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7AA8B" w14:textId="2DE180D5" w:rsidR="009C3201" w:rsidRPr="000E101F" w:rsidRDefault="003C7E27">
      <w:pPr>
        <w:pStyle w:val="Ttulo10"/>
        <w:spacing w:before="0" w:after="0" w:line="240" w:lineRule="auto"/>
        <w:jc w:val="center"/>
        <w:rPr>
          <w:rStyle w:val="Forte"/>
          <w:rFonts w:ascii="Times New Roman" w:hAnsi="Times New Roman" w:cs="Times New Roman"/>
          <w:sz w:val="24"/>
          <w:szCs w:val="24"/>
          <w:lang w:eastAsia="zh-CN"/>
        </w:rPr>
      </w:pPr>
      <w:r w:rsidRPr="000E101F">
        <w:rPr>
          <w:rStyle w:val="Forte"/>
          <w:rFonts w:ascii="Times New Roman" w:hAnsi="Times New Roman" w:cs="Times New Roman"/>
          <w:sz w:val="24"/>
          <w:szCs w:val="24"/>
        </w:rPr>
        <w:t>LEI Nº 5.8</w:t>
      </w:r>
      <w:r w:rsidR="000E101F" w:rsidRPr="000E101F">
        <w:rPr>
          <w:rStyle w:val="Forte"/>
          <w:rFonts w:ascii="Times New Roman" w:hAnsi="Times New Roman" w:cs="Times New Roman"/>
          <w:sz w:val="24"/>
          <w:szCs w:val="24"/>
        </w:rPr>
        <w:t>73</w:t>
      </w:r>
      <w:r w:rsidRPr="000E101F">
        <w:rPr>
          <w:rStyle w:val="Forte"/>
          <w:rFonts w:ascii="Times New Roman" w:eastAsia="SimSun" w:hAnsi="Times New Roman" w:cs="Times New Roman"/>
          <w:sz w:val="24"/>
          <w:szCs w:val="24"/>
          <w:lang w:eastAsia="zh-CN"/>
        </w:rPr>
        <w:t>/202</w:t>
      </w:r>
      <w:r w:rsidR="000E101F" w:rsidRPr="000E101F">
        <w:rPr>
          <w:rStyle w:val="Forte"/>
          <w:rFonts w:ascii="Times New Roman" w:hAnsi="Times New Roman" w:cs="Times New Roman"/>
          <w:sz w:val="24"/>
          <w:szCs w:val="24"/>
          <w:lang w:eastAsia="zh-CN"/>
        </w:rPr>
        <w:t>6</w:t>
      </w:r>
    </w:p>
    <w:p w14:paraId="56B67DF9" w14:textId="77777777" w:rsidR="009C3201" w:rsidRPr="000E101F" w:rsidRDefault="009C3201">
      <w:pPr>
        <w:pStyle w:val="Ttulo3"/>
        <w:spacing w:before="0" w:beforeAutospacing="0" w:after="0" w:afterAutospacing="0"/>
        <w:ind w:right="618"/>
        <w:jc w:val="center"/>
        <w:rPr>
          <w:color w:val="000000"/>
          <w:sz w:val="24"/>
          <w:szCs w:val="24"/>
        </w:rPr>
      </w:pPr>
    </w:p>
    <w:p w14:paraId="26CF78F6" w14:textId="77777777" w:rsidR="000E101F" w:rsidRPr="000E101F" w:rsidRDefault="000E101F" w:rsidP="000E101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E10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ALTERA A LEI Nº 2.627, DE 29 DE ABRIL DE 1991, QUE INSTITUI CÓDIGO DE POSTURAS MUNICIPAIS, PARA PROIBIR A OBSTRUÇÃO DE VIAS PÚBLICAS E MEIO-FIO PARA RESERVA INDEVIDA DE VAGAS DE ESTACIONAMENTO E DÁ OUTRAS PROVIDÊNCIAS</w:t>
      </w:r>
    </w:p>
    <w:p w14:paraId="7766435A" w14:textId="77777777" w:rsidR="00E62093" w:rsidRPr="000E101F" w:rsidRDefault="00E62093" w:rsidP="00E62093">
      <w:pPr>
        <w:spacing w:after="0" w:line="240" w:lineRule="auto"/>
        <w:ind w:right="51" w:firstLine="2800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pt-BR"/>
        </w:rPr>
      </w:pPr>
    </w:p>
    <w:p w14:paraId="1DC432A2" w14:textId="0B2168EB" w:rsidR="00E62093" w:rsidRDefault="007C3905" w:rsidP="00E6209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pt-BR"/>
        </w:rPr>
      </w:pPr>
      <w:r w:rsidRPr="007C3905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eastAsia="pt-BR"/>
        </w:rPr>
        <w:t>A Câmara Municipal de Garça, Estado de São Paulo, aprovou e eu, Presidente, promulgo, nos termos da Lei Orgânica do Município, a seguinte lei:</w:t>
      </w:r>
    </w:p>
    <w:p w14:paraId="180ED81A" w14:textId="77777777" w:rsidR="007C3905" w:rsidRPr="000E101F" w:rsidRDefault="007C3905" w:rsidP="00E62093">
      <w:pPr>
        <w:spacing w:after="0" w:line="240" w:lineRule="auto"/>
        <w:ind w:firstLine="2800"/>
        <w:jc w:val="both"/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eastAsia="pt-BR"/>
        </w:rPr>
      </w:pPr>
    </w:p>
    <w:p w14:paraId="4AA6292C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/>
          <w:color w:val="000000"/>
          <w:sz w:val="24"/>
          <w:szCs w:val="24"/>
        </w:rPr>
      </w:pPr>
      <w:r w:rsidRPr="000E101F">
        <w:rPr>
          <w:rFonts w:ascii="Times New Roman" w:hAnsi="Times New Roman"/>
          <w:b/>
          <w:bCs/>
          <w:sz w:val="24"/>
          <w:szCs w:val="24"/>
        </w:rPr>
        <w:t xml:space="preserve">Art. </w:t>
      </w:r>
      <w:r w:rsidRPr="000E101F">
        <w:rPr>
          <w:rFonts w:ascii="Times New Roman" w:hAnsi="Times New Roman"/>
          <w:b/>
          <w:bCs/>
          <w:color w:val="000000"/>
          <w:sz w:val="24"/>
          <w:szCs w:val="24"/>
        </w:rPr>
        <w:t>1º</w:t>
      </w:r>
      <w:r w:rsidRPr="000E101F">
        <w:rPr>
          <w:rFonts w:ascii="Times New Roman" w:hAnsi="Times New Roman"/>
          <w:color w:val="000000"/>
          <w:sz w:val="24"/>
          <w:szCs w:val="24"/>
        </w:rPr>
        <w:t xml:space="preserve"> O artigo 14 da Lei nº 2.627, de 29 de abril de 1991, passa a vigorar com a seguinte redação:</w:t>
      </w:r>
    </w:p>
    <w:p w14:paraId="63864B95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20E81B9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“</w:t>
      </w:r>
      <w:r w:rsidRPr="000E101F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Art. 14.</w:t>
      </w: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 xml:space="preserve"> Fica proibido aos estabelecimentos comerciais, industriais ou de prestação de serviços utilizar, instalar ou manter objetos, estruturas ou obstáculos de qualquer natureza em vias e logradouros públicos, inclusive junto ao meio-fio, com a finalidade de reservar, impedir ou dificultar o uso regular de vagas de estacionamento.</w:t>
      </w:r>
    </w:p>
    <w:p w14:paraId="719373F1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40D3C74E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§ 1º</w:t>
      </w: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 xml:space="preserve"> Para os fins deste artigo, consideram-se formas de obstrução indevida, dentre outras:</w:t>
      </w:r>
    </w:p>
    <w:p w14:paraId="1791E4C3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5301D61E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 – cones, cavaletes, correntes, fitas, caixotes, tambores ou objetos similares;</w:t>
      </w:r>
    </w:p>
    <w:p w14:paraId="08802F78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38A9B7A8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II – pintura, marcação ou qualquer tipo de sinalização horizontal ou vertical não autorizada pelo órgão municipal competente;</w:t>
      </w:r>
    </w:p>
    <w:p w14:paraId="61F7702F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6C97B834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III – instalação de placas, avisos ou indicativos de uso exclusivo ou reservado sem prévia autorização do Poder Público;</w:t>
      </w:r>
    </w:p>
    <w:p w14:paraId="138289C5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11EC0D2E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IV – qualquer outro meio físico ou visual que impeça, restrinja ou dificulte o estacionamento regular de veículos em área pública.</w:t>
      </w:r>
    </w:p>
    <w:p w14:paraId="27C2638C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14:paraId="6771B06C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§ 2º</w:t>
      </w: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 xml:space="preserve"> A vedação de que trata este artigo não se aplica:</w:t>
      </w:r>
    </w:p>
    <w:p w14:paraId="0F8A12C7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3EFF1337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 – às vagas devidamente regulamentadas e sinalizadas pelo Poder Público;</w:t>
      </w:r>
    </w:p>
    <w:p w14:paraId="5A91044A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085E6686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t>II – às situações temporárias previamente autorizadas pelo órgão municipal competente, destinadas a carga e descarga, realização de obras, eventos ou execução de serviços públicos;</w:t>
      </w:r>
    </w:p>
    <w:p w14:paraId="288FDBC7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31EF2481" w14:textId="77777777" w:rsidR="000E101F" w:rsidRPr="000E101F" w:rsidRDefault="000E101F" w:rsidP="000E101F">
      <w:pPr>
        <w:spacing w:after="0" w:line="240" w:lineRule="auto"/>
        <w:ind w:left="170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E101F">
        <w:rPr>
          <w:rFonts w:ascii="Times New Roman" w:hAnsi="Times New Roman"/>
          <w:i/>
          <w:iCs/>
          <w:color w:val="000000"/>
          <w:sz w:val="24"/>
          <w:szCs w:val="24"/>
        </w:rPr>
        <w:lastRenderedPageBreak/>
        <w:t>III – às vagas destinadas a pessoas com deficiência, idosos, ambulâncias ou outros usos especiais previstos em lei, desde que regularmente instituídas e sinalizadas.”</w:t>
      </w:r>
    </w:p>
    <w:p w14:paraId="3E584015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9F2996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0E101F">
        <w:rPr>
          <w:rFonts w:ascii="Times New Roman" w:hAnsi="Times New Roman"/>
          <w:b/>
          <w:bCs/>
          <w:sz w:val="24"/>
          <w:szCs w:val="24"/>
        </w:rPr>
        <w:t>Art. 2º</w:t>
      </w:r>
      <w:r w:rsidRPr="000E101F">
        <w:rPr>
          <w:rFonts w:ascii="Times New Roman" w:hAnsi="Times New Roman"/>
          <w:sz w:val="24"/>
          <w:szCs w:val="24"/>
        </w:rPr>
        <w:t xml:space="preserve"> Esta lei entrará em vigor na data de sua publicação.</w:t>
      </w:r>
    </w:p>
    <w:p w14:paraId="270B5608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8F03204" w14:textId="77777777" w:rsidR="000E101F" w:rsidRPr="000E101F" w:rsidRDefault="000E101F" w:rsidP="000E101F">
      <w:pPr>
        <w:spacing w:after="0" w:line="24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01F">
        <w:rPr>
          <w:rFonts w:ascii="Times New Roman" w:hAnsi="Times New Roman"/>
          <w:b/>
          <w:bCs/>
          <w:sz w:val="24"/>
          <w:szCs w:val="24"/>
        </w:rPr>
        <w:t>Art. 3º</w:t>
      </w:r>
      <w:r w:rsidRPr="000E101F">
        <w:rPr>
          <w:rFonts w:ascii="Times New Roman" w:hAnsi="Times New Roman"/>
          <w:sz w:val="24"/>
          <w:szCs w:val="24"/>
        </w:rPr>
        <w:t xml:space="preserve"> Ficam revogadas as disposições em contrário. </w:t>
      </w:r>
    </w:p>
    <w:p w14:paraId="4177F11B" w14:textId="77777777" w:rsidR="00E62093" w:rsidRPr="000E101F" w:rsidRDefault="00E62093" w:rsidP="00E62093">
      <w:pPr>
        <w:spacing w:after="0" w:line="240" w:lineRule="auto"/>
        <w:ind w:firstLineChars="700" w:firstLine="16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9344CA" w14:textId="7F1BB7D5" w:rsidR="009C3201" w:rsidRPr="000E101F" w:rsidRDefault="003C7E27">
      <w:pPr>
        <w:spacing w:after="0" w:line="240" w:lineRule="auto"/>
        <w:ind w:firstLine="2268"/>
        <w:jc w:val="center"/>
        <w:rPr>
          <w:rFonts w:ascii="Times New Roman" w:hAnsi="Times New Roman" w:cs="Times New Roman"/>
          <w:sz w:val="24"/>
          <w:szCs w:val="24"/>
        </w:rPr>
      </w:pPr>
      <w:r w:rsidRPr="000E101F">
        <w:rPr>
          <w:rFonts w:ascii="Times New Roman" w:hAnsi="Times New Roman" w:cs="Times New Roman"/>
          <w:sz w:val="24"/>
          <w:szCs w:val="24"/>
        </w:rPr>
        <w:t>Câmara Municipal de Garça, 1</w:t>
      </w:r>
      <w:r w:rsidR="000E101F" w:rsidRPr="000E101F">
        <w:rPr>
          <w:rFonts w:ascii="Times New Roman" w:hAnsi="Times New Roman" w:cs="Times New Roman"/>
          <w:sz w:val="24"/>
          <w:szCs w:val="24"/>
        </w:rPr>
        <w:t>2</w:t>
      </w:r>
      <w:r w:rsidRPr="000E101F">
        <w:rPr>
          <w:rFonts w:ascii="Times New Roman" w:hAnsi="Times New Roman" w:cs="Times New Roman"/>
          <w:sz w:val="24"/>
          <w:szCs w:val="24"/>
        </w:rPr>
        <w:t xml:space="preserve"> </w:t>
      </w:r>
      <w:r w:rsidRPr="000E101F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de </w:t>
      </w:r>
      <w:r w:rsidR="000E101F" w:rsidRPr="000E101F">
        <w:rPr>
          <w:rFonts w:ascii="Times New Roman" w:hAnsi="Times New Roman" w:cs="Times New Roman"/>
          <w:sz w:val="24"/>
          <w:szCs w:val="24"/>
          <w:lang w:eastAsia="zh-CN"/>
        </w:rPr>
        <w:t>maio</w:t>
      </w:r>
      <w:r w:rsidRPr="000E101F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0E101F">
        <w:rPr>
          <w:rFonts w:ascii="Times New Roman" w:hAnsi="Times New Roman" w:cs="Times New Roman"/>
          <w:sz w:val="24"/>
          <w:szCs w:val="24"/>
        </w:rPr>
        <w:t>de 202</w:t>
      </w:r>
      <w:r w:rsidR="000E101F" w:rsidRPr="000E101F">
        <w:rPr>
          <w:rFonts w:ascii="Times New Roman" w:hAnsi="Times New Roman" w:cs="Times New Roman"/>
          <w:sz w:val="24"/>
          <w:szCs w:val="24"/>
        </w:rPr>
        <w:t>6</w:t>
      </w:r>
      <w:r w:rsidRPr="000E101F">
        <w:rPr>
          <w:rFonts w:ascii="Times New Roman" w:hAnsi="Times New Roman" w:cs="Times New Roman"/>
          <w:sz w:val="24"/>
          <w:szCs w:val="24"/>
        </w:rPr>
        <w:t>.</w:t>
      </w:r>
    </w:p>
    <w:p w14:paraId="20C2A9DD" w14:textId="77777777" w:rsidR="009C3201" w:rsidRPr="000E101F" w:rsidRDefault="009C3201">
      <w:pPr>
        <w:spacing w:after="0" w:line="240" w:lineRule="auto"/>
        <w:ind w:firstLine="2268"/>
        <w:jc w:val="center"/>
        <w:rPr>
          <w:rFonts w:ascii="Times New Roman" w:hAnsi="Times New Roman" w:cs="Times New Roman"/>
          <w:sz w:val="24"/>
          <w:szCs w:val="24"/>
        </w:rPr>
      </w:pPr>
    </w:p>
    <w:p w14:paraId="66FB4AC4" w14:textId="77777777" w:rsidR="009C3201" w:rsidRPr="000E101F" w:rsidRDefault="009C32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025FB" w14:textId="77777777" w:rsidR="009C3201" w:rsidRPr="000E101F" w:rsidRDefault="003C7E27">
      <w:pPr>
        <w:spacing w:after="0" w:line="240" w:lineRule="auto"/>
        <w:ind w:left="3700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zh-CN"/>
        </w:rPr>
      </w:pPr>
      <w:r w:rsidRPr="000E101F">
        <w:rPr>
          <w:rFonts w:ascii="Times New Roman" w:hAnsi="Times New Roman" w:cs="Times New Roman"/>
          <w:b/>
          <w:kern w:val="2"/>
          <w:sz w:val="24"/>
          <w:szCs w:val="24"/>
          <w:lang w:eastAsia="zh-CN"/>
        </w:rPr>
        <w:t>RAQUEL SARTORI</w:t>
      </w:r>
    </w:p>
    <w:p w14:paraId="566DF3C9" w14:textId="77777777" w:rsidR="009C3201" w:rsidRPr="000E101F" w:rsidRDefault="003C7E27">
      <w:pPr>
        <w:spacing w:after="0" w:line="240" w:lineRule="auto"/>
        <w:ind w:left="37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01F">
        <w:rPr>
          <w:rFonts w:ascii="Times New Roman" w:hAnsi="Times New Roman" w:cs="Times New Roman"/>
          <w:b/>
          <w:sz w:val="24"/>
          <w:szCs w:val="24"/>
        </w:rPr>
        <w:t>PRESIDENTE</w:t>
      </w:r>
    </w:p>
    <w:p w14:paraId="532E4B8C" w14:textId="77777777" w:rsidR="009C3201" w:rsidRPr="000E101F" w:rsidRDefault="009C3201">
      <w:pPr>
        <w:spacing w:after="0" w:line="240" w:lineRule="auto"/>
        <w:ind w:left="37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15186C" w14:textId="77777777" w:rsidR="009C3201" w:rsidRPr="000E101F" w:rsidRDefault="003C7E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01F">
        <w:rPr>
          <w:rFonts w:ascii="Times New Roman" w:hAnsi="Times New Roman" w:cs="Times New Roman"/>
          <w:sz w:val="24"/>
          <w:szCs w:val="24"/>
        </w:rPr>
        <w:t>Registrado e Publicado na Secretaria Legislativa da Câmara Municipal de Garça, na data supra.</w:t>
      </w:r>
    </w:p>
    <w:p w14:paraId="6E56A38D" w14:textId="77777777" w:rsidR="009C3201" w:rsidRPr="000E101F" w:rsidRDefault="009C3201">
      <w:pPr>
        <w:spacing w:after="0" w:line="240" w:lineRule="auto"/>
        <w:ind w:firstLine="368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CD3A88" w14:textId="77777777" w:rsidR="009C3201" w:rsidRPr="000E101F" w:rsidRDefault="003C7E27">
      <w:pPr>
        <w:spacing w:after="0" w:line="240" w:lineRule="auto"/>
        <w:ind w:firstLine="3686"/>
        <w:jc w:val="center"/>
        <w:rPr>
          <w:rFonts w:ascii="Times New Roman" w:hAnsi="Times New Roman" w:cs="Times New Roman"/>
          <w:sz w:val="24"/>
          <w:szCs w:val="24"/>
        </w:rPr>
      </w:pPr>
      <w:r w:rsidRPr="000E101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0E101F"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 w:rsidRPr="000E101F">
        <w:rPr>
          <w:rFonts w:ascii="Times New Roman" w:hAnsi="Times New Roman" w:cs="Times New Roman"/>
          <w:b/>
          <w:sz w:val="24"/>
          <w:szCs w:val="24"/>
        </w:rPr>
        <w:t xml:space="preserve"> Marcos Pereira - </w:t>
      </w:r>
    </w:p>
    <w:p w14:paraId="384B32DF" w14:textId="77777777" w:rsidR="009C3201" w:rsidRPr="000E101F" w:rsidRDefault="003C7E27">
      <w:pPr>
        <w:pStyle w:val="Ttulo10"/>
        <w:spacing w:before="0" w:after="0" w:line="240" w:lineRule="auto"/>
        <w:ind w:firstLine="368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01F">
        <w:rPr>
          <w:rFonts w:ascii="Times New Roman" w:hAnsi="Times New Roman" w:cs="Times New Roman"/>
          <w:b/>
          <w:sz w:val="24"/>
          <w:szCs w:val="24"/>
        </w:rPr>
        <w:t>SECRETÁRIO LEGISLATIVO</w:t>
      </w:r>
    </w:p>
    <w:p w14:paraId="37EB6915" w14:textId="77777777" w:rsidR="009C3201" w:rsidRPr="000E101F" w:rsidRDefault="009C3201">
      <w:pPr>
        <w:spacing w:line="240" w:lineRule="auto"/>
        <w:rPr>
          <w:sz w:val="24"/>
          <w:szCs w:val="24"/>
        </w:rPr>
      </w:pPr>
    </w:p>
    <w:p w14:paraId="5527C932" w14:textId="77777777" w:rsidR="00E62093" w:rsidRPr="000E101F" w:rsidRDefault="00E62093">
      <w:pPr>
        <w:spacing w:line="240" w:lineRule="auto"/>
        <w:rPr>
          <w:sz w:val="24"/>
          <w:szCs w:val="24"/>
        </w:rPr>
      </w:pPr>
    </w:p>
    <w:p w14:paraId="282E6C08" w14:textId="77777777" w:rsidR="00E62093" w:rsidRPr="000E101F" w:rsidRDefault="00E62093">
      <w:pPr>
        <w:spacing w:line="240" w:lineRule="auto"/>
        <w:rPr>
          <w:sz w:val="24"/>
          <w:szCs w:val="24"/>
        </w:rPr>
      </w:pPr>
    </w:p>
    <w:p w14:paraId="662D1341" w14:textId="77777777" w:rsidR="00E62093" w:rsidRDefault="00E62093">
      <w:pPr>
        <w:spacing w:line="240" w:lineRule="auto"/>
        <w:rPr>
          <w:sz w:val="24"/>
          <w:szCs w:val="24"/>
        </w:rPr>
      </w:pPr>
    </w:p>
    <w:p w14:paraId="7C0AE415" w14:textId="77777777" w:rsidR="00E62093" w:rsidRDefault="00E62093">
      <w:pPr>
        <w:spacing w:line="240" w:lineRule="auto"/>
        <w:rPr>
          <w:sz w:val="24"/>
          <w:szCs w:val="24"/>
        </w:rPr>
      </w:pPr>
    </w:p>
    <w:p w14:paraId="6012F601" w14:textId="77777777" w:rsidR="00E62093" w:rsidRDefault="00E62093">
      <w:pPr>
        <w:spacing w:line="240" w:lineRule="auto"/>
        <w:rPr>
          <w:sz w:val="24"/>
          <w:szCs w:val="24"/>
        </w:rPr>
      </w:pPr>
    </w:p>
    <w:p w14:paraId="57908891" w14:textId="77777777" w:rsidR="00E62093" w:rsidRDefault="00E62093">
      <w:pPr>
        <w:spacing w:line="240" w:lineRule="auto"/>
        <w:rPr>
          <w:sz w:val="24"/>
          <w:szCs w:val="24"/>
        </w:rPr>
      </w:pPr>
    </w:p>
    <w:p w14:paraId="07D2AB60" w14:textId="77777777" w:rsidR="00E62093" w:rsidRDefault="00E62093">
      <w:pPr>
        <w:spacing w:line="240" w:lineRule="auto"/>
        <w:rPr>
          <w:sz w:val="24"/>
          <w:szCs w:val="24"/>
        </w:rPr>
      </w:pPr>
    </w:p>
    <w:p w14:paraId="3BE7E357" w14:textId="77777777" w:rsidR="00E62093" w:rsidRDefault="00E62093">
      <w:pPr>
        <w:spacing w:line="240" w:lineRule="auto"/>
        <w:rPr>
          <w:sz w:val="24"/>
          <w:szCs w:val="24"/>
        </w:rPr>
      </w:pPr>
    </w:p>
    <w:p w14:paraId="63DCB937" w14:textId="77777777" w:rsidR="00E62093" w:rsidRDefault="00E62093">
      <w:pPr>
        <w:spacing w:line="240" w:lineRule="auto"/>
        <w:rPr>
          <w:sz w:val="24"/>
          <w:szCs w:val="24"/>
        </w:rPr>
      </w:pPr>
    </w:p>
    <w:sectPr w:rsidR="00E620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1418" w:left="1701" w:header="567" w:footer="6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77866" w14:textId="77777777" w:rsidR="00B1178E" w:rsidRDefault="00B1178E">
      <w:pPr>
        <w:spacing w:line="240" w:lineRule="auto"/>
      </w:pPr>
      <w:r>
        <w:separator/>
      </w:r>
    </w:p>
  </w:endnote>
  <w:endnote w:type="continuationSeparator" w:id="0">
    <w:p w14:paraId="37B9C894" w14:textId="77777777" w:rsidR="00B1178E" w:rsidRDefault="00B117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A6040" w14:textId="77777777" w:rsidR="009C3201" w:rsidRDefault="009C32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8B2FB" w14:textId="77777777" w:rsidR="009C3201" w:rsidRDefault="003C7E27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41"/>
    <w:bookmarkStart w:id="1" w:name="_Hlk188972561"/>
    <w:bookmarkStart w:id="2" w:name="_Hlk188972540"/>
    <w:r>
      <w:rPr>
        <w:rFonts w:ascii="Verdana" w:hAnsi="Verdana" w:cstheme="minorHAnsi"/>
        <w:b/>
        <w:noProof/>
        <w:color w:val="0D0D0D" w:themeColor="text1" w:themeTint="F2"/>
        <w:sz w:val="16"/>
        <w:szCs w:val="16"/>
      </w:rPr>
      <w:drawing>
        <wp:anchor distT="0" distB="0" distL="114300" distR="114300" simplePos="0" relativeHeight="251662336" behindDoc="1" locked="0" layoutInCell="1" allowOverlap="1" wp14:anchorId="58733502" wp14:editId="56C582EA">
          <wp:simplePos x="0" y="0"/>
          <wp:positionH relativeFrom="column">
            <wp:posOffset>-492125</wp:posOffset>
          </wp:positionH>
          <wp:positionV relativeFrom="paragraph">
            <wp:posOffset>235585</wp:posOffset>
          </wp:positionV>
          <wp:extent cx="6620510" cy="521970"/>
          <wp:effectExtent l="0" t="0" r="0" b="0"/>
          <wp:wrapNone/>
          <wp:docPr id="166004350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0043509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2051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hAnsi="Verdana" w:cstheme="minorHAnsi"/>
        <w:b/>
        <w:color w:val="0D0D0D" w:themeColor="text1" w:themeTint="F2"/>
        <w:sz w:val="16"/>
        <w:szCs w:val="16"/>
      </w:rPr>
      <w:t>SECRETARIA LEGISLATIVA</w:t>
    </w:r>
    <w:r>
      <w:rPr>
        <w:rFonts w:ascii="Verdana" w:hAnsi="Verdana"/>
        <w:b/>
        <w:color w:val="0D0D0D" w:themeColor="text1" w:themeTint="F2"/>
        <w:sz w:val="16"/>
        <w:szCs w:val="16"/>
      </w:rPr>
      <w:t xml:space="preserve"> </w:t>
    </w:r>
  </w:p>
  <w:p w14:paraId="2F573EB2" w14:textId="77777777" w:rsidR="009C3201" w:rsidRDefault="009C3201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0"/>
  <w:bookmarkEnd w:id="1"/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CD4B8" w14:textId="77777777" w:rsidR="009C3201" w:rsidRDefault="009C32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7F17A" w14:textId="77777777" w:rsidR="00B1178E" w:rsidRDefault="00B1178E">
      <w:pPr>
        <w:spacing w:after="0"/>
      </w:pPr>
      <w:r>
        <w:separator/>
      </w:r>
    </w:p>
  </w:footnote>
  <w:footnote w:type="continuationSeparator" w:id="0">
    <w:p w14:paraId="02625B03" w14:textId="77777777" w:rsidR="00B1178E" w:rsidRDefault="00B117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010FF" w14:textId="77777777" w:rsidR="009C3201" w:rsidRDefault="00B1178E">
    <w:pPr>
      <w:pStyle w:val="Cabealho"/>
    </w:pPr>
    <w:r>
      <w:pict w14:anchorId="22CCA4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7" o:spid="_x0000_s1056" type="#_x0000_t75" style="position:absolute;margin-left:0;margin-top:0;width:424.65pt;height:592.55pt;z-index:-251656192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79FE" w14:textId="77777777" w:rsidR="009C3201" w:rsidRDefault="00B1178E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rFonts w:ascii="Verdana" w:hAnsi="Verdana" w:cstheme="minorHAnsi"/>
        <w:b/>
        <w:sz w:val="16"/>
        <w:szCs w:val="16"/>
      </w:rPr>
      <w:pict w14:anchorId="1FC961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8" o:spid="_x0000_s1057" type="#_x0000_t75" style="position:absolute;left:0;text-align:left;margin-left:-84.25pt;margin-top:-128.35pt;width:593.55pt;height:840.35pt;z-index:-251655168;mso-position-horizontal-relative:margin;mso-position-vertical-relative:margin;mso-width-relative:page;mso-height-relative:page" o:allowincell="f">
          <v:imagedata r:id="rId1" o:title="modelo6"/>
          <w10:wrap anchorx="margin" anchory="margin"/>
        </v:shape>
      </w:pict>
    </w:r>
    <w:r w:rsidR="003C7E27">
      <w:rPr>
        <w:rFonts w:ascii="Verdana" w:hAnsi="Verdana" w:cstheme="minorHAnsi"/>
        <w:b/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 wp14:anchorId="0BA8283E" wp14:editId="4D1C79A3">
          <wp:simplePos x="0" y="0"/>
          <wp:positionH relativeFrom="column">
            <wp:posOffset>-305435</wp:posOffset>
          </wp:positionH>
          <wp:positionV relativeFrom="paragraph">
            <wp:posOffset>-304800</wp:posOffset>
          </wp:positionV>
          <wp:extent cx="2451735" cy="1633220"/>
          <wp:effectExtent l="0" t="0" r="0" b="0"/>
          <wp:wrapNone/>
          <wp:docPr id="208469139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69139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51798" cy="16332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3ACDEA9" w14:textId="77777777" w:rsidR="009C3201" w:rsidRDefault="003C7E27">
    <w:pPr>
      <w:pStyle w:val="Cabealho"/>
      <w:jc w:val="center"/>
    </w:pPr>
    <w:r>
      <w:tab/>
    </w:r>
    <w:r>
      <w:tab/>
    </w:r>
  </w:p>
  <w:p w14:paraId="49E6EDFC" w14:textId="77777777" w:rsidR="009C3201" w:rsidRDefault="003C7E27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3B44A84D" w14:textId="77777777" w:rsidR="009C3201" w:rsidRDefault="009C3201">
    <w:pPr>
      <w:pStyle w:val="Cabealho"/>
    </w:pPr>
  </w:p>
  <w:p w14:paraId="53F95DF3" w14:textId="77777777" w:rsidR="009C3201" w:rsidRDefault="009C3201">
    <w:pPr>
      <w:pStyle w:val="Cabealho"/>
    </w:pPr>
  </w:p>
  <w:p w14:paraId="20961429" w14:textId="77777777" w:rsidR="009C3201" w:rsidRDefault="009C3201">
    <w:pPr>
      <w:pStyle w:val="Cabealho"/>
      <w:spacing w:before="120"/>
      <w:jc w:val="right"/>
    </w:pPr>
  </w:p>
  <w:p w14:paraId="38903D6A" w14:textId="77777777" w:rsidR="009C3201" w:rsidRDefault="009C3201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B54A" w14:textId="77777777" w:rsidR="009C3201" w:rsidRDefault="00B1178E">
    <w:pPr>
      <w:pStyle w:val="Cabealho"/>
    </w:pPr>
    <w:r>
      <w:pict w14:anchorId="723C28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5494546" o:spid="_x0000_s1055" type="#_x0000_t75" style="position:absolute;margin-left:0;margin-top:0;width:424.65pt;height:592.55pt;z-index:-251657216;mso-position-horizontal:center;mso-position-horizontal-relative:margin;mso-position-vertical:center;mso-position-vertical-relative:margin;mso-width-relative:page;mso-height-relative:page" o:allowincell="f">
          <v:imagedata r:id="rId1" o:title="modelo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6D8D"/>
    <w:rsid w:val="00080D25"/>
    <w:rsid w:val="000872AD"/>
    <w:rsid w:val="00090A17"/>
    <w:rsid w:val="000A57FA"/>
    <w:rsid w:val="000E0377"/>
    <w:rsid w:val="000E101F"/>
    <w:rsid w:val="000E7C7E"/>
    <w:rsid w:val="000F0474"/>
    <w:rsid w:val="001312B5"/>
    <w:rsid w:val="00157564"/>
    <w:rsid w:val="00175BBB"/>
    <w:rsid w:val="001C3314"/>
    <w:rsid w:val="001F3A22"/>
    <w:rsid w:val="001F7F01"/>
    <w:rsid w:val="002042E0"/>
    <w:rsid w:val="00277A54"/>
    <w:rsid w:val="002837DC"/>
    <w:rsid w:val="002F5C58"/>
    <w:rsid w:val="00307554"/>
    <w:rsid w:val="00311866"/>
    <w:rsid w:val="00321B21"/>
    <w:rsid w:val="00326248"/>
    <w:rsid w:val="00332500"/>
    <w:rsid w:val="0036575E"/>
    <w:rsid w:val="00382397"/>
    <w:rsid w:val="003A455F"/>
    <w:rsid w:val="003C7E27"/>
    <w:rsid w:val="003D2453"/>
    <w:rsid w:val="003D71E5"/>
    <w:rsid w:val="00414E69"/>
    <w:rsid w:val="004168EE"/>
    <w:rsid w:val="00426F5E"/>
    <w:rsid w:val="004702AA"/>
    <w:rsid w:val="00477CC0"/>
    <w:rsid w:val="00491A43"/>
    <w:rsid w:val="004A6C0F"/>
    <w:rsid w:val="004C0A20"/>
    <w:rsid w:val="004C63EC"/>
    <w:rsid w:val="004D66D3"/>
    <w:rsid w:val="00526ECA"/>
    <w:rsid w:val="00554617"/>
    <w:rsid w:val="005738F8"/>
    <w:rsid w:val="00581A4C"/>
    <w:rsid w:val="005D4058"/>
    <w:rsid w:val="005F01FF"/>
    <w:rsid w:val="00606414"/>
    <w:rsid w:val="00650D3B"/>
    <w:rsid w:val="0065363D"/>
    <w:rsid w:val="00661C08"/>
    <w:rsid w:val="006E0B08"/>
    <w:rsid w:val="006F6512"/>
    <w:rsid w:val="007152A2"/>
    <w:rsid w:val="0072033F"/>
    <w:rsid w:val="00753B8F"/>
    <w:rsid w:val="00762A6D"/>
    <w:rsid w:val="0077500C"/>
    <w:rsid w:val="007A5AF2"/>
    <w:rsid w:val="007B20CB"/>
    <w:rsid w:val="007C3905"/>
    <w:rsid w:val="007D1B11"/>
    <w:rsid w:val="0080407E"/>
    <w:rsid w:val="00807415"/>
    <w:rsid w:val="00822811"/>
    <w:rsid w:val="00825525"/>
    <w:rsid w:val="008547AE"/>
    <w:rsid w:val="008563C3"/>
    <w:rsid w:val="00865CD0"/>
    <w:rsid w:val="0088240B"/>
    <w:rsid w:val="008A689A"/>
    <w:rsid w:val="008F297A"/>
    <w:rsid w:val="009076C3"/>
    <w:rsid w:val="00915FA3"/>
    <w:rsid w:val="00955BC8"/>
    <w:rsid w:val="009813EA"/>
    <w:rsid w:val="009874F3"/>
    <w:rsid w:val="009A416A"/>
    <w:rsid w:val="009B5B88"/>
    <w:rsid w:val="009C3201"/>
    <w:rsid w:val="00A16427"/>
    <w:rsid w:val="00A41185"/>
    <w:rsid w:val="00A53BDE"/>
    <w:rsid w:val="00A81731"/>
    <w:rsid w:val="00AB01FF"/>
    <w:rsid w:val="00AB422A"/>
    <w:rsid w:val="00AD2832"/>
    <w:rsid w:val="00AE1DED"/>
    <w:rsid w:val="00AE4848"/>
    <w:rsid w:val="00B1178E"/>
    <w:rsid w:val="00BA4763"/>
    <w:rsid w:val="00BA5FB8"/>
    <w:rsid w:val="00BE332C"/>
    <w:rsid w:val="00C06DD4"/>
    <w:rsid w:val="00C14566"/>
    <w:rsid w:val="00C156BF"/>
    <w:rsid w:val="00C16EA2"/>
    <w:rsid w:val="00C43B8F"/>
    <w:rsid w:val="00C510FF"/>
    <w:rsid w:val="00C75A20"/>
    <w:rsid w:val="00C76B7C"/>
    <w:rsid w:val="00C92702"/>
    <w:rsid w:val="00CB7293"/>
    <w:rsid w:val="00CC7E07"/>
    <w:rsid w:val="00CD15C0"/>
    <w:rsid w:val="00D81DB7"/>
    <w:rsid w:val="00DA788F"/>
    <w:rsid w:val="00DE56D0"/>
    <w:rsid w:val="00E14EBA"/>
    <w:rsid w:val="00E227D7"/>
    <w:rsid w:val="00E23EB9"/>
    <w:rsid w:val="00E52658"/>
    <w:rsid w:val="00E62093"/>
    <w:rsid w:val="00E9456F"/>
    <w:rsid w:val="00EB35D1"/>
    <w:rsid w:val="00EF6E2D"/>
    <w:rsid w:val="00F061E5"/>
    <w:rsid w:val="00F23F3C"/>
    <w:rsid w:val="00F53419"/>
    <w:rsid w:val="00F6674C"/>
    <w:rsid w:val="473F64D2"/>
    <w:rsid w:val="601C2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2E398"/>
  <w15:docId w15:val="{CE336FE1-B6B7-468E-90E0-4449CA8E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7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Corpodetexto">
    <w:name w:val="Body Text"/>
    <w:basedOn w:val="Normal"/>
    <w:uiPriority w:val="7"/>
    <w:qFormat/>
    <w:pPr>
      <w:spacing w:before="280" w:after="280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tulo10">
    <w:name w:val="Título1"/>
    <w:basedOn w:val="Normal"/>
    <w:next w:val="Corpodetexto"/>
    <w:uiPriority w:val="7"/>
    <w:qFormat/>
    <w:pPr>
      <w:spacing w:before="280" w:after="280"/>
    </w:pPr>
  </w:style>
  <w:style w:type="table" w:customStyle="1" w:styleId="Tabelacomgrade3">
    <w:name w:val="Tabela com grade3"/>
    <w:basedOn w:val="Tabelanormal"/>
    <w:next w:val="Tabelacomgrade"/>
    <w:uiPriority w:val="39"/>
    <w:rsid w:val="00E62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E620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57"/>
    <customShpInfo spid="_x0000_s1056"/>
    <customShpInfo spid="_x0000_s105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modelo_brasao_marca_color_personalizavel_07_10_2022.dotx</Template>
  <TotalTime>4</TotalTime>
  <Pages>2</Pages>
  <Words>344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Cássia Miuki Dias Bariani</cp:lastModifiedBy>
  <cp:revision>4</cp:revision>
  <cp:lastPrinted>2025-02-11T19:10:00Z</cp:lastPrinted>
  <dcterms:created xsi:type="dcterms:W3CDTF">2026-05-12T18:11:00Z</dcterms:created>
  <dcterms:modified xsi:type="dcterms:W3CDTF">2026-05-13T18:54:00Z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EF2814F1B92D445387CBCC37B4C3C166_13</vt:lpwstr>
  </property>
</Properties>
</file>