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F9FE2" w14:textId="77777777" w:rsidR="00466510" w:rsidRPr="00466510" w:rsidRDefault="00466510" w:rsidP="00466510">
      <w:pPr>
        <w:rPr>
          <w:b/>
          <w:bCs/>
        </w:rPr>
      </w:pPr>
      <w:r w:rsidRPr="00466510">
        <w:rPr>
          <w:b/>
          <w:bCs/>
        </w:rPr>
        <w:t>PARECER DA COMISSÃO DE FINANÇAS E ORÇAMENTO</w:t>
      </w:r>
    </w:p>
    <w:p w14:paraId="77303BC2" w14:textId="77777777" w:rsidR="00466510" w:rsidRDefault="00466510" w:rsidP="00466510">
      <w:pPr>
        <w:ind w:left="2124"/>
        <w:jc w:val="both"/>
        <w:rPr>
          <w:b/>
          <w:bCs/>
        </w:rPr>
      </w:pPr>
      <w:r w:rsidRPr="00466510">
        <w:rPr>
          <w:b/>
          <w:bCs/>
        </w:rPr>
        <w:t>Projeto de Lei nº 109/2025</w:t>
      </w:r>
    </w:p>
    <w:p w14:paraId="6CAED824" w14:textId="77777777" w:rsidR="00466510" w:rsidRDefault="00466510" w:rsidP="00466510">
      <w:pPr>
        <w:ind w:left="2124"/>
        <w:jc w:val="both"/>
        <w:rPr>
          <w:b/>
          <w:bCs/>
        </w:rPr>
      </w:pPr>
      <w:r>
        <w:rPr>
          <w:b/>
          <w:bCs/>
        </w:rPr>
        <w:t>Parecer 82.2025</w:t>
      </w:r>
    </w:p>
    <w:p w14:paraId="44E56895" w14:textId="0AA6CC0D" w:rsidR="00466510" w:rsidRPr="00466510" w:rsidRDefault="00466510" w:rsidP="00466510">
      <w:pPr>
        <w:ind w:left="2124"/>
        <w:jc w:val="both"/>
      </w:pPr>
      <w:r w:rsidRPr="00466510">
        <w:t xml:space="preserve">Ementa: </w:t>
      </w:r>
      <w:r w:rsidRPr="00466510">
        <w:rPr>
          <w:i/>
          <w:iCs/>
        </w:rPr>
        <w:t>Altera o inciso II do artigo 1º da Lei nº 3315, de 26 de fevereiro de 2025, que “Autoriza o Executivo Municipal a proceder à Concessão de Direito Real de Uso de uma sala industrial à empresa AGREENGE PRÉ-MOLDADOS E ARTEFATOS LTDA., e dá outras providências”.</w:t>
      </w:r>
    </w:p>
    <w:p w14:paraId="2FEA00E9" w14:textId="75550CD1" w:rsidR="00466510" w:rsidRPr="00466510" w:rsidRDefault="00466510" w:rsidP="00466510"/>
    <w:p w14:paraId="3F31A9E2" w14:textId="77777777" w:rsidR="00466510" w:rsidRPr="00466510" w:rsidRDefault="00466510" w:rsidP="00466510">
      <w:pPr>
        <w:rPr>
          <w:b/>
          <w:bCs/>
        </w:rPr>
      </w:pPr>
      <w:r w:rsidRPr="00466510">
        <w:rPr>
          <w:b/>
          <w:bCs/>
        </w:rPr>
        <w:t>I – RELATÓRIO</w:t>
      </w:r>
    </w:p>
    <w:p w14:paraId="6F4F28A0" w14:textId="77777777" w:rsidR="00466510" w:rsidRPr="00466510" w:rsidRDefault="00466510" w:rsidP="00466510">
      <w:pPr>
        <w:jc w:val="both"/>
      </w:pPr>
      <w:r w:rsidRPr="00466510">
        <w:t xml:space="preserve">O Projeto de Lei nº 109/2025, de iniciativa do Poder Executivo, tem por objetivo alterar a redação do inciso II do art. 1º da Lei nº 3315/2025, a fim de adequar a forma de aquisição da sala industrial objeto da concessão de direito real de uso à empresa </w:t>
      </w:r>
      <w:proofErr w:type="spellStart"/>
      <w:r w:rsidRPr="00466510">
        <w:rPr>
          <w:b/>
          <w:bCs/>
        </w:rPr>
        <w:t>Agreenge</w:t>
      </w:r>
      <w:proofErr w:type="spellEnd"/>
      <w:r w:rsidRPr="00466510">
        <w:rPr>
          <w:b/>
          <w:bCs/>
        </w:rPr>
        <w:t xml:space="preserve"> Pré-Moldados e Artefatos Ltda.</w:t>
      </w:r>
    </w:p>
    <w:p w14:paraId="4AD6870C" w14:textId="77777777" w:rsidR="00466510" w:rsidRPr="00466510" w:rsidRDefault="00466510" w:rsidP="00466510">
      <w:pPr>
        <w:jc w:val="both"/>
      </w:pPr>
      <w:r w:rsidRPr="00466510">
        <w:t xml:space="preserve">A nova redação estabelece que o imóvel foi adquirido pelo Município por meio do </w:t>
      </w:r>
      <w:r w:rsidRPr="00466510">
        <w:rPr>
          <w:b/>
          <w:bCs/>
        </w:rPr>
        <w:t>Processo de Inexigibilidade nº 108/2025</w:t>
      </w:r>
      <w:r w:rsidRPr="00466510">
        <w:t xml:space="preserve"> e do </w:t>
      </w:r>
      <w:r w:rsidRPr="00466510">
        <w:rPr>
          <w:b/>
          <w:bCs/>
        </w:rPr>
        <w:t>Contrato nº 492/2025</w:t>
      </w:r>
      <w:r w:rsidRPr="00466510">
        <w:t xml:space="preserve">, firmado com a proprietária </w:t>
      </w:r>
      <w:r w:rsidRPr="00466510">
        <w:rPr>
          <w:b/>
          <w:bCs/>
        </w:rPr>
        <w:t>Ilva Maria Milani</w:t>
      </w:r>
      <w:r w:rsidRPr="00466510">
        <w:t>.</w:t>
      </w:r>
    </w:p>
    <w:p w14:paraId="2307BA31" w14:textId="5AD9B326" w:rsidR="00466510" w:rsidRPr="00466510" w:rsidRDefault="00466510" w:rsidP="00466510"/>
    <w:p w14:paraId="7A7EB3AD" w14:textId="77777777" w:rsidR="00466510" w:rsidRPr="00466510" w:rsidRDefault="00466510" w:rsidP="00466510">
      <w:pPr>
        <w:rPr>
          <w:b/>
          <w:bCs/>
        </w:rPr>
      </w:pPr>
      <w:r w:rsidRPr="00466510">
        <w:rPr>
          <w:b/>
          <w:bCs/>
        </w:rPr>
        <w:t>II – MÉRITO</w:t>
      </w:r>
    </w:p>
    <w:p w14:paraId="69BFF7CB" w14:textId="77777777" w:rsidR="00466510" w:rsidRPr="00466510" w:rsidRDefault="00466510" w:rsidP="00466510">
      <w:pPr>
        <w:jc w:val="both"/>
      </w:pPr>
      <w:r w:rsidRPr="00466510">
        <w:t>Compete a esta Comissão manifestar-se sobre a adequação financeira, orçamentária e patrimonial da matéria.</w:t>
      </w:r>
    </w:p>
    <w:p w14:paraId="04922202" w14:textId="77777777" w:rsidR="00466510" w:rsidRPr="00466510" w:rsidRDefault="00466510" w:rsidP="00466510">
      <w:pPr>
        <w:jc w:val="both"/>
      </w:pPr>
      <w:r w:rsidRPr="00466510">
        <w:t>O projeto não gera novas despesas para o Município, tampouco cria renúncia de receita. Trata-se de mera adequação legislativa que atualiza a redação da Lei nº 3315/2025, para refletir corretamente a forma jurídica de aquisição do bem objeto da concessão.</w:t>
      </w:r>
    </w:p>
    <w:p w14:paraId="752F527B" w14:textId="77777777" w:rsidR="00466510" w:rsidRPr="00466510" w:rsidRDefault="00466510" w:rsidP="00466510">
      <w:pPr>
        <w:jc w:val="both"/>
      </w:pPr>
      <w:r w:rsidRPr="00466510">
        <w:t xml:space="preserve">Ao dar maior transparência ao processo, o projeto reforça a regularidade contábil e patrimonial do Município, atendendo aos princípios da </w:t>
      </w:r>
      <w:r w:rsidRPr="00466510">
        <w:rPr>
          <w:b/>
          <w:bCs/>
        </w:rPr>
        <w:t>legalidade, eficiência e publicidade</w:t>
      </w:r>
      <w:r w:rsidRPr="00466510">
        <w:t>.</w:t>
      </w:r>
    </w:p>
    <w:p w14:paraId="337C3BE2" w14:textId="77777777" w:rsidR="00466510" w:rsidRPr="00466510" w:rsidRDefault="00466510" w:rsidP="00466510">
      <w:pPr>
        <w:jc w:val="both"/>
      </w:pPr>
      <w:r w:rsidRPr="00466510">
        <w:t xml:space="preserve">Não há impacto orçamentário adicional, nem afronta à Lei de Responsabilidade Fiscal (LC nº 101/2000), já que a operação </w:t>
      </w:r>
      <w:proofErr w:type="gramStart"/>
      <w:r w:rsidRPr="00466510">
        <w:t>encontra-se</w:t>
      </w:r>
      <w:proofErr w:type="gramEnd"/>
      <w:r w:rsidRPr="00466510">
        <w:t xml:space="preserve"> respaldada por processo administrativo regular e contrato formalizado.</w:t>
      </w:r>
    </w:p>
    <w:p w14:paraId="4012290A" w14:textId="6CBA9125" w:rsidR="00466510" w:rsidRPr="00466510" w:rsidRDefault="00466510" w:rsidP="00466510"/>
    <w:p w14:paraId="13BD399B" w14:textId="77777777" w:rsidR="00466510" w:rsidRPr="00466510" w:rsidRDefault="00466510" w:rsidP="00466510">
      <w:pPr>
        <w:rPr>
          <w:b/>
          <w:bCs/>
        </w:rPr>
      </w:pPr>
      <w:r w:rsidRPr="00466510">
        <w:rPr>
          <w:b/>
          <w:bCs/>
        </w:rPr>
        <w:t>III – CONCLUSÃO</w:t>
      </w:r>
    </w:p>
    <w:p w14:paraId="5D57A209" w14:textId="77777777" w:rsidR="00466510" w:rsidRDefault="00466510" w:rsidP="00466510">
      <w:pPr>
        <w:jc w:val="both"/>
      </w:pPr>
      <w:r w:rsidRPr="00466510">
        <w:t xml:space="preserve">Diante do exposto, esta Comissão de Finanças e Orçamento opina </w:t>
      </w:r>
      <w:r w:rsidRPr="00466510">
        <w:rPr>
          <w:b/>
          <w:bCs/>
        </w:rPr>
        <w:t>favoravelmente à aprovação do Projeto de Lei nº 109/2025</w:t>
      </w:r>
      <w:r w:rsidRPr="00466510">
        <w:t>, por estar em conformidade com as normas financeiras, patrimoniais e orçamentárias aplicáveis, recomendando sua tramitação regular.</w:t>
      </w:r>
    </w:p>
    <w:p w14:paraId="51AE2F6C" w14:textId="2670B861" w:rsidR="00466510" w:rsidRDefault="00466510" w:rsidP="00466510">
      <w:pPr>
        <w:jc w:val="both"/>
      </w:pPr>
      <w:r>
        <w:t xml:space="preserve">Santo </w:t>
      </w:r>
      <w:proofErr w:type="spellStart"/>
      <w:r>
        <w:t>Antonio</w:t>
      </w:r>
      <w:proofErr w:type="spellEnd"/>
      <w:r>
        <w:t xml:space="preserve"> do Sudoeste, 08 de setembro de 2025.</w:t>
      </w:r>
    </w:p>
    <w:p w14:paraId="0CFE74CB" w14:textId="77777777" w:rsidR="00466510" w:rsidRPr="00131D29" w:rsidRDefault="00466510" w:rsidP="00466510"/>
    <w:p w14:paraId="18D33BA8" w14:textId="77777777" w:rsidR="00466510" w:rsidRDefault="00466510" w:rsidP="00466510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>MICHELI ALVES DE LIMA</w:t>
      </w:r>
    </w:p>
    <w:p w14:paraId="7AA46070" w14:textId="77777777" w:rsidR="00466510" w:rsidRDefault="00466510" w:rsidP="00466510">
      <w:r w:rsidRPr="00131D29">
        <w:t>Presidente</w:t>
      </w:r>
    </w:p>
    <w:p w14:paraId="25B16F3C" w14:textId="77777777" w:rsidR="00466510" w:rsidRDefault="00466510" w:rsidP="00466510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>CLAUDIO ALAIN GUTERRES DO CARMO</w:t>
      </w:r>
    </w:p>
    <w:p w14:paraId="230526F7" w14:textId="77777777" w:rsidR="00466510" w:rsidRPr="00131D29" w:rsidRDefault="00466510" w:rsidP="00466510">
      <w:r w:rsidRPr="00131D29">
        <w:t>Relator</w:t>
      </w:r>
    </w:p>
    <w:p w14:paraId="17B4A73A" w14:textId="77777777" w:rsidR="00466510" w:rsidRDefault="00466510" w:rsidP="00466510">
      <w:r w:rsidRPr="00131D29">
        <w:rPr>
          <w:b/>
          <w:bCs/>
        </w:rPr>
        <w:t>_________________________________</w:t>
      </w:r>
      <w:r w:rsidRPr="00131D29">
        <w:br/>
      </w:r>
      <w:r w:rsidRPr="00131D29">
        <w:rPr>
          <w:b/>
          <w:bCs/>
        </w:rPr>
        <w:t xml:space="preserve">ELIZ </w:t>
      </w:r>
      <w:r>
        <w:rPr>
          <w:b/>
          <w:bCs/>
        </w:rPr>
        <w:t>MARIA</w:t>
      </w:r>
      <w:r w:rsidRPr="00131D29">
        <w:rPr>
          <w:b/>
          <w:bCs/>
        </w:rPr>
        <w:t xml:space="preserve"> GRADASCHI SCALON</w:t>
      </w:r>
    </w:p>
    <w:p w14:paraId="08801937" w14:textId="77777777" w:rsidR="00466510" w:rsidRDefault="00466510" w:rsidP="00466510">
      <w:r>
        <w:t xml:space="preserve">Secretária </w:t>
      </w:r>
    </w:p>
    <w:p w14:paraId="30DF9907" w14:textId="77777777" w:rsidR="00466510" w:rsidRPr="00466510" w:rsidRDefault="00466510" w:rsidP="00466510">
      <w:pPr>
        <w:jc w:val="both"/>
      </w:pPr>
    </w:p>
    <w:p w14:paraId="3061B8E2" w14:textId="77777777" w:rsidR="00466510" w:rsidRDefault="00466510"/>
    <w:sectPr w:rsidR="00466510" w:rsidSect="00466510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510"/>
    <w:rsid w:val="00466510"/>
    <w:rsid w:val="00D9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318E9"/>
  <w15:chartTrackingRefBased/>
  <w15:docId w15:val="{6B574699-FB4E-4507-BB9C-4DFC4683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665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665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665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665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665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665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665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665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665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665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665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665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665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6651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665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6651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665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665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665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665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65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665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665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6651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6651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6651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65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651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665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335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2025-09-08T13:07:00Z</cp:lastPrinted>
  <dcterms:created xsi:type="dcterms:W3CDTF">2025-09-08T13:00:00Z</dcterms:created>
  <dcterms:modified xsi:type="dcterms:W3CDTF">2025-09-08T13:07:00Z</dcterms:modified>
</cp:coreProperties>
</file>