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94F" w:rsidRPr="003F58B4" w:rsidRDefault="0017794F" w:rsidP="00A76109">
      <w:pPr>
        <w:spacing w:line="240" w:lineRule="auto"/>
        <w:ind w:left="2268" w:right="-568"/>
        <w:jc w:val="both"/>
        <w:rPr>
          <w:rFonts w:ascii="Arial" w:hAnsi="Arial" w:cs="Arial"/>
          <w:b/>
          <w:sz w:val="28"/>
          <w:szCs w:val="28"/>
        </w:rPr>
      </w:pPr>
    </w:p>
    <w:p w:rsidR="003F58B4" w:rsidRPr="00E339E5" w:rsidRDefault="008E7BDD" w:rsidP="003F58B4">
      <w:pPr>
        <w:shd w:val="clear" w:color="auto" w:fill="FFFFFF"/>
        <w:spacing w:after="120" w:line="240" w:lineRule="auto"/>
        <w:ind w:left="2268"/>
        <w:jc w:val="both"/>
        <w:outlineLvl w:val="1"/>
        <w:rPr>
          <w:rFonts w:ascii="Arial" w:eastAsia="Times New Roman" w:hAnsi="Arial" w:cs="Arial"/>
          <w:spacing w:val="2"/>
          <w:sz w:val="20"/>
          <w:szCs w:val="20"/>
          <w:lang w:eastAsia="pt-BR"/>
        </w:rPr>
      </w:pPr>
      <w:r w:rsidRPr="003F58B4">
        <w:rPr>
          <w:rFonts w:ascii="Arial" w:hAnsi="Arial" w:cs="Arial"/>
          <w:b/>
          <w:sz w:val="23"/>
          <w:szCs w:val="23"/>
        </w:rPr>
        <w:t xml:space="preserve">Emenda </w:t>
      </w:r>
      <w:r w:rsidR="00745479" w:rsidRPr="003F58B4">
        <w:rPr>
          <w:rFonts w:ascii="Arial" w:hAnsi="Arial" w:cs="Arial"/>
          <w:b/>
          <w:sz w:val="23"/>
          <w:szCs w:val="23"/>
        </w:rPr>
        <w:t xml:space="preserve">de </w:t>
      </w:r>
      <w:r w:rsidR="00DE5FA6">
        <w:rPr>
          <w:rFonts w:ascii="Arial" w:hAnsi="Arial" w:cs="Arial"/>
          <w:b/>
          <w:sz w:val="23"/>
          <w:szCs w:val="23"/>
        </w:rPr>
        <w:t>modificativa e aditiva</w:t>
      </w:r>
      <w:r w:rsidR="00745479" w:rsidRPr="003F58B4">
        <w:rPr>
          <w:rFonts w:ascii="Arial" w:hAnsi="Arial" w:cs="Arial"/>
          <w:b/>
          <w:sz w:val="23"/>
          <w:szCs w:val="23"/>
        </w:rPr>
        <w:t xml:space="preserve"> </w:t>
      </w:r>
      <w:r w:rsidR="00BE03F5" w:rsidRPr="003F58B4">
        <w:rPr>
          <w:rFonts w:ascii="Arial" w:hAnsi="Arial" w:cs="Arial"/>
          <w:b/>
          <w:sz w:val="23"/>
          <w:szCs w:val="23"/>
        </w:rPr>
        <w:t>n° 0</w:t>
      </w:r>
      <w:r w:rsidR="00B62C98">
        <w:rPr>
          <w:rFonts w:ascii="Arial" w:hAnsi="Arial" w:cs="Arial"/>
          <w:b/>
          <w:sz w:val="23"/>
          <w:szCs w:val="23"/>
        </w:rPr>
        <w:t>3</w:t>
      </w:r>
      <w:r w:rsidRPr="003F58B4">
        <w:rPr>
          <w:rFonts w:ascii="Arial" w:hAnsi="Arial" w:cs="Arial"/>
          <w:b/>
          <w:sz w:val="23"/>
          <w:szCs w:val="23"/>
        </w:rPr>
        <w:t xml:space="preserve"> ao projeto de Lei</w:t>
      </w:r>
      <w:r w:rsidR="003D11FA" w:rsidRPr="003F58B4">
        <w:rPr>
          <w:rFonts w:ascii="Arial" w:hAnsi="Arial" w:cs="Arial"/>
          <w:b/>
          <w:sz w:val="23"/>
          <w:szCs w:val="23"/>
        </w:rPr>
        <w:t xml:space="preserve"> n°</w:t>
      </w:r>
      <w:r w:rsidR="003F58B4" w:rsidRPr="003F58B4">
        <w:rPr>
          <w:rFonts w:ascii="Arial" w:hAnsi="Arial" w:cs="Arial"/>
          <w:b/>
          <w:sz w:val="23"/>
          <w:szCs w:val="23"/>
        </w:rPr>
        <w:t>07</w:t>
      </w:r>
      <w:r w:rsidR="00131CC1" w:rsidRPr="003F58B4">
        <w:rPr>
          <w:rFonts w:ascii="Arial" w:hAnsi="Arial" w:cs="Arial"/>
          <w:b/>
          <w:sz w:val="23"/>
          <w:szCs w:val="23"/>
        </w:rPr>
        <w:t>/201</w:t>
      </w:r>
      <w:r w:rsidR="00340067" w:rsidRPr="003F58B4">
        <w:rPr>
          <w:rFonts w:ascii="Arial" w:hAnsi="Arial" w:cs="Arial"/>
          <w:b/>
          <w:sz w:val="23"/>
          <w:szCs w:val="23"/>
        </w:rPr>
        <w:t>8</w:t>
      </w:r>
      <w:r w:rsidR="003F58B4" w:rsidRPr="003F58B4">
        <w:rPr>
          <w:rFonts w:ascii="Arial" w:hAnsi="Arial" w:cs="Arial"/>
          <w:b/>
          <w:sz w:val="23"/>
          <w:szCs w:val="23"/>
        </w:rPr>
        <w:t xml:space="preserve"> </w:t>
      </w:r>
      <w:r w:rsidR="00A467B5" w:rsidRPr="003F58B4">
        <w:rPr>
          <w:rFonts w:ascii="Arial" w:hAnsi="Arial" w:cs="Arial"/>
          <w:b/>
          <w:sz w:val="23"/>
          <w:szCs w:val="23"/>
        </w:rPr>
        <w:t>–</w:t>
      </w:r>
      <w:r w:rsidR="004E1EB7" w:rsidRPr="003F58B4">
        <w:rPr>
          <w:rFonts w:ascii="Arial" w:hAnsi="Arial" w:cs="Arial"/>
          <w:b/>
          <w:sz w:val="23"/>
          <w:szCs w:val="23"/>
        </w:rPr>
        <w:t xml:space="preserve"> </w:t>
      </w:r>
      <w:r w:rsidR="003F58B4" w:rsidRPr="00E339E5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INSTITUI A COBRANÇA DE PREÇO PÚBLICO PARA A AUTORIZAÇÃO DE UTILIZAÇÃO DAS DEPENDÊNCIAS ESPORTIVAS MUNICIPAIS E DA ÁREA CENTRAL DO PARQUE DE EXPOSIÇÃO REINALDO TIRLONIDE TAPURAH E DÁ OUTRAS PROVIDÊNCIAS.  </w:t>
      </w:r>
    </w:p>
    <w:p w:rsidR="001D17AE" w:rsidRPr="003F58B4" w:rsidRDefault="008E7BDD" w:rsidP="00C01C4E">
      <w:pPr>
        <w:spacing w:after="0" w:line="240" w:lineRule="auto"/>
        <w:ind w:left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3F58B4">
        <w:rPr>
          <w:rFonts w:ascii="Arial" w:eastAsia="Batang" w:hAnsi="Arial" w:cs="Arial"/>
          <w:bCs/>
          <w:color w:val="000000" w:themeColor="text1"/>
          <w:sz w:val="23"/>
          <w:szCs w:val="23"/>
          <w:lang w:eastAsia="pt-BR"/>
        </w:rPr>
        <w:t>.</w:t>
      </w:r>
    </w:p>
    <w:p w:rsidR="009C7511" w:rsidRPr="003F58B4" w:rsidRDefault="004A040D" w:rsidP="006C4087">
      <w:pPr>
        <w:spacing w:after="0" w:line="240" w:lineRule="auto"/>
        <w:ind w:left="2268" w:right="-1"/>
        <w:jc w:val="both"/>
        <w:rPr>
          <w:rFonts w:ascii="Arial" w:hAnsi="Arial" w:cs="Arial"/>
          <w:b/>
          <w:sz w:val="23"/>
          <w:szCs w:val="23"/>
        </w:rPr>
      </w:pPr>
      <w:r w:rsidRPr="003F58B4">
        <w:rPr>
          <w:rFonts w:ascii="Arial" w:hAnsi="Arial" w:cs="Arial"/>
          <w:sz w:val="23"/>
          <w:szCs w:val="23"/>
        </w:rPr>
        <w:t>AUTOR</w:t>
      </w:r>
      <w:r w:rsidR="001D17AE" w:rsidRPr="003F58B4">
        <w:rPr>
          <w:rFonts w:ascii="Arial" w:hAnsi="Arial" w:cs="Arial"/>
          <w:sz w:val="23"/>
          <w:szCs w:val="23"/>
        </w:rPr>
        <w:t>ES</w:t>
      </w:r>
      <w:r w:rsidRPr="003F58B4">
        <w:rPr>
          <w:rFonts w:ascii="Arial" w:hAnsi="Arial" w:cs="Arial"/>
          <w:sz w:val="23"/>
          <w:szCs w:val="23"/>
        </w:rPr>
        <w:t>:</w:t>
      </w:r>
      <w:r w:rsidR="004E1EB7" w:rsidRPr="003F58B4">
        <w:rPr>
          <w:rFonts w:ascii="Arial" w:hAnsi="Arial" w:cs="Arial"/>
          <w:sz w:val="23"/>
          <w:szCs w:val="23"/>
        </w:rPr>
        <w:t xml:space="preserve"> </w:t>
      </w:r>
      <w:r w:rsidR="002F7F2D">
        <w:rPr>
          <w:rFonts w:ascii="Arial" w:hAnsi="Arial" w:cs="Arial"/>
          <w:b/>
          <w:sz w:val="23"/>
          <w:szCs w:val="23"/>
        </w:rPr>
        <w:t>Cleomar Eterno de Campos, Aelton Antônio de Figueiredo, Odair Cesar Nunes e Alcione José Biasi.</w:t>
      </w:r>
    </w:p>
    <w:p w:rsidR="003F58B4" w:rsidRPr="003F58B4" w:rsidRDefault="003F58B4" w:rsidP="001D17AE">
      <w:pPr>
        <w:jc w:val="both"/>
        <w:rPr>
          <w:rFonts w:ascii="Arial" w:hAnsi="Arial" w:cs="Arial"/>
          <w:b/>
          <w:sz w:val="23"/>
          <w:szCs w:val="23"/>
        </w:rPr>
      </w:pPr>
    </w:p>
    <w:p w:rsidR="00135789" w:rsidRDefault="00135789" w:rsidP="0013578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Artigo 1º</w:t>
      </w:r>
      <w:r>
        <w:rPr>
          <w:rFonts w:ascii="Arial" w:hAnsi="Arial" w:cs="Arial"/>
          <w:sz w:val="23"/>
          <w:szCs w:val="23"/>
        </w:rPr>
        <w:t>: Altera o inciso II.1, alínea B e inclui a alínea C do artigo 1°, bem como altera os inciso III e V e inclui o §8° do referido artigo do projeto de lei n° 07/2018, passando a ter a seguinte redação:</w:t>
      </w:r>
    </w:p>
    <w:p w:rsidR="00135789" w:rsidRPr="00135789" w:rsidRDefault="002623BA" w:rsidP="00135789">
      <w:pPr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color w:val="000000" w:themeColor="text1"/>
          <w:spacing w:val="2"/>
          <w:lang w:eastAsia="pt-BR"/>
        </w:rPr>
      </w:pPr>
      <w:hyperlink r:id="rId9" w:tooltip="Art. 1 da Lei 2147/05, Ivoti" w:history="1">
        <w:r w:rsidR="00135789" w:rsidRPr="00135789">
          <w:rPr>
            <w:rStyle w:val="Hyperlink"/>
            <w:rFonts w:ascii="Arial" w:eastAsia="Times New Roman" w:hAnsi="Arial" w:cs="Arial"/>
            <w:b/>
            <w:bCs/>
            <w:color w:val="000000" w:themeColor="text1"/>
            <w:spacing w:val="2"/>
            <w:bdr w:val="none" w:sz="0" w:space="0" w:color="auto" w:frame="1"/>
            <w:lang w:eastAsia="pt-BR"/>
          </w:rPr>
          <w:t>Art. 1º</w:t>
        </w:r>
      </w:hyperlink>
      <w:r w:rsidR="00135789" w:rsidRPr="00135789">
        <w:rPr>
          <w:rFonts w:ascii="Arial" w:eastAsia="Times New Roman" w:hAnsi="Arial" w:cs="Arial"/>
          <w:color w:val="000000" w:themeColor="text1"/>
          <w:spacing w:val="2"/>
          <w:lang w:eastAsia="pt-BR"/>
        </w:rPr>
        <w:t> (...) 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spacing w:val="2"/>
          <w:lang w:eastAsia="pt-BR"/>
        </w:rPr>
        <w:t>[...]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b/>
          <w:spacing w:val="2"/>
          <w:lang w:eastAsia="pt-BR"/>
        </w:rPr>
        <w:t>II.1</w:t>
      </w:r>
      <w:r>
        <w:rPr>
          <w:rFonts w:ascii="Arial" w:eastAsia="Times New Roman" w:hAnsi="Arial" w:cs="Arial"/>
          <w:spacing w:val="2"/>
          <w:lang w:eastAsia="pt-BR"/>
        </w:rPr>
        <w:t>–</w:t>
      </w:r>
      <w:r>
        <w:rPr>
          <w:rFonts w:ascii="Arial" w:eastAsia="Times New Roman" w:hAnsi="Arial" w:cs="Arial"/>
          <w:b/>
          <w:spacing w:val="2"/>
          <w:lang w:eastAsia="pt-BR"/>
        </w:rPr>
        <w:t>Com</w:t>
      </w:r>
      <w:r>
        <w:rPr>
          <w:rFonts w:ascii="Arial" w:eastAsia="Times New Roman" w:hAnsi="Arial" w:cs="Arial"/>
          <w:spacing w:val="2"/>
          <w:lang w:eastAsia="pt-BR"/>
        </w:rPr>
        <w:t xml:space="preserve"> a cobrança de ingresso: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b/>
          <w:spacing w:val="2"/>
          <w:lang w:eastAsia="pt-BR"/>
        </w:rPr>
        <w:t>A –</w:t>
      </w:r>
      <w:r>
        <w:rPr>
          <w:rFonts w:ascii="Arial" w:eastAsia="Times New Roman" w:hAnsi="Arial" w:cs="Arial"/>
          <w:spacing w:val="2"/>
          <w:lang w:eastAsia="pt-BR"/>
        </w:rPr>
        <w:t xml:space="preserve"> Atividade esportiva ou cultural (teatro, dança) ..R$ 300,00.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b/>
          <w:spacing w:val="2"/>
          <w:u w:val="single"/>
          <w:lang w:eastAsia="pt-BR"/>
        </w:rPr>
      </w:pPr>
      <w:r>
        <w:rPr>
          <w:rFonts w:ascii="Arial" w:eastAsia="Times New Roman" w:hAnsi="Arial" w:cs="Arial"/>
          <w:b/>
          <w:spacing w:val="2"/>
          <w:u w:val="single"/>
          <w:lang w:eastAsia="pt-BR"/>
        </w:rPr>
        <w:t xml:space="preserve">B – Palestras </w:t>
      </w:r>
      <w:r w:rsidR="00C9272F">
        <w:rPr>
          <w:rFonts w:ascii="Arial" w:eastAsia="Times New Roman" w:hAnsi="Arial" w:cs="Arial"/>
          <w:b/>
          <w:spacing w:val="2"/>
          <w:u w:val="single"/>
          <w:lang w:eastAsia="pt-BR"/>
        </w:rPr>
        <w:t>e o</w:t>
      </w:r>
      <w:bookmarkStart w:id="0" w:name="_GoBack"/>
      <w:bookmarkEnd w:id="0"/>
      <w:r w:rsidR="00C9272F">
        <w:rPr>
          <w:rFonts w:ascii="Arial" w:eastAsia="Times New Roman" w:hAnsi="Arial" w:cs="Arial"/>
          <w:b/>
          <w:spacing w:val="2"/>
          <w:u w:val="single"/>
          <w:lang w:eastAsia="pt-BR"/>
        </w:rPr>
        <w:t>utras atividades</w:t>
      </w:r>
      <w:r>
        <w:rPr>
          <w:rFonts w:ascii="Arial" w:eastAsia="Times New Roman" w:hAnsi="Arial" w:cs="Arial"/>
          <w:b/>
          <w:spacing w:val="2"/>
          <w:u w:val="single"/>
          <w:lang w:eastAsia="pt-BR"/>
        </w:rPr>
        <w:t>.</w:t>
      </w:r>
      <w:r w:rsidR="00C9272F">
        <w:rPr>
          <w:rFonts w:ascii="Arial" w:eastAsia="Times New Roman" w:hAnsi="Arial" w:cs="Arial"/>
          <w:b/>
          <w:spacing w:val="2"/>
          <w:u w:val="single"/>
          <w:lang w:eastAsia="pt-BR"/>
        </w:rPr>
        <w:t>...............</w:t>
      </w:r>
      <w:r>
        <w:rPr>
          <w:rFonts w:ascii="Arial" w:eastAsia="Times New Roman" w:hAnsi="Arial" w:cs="Arial"/>
          <w:b/>
          <w:spacing w:val="2"/>
          <w:u w:val="single"/>
          <w:lang w:eastAsia="pt-BR"/>
        </w:rPr>
        <w:t>....... R$ 500,00.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b/>
          <w:spacing w:val="2"/>
          <w:lang w:eastAsia="pt-BR"/>
        </w:rPr>
        <w:t>II.2</w:t>
      </w:r>
      <w:r>
        <w:rPr>
          <w:rFonts w:ascii="Arial" w:eastAsia="Times New Roman" w:hAnsi="Arial" w:cs="Arial"/>
          <w:spacing w:val="2"/>
          <w:lang w:eastAsia="pt-BR"/>
        </w:rPr>
        <w:t xml:space="preserve"> – </w:t>
      </w:r>
      <w:r>
        <w:rPr>
          <w:rFonts w:ascii="Arial" w:eastAsia="Times New Roman" w:hAnsi="Arial" w:cs="Arial"/>
          <w:b/>
          <w:spacing w:val="2"/>
          <w:lang w:eastAsia="pt-BR"/>
        </w:rPr>
        <w:t>Sem</w:t>
      </w:r>
      <w:r>
        <w:rPr>
          <w:rFonts w:ascii="Arial" w:eastAsia="Times New Roman" w:hAnsi="Arial" w:cs="Arial"/>
          <w:spacing w:val="2"/>
          <w:lang w:eastAsia="pt-BR"/>
        </w:rPr>
        <w:t xml:space="preserve"> a cobrança de ingresso.......................... R$ 100,00.</w:t>
      </w:r>
    </w:p>
    <w:p w:rsidR="00135789" w:rsidRDefault="00135789" w:rsidP="00135789">
      <w:pPr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b/>
          <w:spacing w:val="2"/>
          <w:lang w:eastAsia="pt-BR"/>
        </w:rPr>
        <w:t xml:space="preserve">III. </w:t>
      </w:r>
      <w:r>
        <w:rPr>
          <w:rFonts w:ascii="Arial" w:eastAsia="Times New Roman" w:hAnsi="Arial" w:cs="Arial"/>
          <w:spacing w:val="2"/>
          <w:lang w:eastAsia="pt-BR"/>
        </w:rPr>
        <w:t xml:space="preserve">Campo de futebol do Centro, por hora de uso..... </w:t>
      </w:r>
      <w:r>
        <w:rPr>
          <w:rFonts w:ascii="Arial" w:eastAsia="Times New Roman" w:hAnsi="Arial" w:cs="Arial"/>
          <w:b/>
          <w:spacing w:val="2"/>
          <w:u w:val="single"/>
          <w:lang w:eastAsia="pt-BR"/>
        </w:rPr>
        <w:t>R$ 80,00.</w:t>
      </w:r>
    </w:p>
    <w:p w:rsidR="00135789" w:rsidRDefault="00135789" w:rsidP="00135789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spacing w:val="2"/>
          <w:lang w:eastAsia="pt-BR"/>
        </w:rPr>
        <w:t>(...)</w:t>
      </w:r>
    </w:p>
    <w:p w:rsidR="00135789" w:rsidRDefault="00135789" w:rsidP="00135789">
      <w:pPr>
        <w:shd w:val="clear" w:color="auto" w:fill="FFFFFF"/>
        <w:spacing w:after="0" w:line="360" w:lineRule="auto"/>
        <w:ind w:left="2268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eastAsia="Times New Roman" w:hAnsi="Arial" w:cs="Arial"/>
          <w:b/>
          <w:spacing w:val="2"/>
          <w:lang w:eastAsia="pt-BR"/>
        </w:rPr>
        <w:t>V</w:t>
      </w:r>
      <w:r>
        <w:rPr>
          <w:rFonts w:ascii="Arial" w:eastAsia="Times New Roman" w:hAnsi="Arial" w:cs="Arial"/>
          <w:spacing w:val="2"/>
          <w:lang w:eastAsia="pt-BR"/>
        </w:rPr>
        <w:t xml:space="preserve">. Campo de futebol no bairro Jardim Juliana (“campão”), por hora de uso ............................................................. </w:t>
      </w:r>
      <w:r>
        <w:rPr>
          <w:rFonts w:ascii="Arial" w:eastAsia="Times New Roman" w:hAnsi="Arial" w:cs="Arial"/>
          <w:b/>
          <w:spacing w:val="2"/>
          <w:u w:val="single"/>
          <w:lang w:eastAsia="pt-BR"/>
        </w:rPr>
        <w:t>R$100,00.</w:t>
      </w:r>
    </w:p>
    <w:p w:rsidR="00135789" w:rsidRDefault="00135789" w:rsidP="00135789">
      <w:pPr>
        <w:spacing w:after="0" w:line="240" w:lineRule="auto"/>
        <w:ind w:firstLine="226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(...)</w:t>
      </w:r>
    </w:p>
    <w:p w:rsidR="00135789" w:rsidRDefault="00135789" w:rsidP="00135789">
      <w:pPr>
        <w:spacing w:after="0" w:line="240" w:lineRule="auto"/>
        <w:ind w:firstLine="2268"/>
        <w:jc w:val="both"/>
        <w:rPr>
          <w:rFonts w:ascii="Arial" w:hAnsi="Arial" w:cs="Arial"/>
          <w:b/>
        </w:rPr>
      </w:pPr>
    </w:p>
    <w:p w:rsidR="00135789" w:rsidRDefault="00135789" w:rsidP="00135789">
      <w:pPr>
        <w:spacing w:after="0" w:line="240" w:lineRule="auto"/>
        <w:ind w:firstLine="2268"/>
        <w:jc w:val="both"/>
        <w:rPr>
          <w:rFonts w:ascii="Arial" w:eastAsia="Times New Roman" w:hAnsi="Arial" w:cs="Arial"/>
          <w:spacing w:val="2"/>
          <w:lang w:eastAsia="pt-BR"/>
        </w:rPr>
      </w:pPr>
      <w:r>
        <w:rPr>
          <w:rFonts w:ascii="Arial" w:hAnsi="Arial" w:cs="Arial"/>
          <w:b/>
        </w:rPr>
        <w:t>§8°.</w:t>
      </w:r>
      <w:r w:rsidRPr="006B24C9">
        <w:rPr>
          <w:rFonts w:ascii="Arial" w:hAnsi="Arial" w:cs="Arial"/>
          <w:b/>
          <w:u w:val="single"/>
        </w:rPr>
        <w:t xml:space="preserve"> Fica vedado a utilização do </w:t>
      </w:r>
      <w:r w:rsidRPr="006B24C9">
        <w:rPr>
          <w:rFonts w:ascii="Arial" w:eastAsia="Times New Roman" w:hAnsi="Arial" w:cs="Arial"/>
          <w:b/>
          <w:spacing w:val="2"/>
          <w:u w:val="single"/>
          <w:lang w:eastAsia="pt-BR"/>
        </w:rPr>
        <w:t>Ginásio Municipal Poliesportivo para realização de shows em geral e similares.</w:t>
      </w:r>
    </w:p>
    <w:p w:rsidR="00135789" w:rsidRDefault="00135789" w:rsidP="00135789">
      <w:pPr>
        <w:spacing w:after="0" w:line="240" w:lineRule="auto"/>
        <w:ind w:firstLine="2268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135789" w:rsidRDefault="00135789" w:rsidP="00135789">
      <w:pPr>
        <w:spacing w:after="0" w:line="240" w:lineRule="auto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Artigo 2º</w:t>
      </w:r>
      <w:r>
        <w:rPr>
          <w:rFonts w:ascii="Arial" w:hAnsi="Arial" w:cs="Arial"/>
          <w:sz w:val="23"/>
          <w:szCs w:val="23"/>
        </w:rPr>
        <w:t>: Altera o parágrafo único do art. 4°, passando a ser §1° e inclui o §2° do referido artigo do projeto de lei n° 07/2018, passando a ter a seguinte redação:</w:t>
      </w:r>
    </w:p>
    <w:p w:rsidR="00135789" w:rsidRDefault="00135789" w:rsidP="00135789">
      <w:pPr>
        <w:shd w:val="clear" w:color="auto" w:fill="FFFFFF"/>
        <w:spacing w:after="0" w:line="240" w:lineRule="auto"/>
        <w:ind w:left="1701"/>
        <w:jc w:val="both"/>
        <w:rPr>
          <w:rFonts w:ascii="Arial" w:hAnsi="Arial" w:cs="Arial"/>
          <w:b/>
          <w:sz w:val="21"/>
          <w:szCs w:val="21"/>
        </w:rPr>
      </w:pPr>
    </w:p>
    <w:p w:rsidR="00135789" w:rsidRDefault="00135789" w:rsidP="00135789">
      <w:pPr>
        <w:shd w:val="clear" w:color="auto" w:fill="FFFFFF"/>
        <w:spacing w:after="0" w:line="360" w:lineRule="auto"/>
        <w:ind w:left="1701"/>
        <w:jc w:val="both"/>
        <w:rPr>
          <w:rFonts w:ascii="Arial" w:hAnsi="Arial" w:cs="Arial"/>
          <w:b/>
          <w:sz w:val="21"/>
          <w:szCs w:val="21"/>
        </w:rPr>
      </w:pPr>
    </w:p>
    <w:p w:rsidR="00135789" w:rsidRPr="00135789" w:rsidRDefault="002623BA" w:rsidP="00135789">
      <w:pPr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color w:val="000000" w:themeColor="text1"/>
          <w:spacing w:val="2"/>
          <w:lang w:eastAsia="pt-BR"/>
        </w:rPr>
      </w:pPr>
      <w:hyperlink r:id="rId10" w:tooltip="Art. 4 da Lei 2147/05, Ivoti" w:history="1">
        <w:r w:rsidR="00135789" w:rsidRPr="00135789">
          <w:rPr>
            <w:rStyle w:val="Hyperlink"/>
            <w:rFonts w:ascii="Arial" w:eastAsia="Times New Roman" w:hAnsi="Arial" w:cs="Arial"/>
            <w:b/>
            <w:bCs/>
            <w:color w:val="000000" w:themeColor="text1"/>
            <w:spacing w:val="2"/>
            <w:bdr w:val="none" w:sz="0" w:space="0" w:color="auto" w:frame="1"/>
            <w:lang w:eastAsia="pt-BR"/>
          </w:rPr>
          <w:t>Art. 4º</w:t>
        </w:r>
      </w:hyperlink>
      <w:r w:rsidR="00135789" w:rsidRPr="00135789">
        <w:rPr>
          <w:rFonts w:ascii="Arial" w:eastAsia="Times New Roman" w:hAnsi="Arial" w:cs="Arial"/>
          <w:color w:val="000000" w:themeColor="text1"/>
          <w:spacing w:val="2"/>
          <w:lang w:eastAsia="pt-BR"/>
        </w:rPr>
        <w:t> (...)</w:t>
      </w:r>
    </w:p>
    <w:p w:rsidR="00135789" w:rsidRDefault="002623BA" w:rsidP="00135789">
      <w:pPr>
        <w:pStyle w:val="Default"/>
        <w:spacing w:line="360" w:lineRule="auto"/>
        <w:ind w:left="1134" w:firstLine="1134"/>
        <w:jc w:val="both"/>
        <w:rPr>
          <w:rFonts w:ascii="Arial" w:hAnsi="Arial" w:cs="Arial"/>
          <w:color w:val="auto"/>
          <w:sz w:val="22"/>
          <w:szCs w:val="22"/>
        </w:rPr>
      </w:pPr>
      <w:hyperlink r:id="rId11" w:tooltip="Art. 4, § 1 da Lei 2147/05, Ivoti" w:history="1">
        <w:r w:rsidR="00135789">
          <w:rPr>
            <w:rStyle w:val="Hyperlink"/>
            <w:rFonts w:ascii="Arial" w:eastAsia="Times New Roman" w:hAnsi="Arial" w:cs="Arial"/>
            <w:b/>
            <w:bCs/>
            <w:color w:val="auto"/>
            <w:spacing w:val="2"/>
            <w:sz w:val="22"/>
            <w:szCs w:val="22"/>
            <w:bdr w:val="none" w:sz="0" w:space="0" w:color="auto" w:frame="1"/>
            <w:lang w:eastAsia="pt-BR"/>
          </w:rPr>
          <w:t>§1°</w:t>
        </w:r>
      </w:hyperlink>
      <w:r w:rsidR="00135789">
        <w:rPr>
          <w:rFonts w:ascii="Arial" w:eastAsia="Times New Roman" w:hAnsi="Arial" w:cs="Arial"/>
          <w:color w:val="auto"/>
          <w:spacing w:val="2"/>
          <w:sz w:val="22"/>
          <w:szCs w:val="22"/>
          <w:lang w:eastAsia="pt-BR"/>
        </w:rPr>
        <w:t xml:space="preserve"> - Eventos organizados por entidades sem fins lucrativos, com participação do Município, </w:t>
      </w:r>
      <w:r w:rsidR="00135789">
        <w:rPr>
          <w:rFonts w:ascii="Arial" w:hAnsi="Arial" w:cs="Arial"/>
          <w:color w:val="auto"/>
          <w:sz w:val="22"/>
          <w:szCs w:val="22"/>
        </w:rPr>
        <w:t>será cobrado 10% (dez por cento) do preço público instituído.</w:t>
      </w:r>
    </w:p>
    <w:p w:rsidR="00135789" w:rsidRDefault="00135789" w:rsidP="00135789">
      <w:pPr>
        <w:pStyle w:val="Default"/>
        <w:spacing w:line="360" w:lineRule="auto"/>
        <w:ind w:left="1134" w:firstLine="1134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§2°</w:t>
      </w:r>
      <w:r>
        <w:rPr>
          <w:rFonts w:ascii="Arial" w:hAnsi="Arial" w:cs="Arial"/>
          <w:color w:val="auto"/>
          <w:sz w:val="22"/>
          <w:szCs w:val="22"/>
        </w:rPr>
        <w:t xml:space="preserve"> Não incidirá a cobrança de Preço Público na utilização das dependências esportivas para incentivo de Práticas esportivas aos servidores públicos municipal, estaduais e federal, estando a Secretaria de Educação Esporte e Lazer autorizada a liberar horários mediante a apresentação de projeto.</w:t>
      </w:r>
    </w:p>
    <w:p w:rsidR="00135789" w:rsidRDefault="00135789" w:rsidP="001357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5789" w:rsidRDefault="00135789" w:rsidP="0013578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eastAsia="Calibri" w:hAnsi="Arial" w:cs="Arial"/>
          <w:b/>
          <w:sz w:val="23"/>
          <w:szCs w:val="23"/>
        </w:rPr>
        <w:t xml:space="preserve">Artigo 3º - </w:t>
      </w:r>
      <w:r>
        <w:rPr>
          <w:rFonts w:ascii="Arial" w:hAnsi="Arial" w:cs="Arial"/>
          <w:sz w:val="23"/>
          <w:szCs w:val="23"/>
        </w:rPr>
        <w:t xml:space="preserve">As demais disposições do projeto de Lei n° 07/2018 permanecem inalteradas. </w:t>
      </w:r>
    </w:p>
    <w:p w:rsidR="00135789" w:rsidRDefault="00135789" w:rsidP="0013578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Artigo 4°-</w:t>
      </w:r>
      <w:r>
        <w:rPr>
          <w:rFonts w:ascii="Arial" w:hAnsi="Arial" w:cs="Arial"/>
          <w:sz w:val="23"/>
          <w:szCs w:val="23"/>
        </w:rPr>
        <w:t xml:space="preserve"> Esta emenda entrará em vigor na data de sua publicação. </w:t>
      </w:r>
    </w:p>
    <w:p w:rsidR="00135789" w:rsidRDefault="00135789" w:rsidP="0013578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b/>
          <w:bCs/>
          <w:iCs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Câmara Municipal de </w:t>
      </w:r>
      <w:proofErr w:type="spellStart"/>
      <w:r>
        <w:rPr>
          <w:rFonts w:ascii="Arial" w:hAnsi="Arial" w:cs="Arial"/>
          <w:sz w:val="23"/>
          <w:szCs w:val="23"/>
        </w:rPr>
        <w:t>Tapurah</w:t>
      </w:r>
      <w:proofErr w:type="spellEnd"/>
      <w:r>
        <w:rPr>
          <w:rFonts w:ascii="Arial" w:hAnsi="Arial" w:cs="Arial"/>
          <w:sz w:val="23"/>
          <w:szCs w:val="23"/>
        </w:rPr>
        <w:t>, Estado de Mato Grosso, aos seis dias do mês de março do ano de dois mil e dezoito.</w:t>
      </w:r>
      <w:r>
        <w:rPr>
          <w:rFonts w:ascii="Arial" w:hAnsi="Arial" w:cs="Arial"/>
          <w:b/>
          <w:bCs/>
          <w:iCs/>
          <w:sz w:val="23"/>
          <w:szCs w:val="23"/>
        </w:rPr>
        <w:br w:type="page"/>
      </w:r>
    </w:p>
    <w:p w:rsidR="00135789" w:rsidRDefault="00135789" w:rsidP="00135789">
      <w:pPr>
        <w:rPr>
          <w:rFonts w:ascii="Arial" w:hAnsi="Arial" w:cs="Arial"/>
          <w:b/>
          <w:bCs/>
          <w:iCs/>
          <w:sz w:val="23"/>
          <w:szCs w:val="23"/>
        </w:rPr>
      </w:pPr>
      <w:r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 Emenda Legislativa n° 03/2018 ao projeto de Lei Nº 07/2018</w:t>
      </w:r>
    </w:p>
    <w:p w:rsidR="00135789" w:rsidRDefault="00135789" w:rsidP="00135789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135789" w:rsidRDefault="00135789" w:rsidP="00135789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135789" w:rsidRDefault="00135789" w:rsidP="00135789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  <w:r>
        <w:rPr>
          <w:rFonts w:ascii="Arial" w:hAnsi="Arial" w:cs="Arial"/>
          <w:bCs/>
          <w:iCs/>
          <w:sz w:val="23"/>
          <w:szCs w:val="23"/>
        </w:rPr>
        <w:t>Senhores Vereadores,</w:t>
      </w:r>
    </w:p>
    <w:p w:rsidR="00135789" w:rsidRDefault="00135789" w:rsidP="00135789">
      <w:pPr>
        <w:jc w:val="both"/>
        <w:rPr>
          <w:rFonts w:ascii="Arial" w:hAnsi="Arial" w:cs="Arial"/>
          <w:bCs/>
          <w:iCs/>
          <w:sz w:val="23"/>
          <w:szCs w:val="23"/>
        </w:rPr>
      </w:pPr>
    </w:p>
    <w:p w:rsidR="00135789" w:rsidRDefault="00135789" w:rsidP="00135789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Cs/>
          <w:iCs/>
          <w:sz w:val="23"/>
          <w:szCs w:val="23"/>
        </w:rPr>
        <w:t>A presente emenda ao Projeto de Lei, tem por objetivo corrigir incentivar da mais ampla forma possível o esporte amador no município, incentivando as atividades sem fins lucrativos e estabelecer valores maiores para eventos que tem intuito arrecadatório, aplicando assim o principio da isonomia e proporcionalidade, permitindo assim o acesso a pequenas atividades esportivas desenvolvidas individualmente no município</w:t>
      </w:r>
      <w:r>
        <w:rPr>
          <w:rFonts w:ascii="Arial" w:hAnsi="Arial" w:cs="Arial"/>
          <w:sz w:val="23"/>
          <w:szCs w:val="23"/>
        </w:rPr>
        <w:t>.</w:t>
      </w:r>
    </w:p>
    <w:p w:rsidR="00135789" w:rsidRDefault="00135789" w:rsidP="0013578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desse projeto de lei é essencial.</w:t>
      </w:r>
    </w:p>
    <w:p w:rsidR="002334FD" w:rsidRPr="003F58B4" w:rsidRDefault="002334FD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4"/>
          <w:szCs w:val="24"/>
        </w:rPr>
      </w:pPr>
    </w:p>
    <w:sectPr w:rsidR="002334FD" w:rsidRPr="003F58B4" w:rsidSect="00CC6D7C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3BA" w:rsidRDefault="002623BA" w:rsidP="00AD4D4D">
      <w:pPr>
        <w:spacing w:after="0" w:line="240" w:lineRule="auto"/>
      </w:pPr>
      <w:r>
        <w:separator/>
      </w:r>
    </w:p>
  </w:endnote>
  <w:endnote w:type="continuationSeparator" w:id="0">
    <w:p w:rsidR="002623BA" w:rsidRDefault="002623BA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3BA" w:rsidRDefault="002623BA" w:rsidP="00AD4D4D">
      <w:pPr>
        <w:spacing w:after="0" w:line="240" w:lineRule="auto"/>
      </w:pPr>
      <w:r>
        <w:separator/>
      </w:r>
    </w:p>
  </w:footnote>
  <w:footnote w:type="continuationSeparator" w:id="0">
    <w:p w:rsidR="002623BA" w:rsidRDefault="002623BA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DC" w:rsidRDefault="00D541DC" w:rsidP="00AD4D4D">
    <w:pPr>
      <w:pStyle w:val="Cabealho"/>
      <w:jc w:val="center"/>
      <w:rPr>
        <w:b/>
        <w:bCs/>
        <w:sz w:val="48"/>
        <w:vertAlign w:val="superscript"/>
      </w:rPr>
    </w:pPr>
    <w:r>
      <w:object w:dxaOrig="1395" w:dyaOrig="13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pt;height:63pt" o:ole="">
          <v:imagedata r:id="rId1" o:title=""/>
        </v:shape>
        <o:OLEObject Type="Embed" ProgID="PBrush" ShapeID="_x0000_i1025" DrawAspect="Content" ObjectID="_1583645118" r:id="rId2"/>
      </w:object>
    </w:r>
    <w:r>
      <w:rPr>
        <w:b/>
        <w:bCs/>
        <w:sz w:val="56"/>
        <w:vertAlign w:val="superscript"/>
      </w:rPr>
      <w:t>CÂMARA MUNICIPAL DE TAPURAH</w:t>
    </w:r>
  </w:p>
  <w:p w:rsidR="00D541DC" w:rsidRDefault="00D541DC" w:rsidP="00AD4D4D">
    <w:pPr>
      <w:pStyle w:val="Cabealho"/>
      <w:jc w:val="center"/>
      <w:rPr>
        <w:b/>
        <w:bCs/>
        <w:sz w:val="28"/>
      </w:rPr>
    </w:pPr>
    <w:r>
      <w:rPr>
        <w:b/>
        <w:bCs/>
        <w:sz w:val="28"/>
      </w:rPr>
      <w:t>ESTADO DE MATO GROSSO</w:t>
    </w:r>
  </w:p>
  <w:p w:rsidR="00D541DC" w:rsidRDefault="00D541DC" w:rsidP="00AD4D4D">
    <w:pPr>
      <w:pStyle w:val="Cabealho"/>
      <w:jc w:val="center"/>
      <w:rPr>
        <w:b/>
        <w:bCs/>
      </w:rPr>
    </w:pPr>
    <w:r>
      <w:rPr>
        <w:b/>
        <w:bCs/>
      </w:rPr>
      <w:t>Avenida Paraná, 1.725 –</w:t>
    </w:r>
    <w:r w:rsidR="004E3BA3">
      <w:rPr>
        <w:b/>
        <w:bCs/>
      </w:rPr>
      <w:t xml:space="preserve"> CENTRO- CEP 78.573</w:t>
    </w:r>
    <w:r>
      <w:rPr>
        <w:b/>
        <w:bCs/>
      </w:rPr>
      <w:t>-000 – MUNICÍPIO DE TAPURAH – MT</w:t>
    </w:r>
  </w:p>
  <w:p w:rsidR="00D541DC" w:rsidRPr="00AD4D4D" w:rsidRDefault="00D541DC">
    <w:pPr>
      <w:pStyle w:val="Cabealho"/>
      <w:rPr>
        <w:b/>
        <w:bCs/>
      </w:rPr>
    </w:pPr>
    <w:r>
      <w:rPr>
        <w:b/>
        <w:bCs/>
      </w:rPr>
      <w:t xml:space="preserve">                                                           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1AB7"/>
    <w:multiLevelType w:val="hybridMultilevel"/>
    <w:tmpl w:val="238AB7B0"/>
    <w:lvl w:ilvl="0" w:tplc="7E1C77DC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CF92D2C6">
      <w:start w:val="1"/>
      <w:numFmt w:val="bullet"/>
      <w:lvlText w:val="•"/>
      <w:lvlJc w:val="left"/>
      <w:rPr>
        <w:rFonts w:hint="default"/>
      </w:rPr>
    </w:lvl>
    <w:lvl w:ilvl="2" w:tplc="6F22CB5A">
      <w:start w:val="1"/>
      <w:numFmt w:val="bullet"/>
      <w:lvlText w:val="•"/>
      <w:lvlJc w:val="left"/>
      <w:rPr>
        <w:rFonts w:hint="default"/>
      </w:rPr>
    </w:lvl>
    <w:lvl w:ilvl="3" w:tplc="EC449392">
      <w:start w:val="1"/>
      <w:numFmt w:val="bullet"/>
      <w:lvlText w:val="•"/>
      <w:lvlJc w:val="left"/>
      <w:rPr>
        <w:rFonts w:hint="default"/>
      </w:rPr>
    </w:lvl>
    <w:lvl w:ilvl="4" w:tplc="ADF8A440">
      <w:start w:val="1"/>
      <w:numFmt w:val="bullet"/>
      <w:lvlText w:val="•"/>
      <w:lvlJc w:val="left"/>
      <w:rPr>
        <w:rFonts w:hint="default"/>
      </w:rPr>
    </w:lvl>
    <w:lvl w:ilvl="5" w:tplc="9414356C">
      <w:start w:val="1"/>
      <w:numFmt w:val="bullet"/>
      <w:lvlText w:val="•"/>
      <w:lvlJc w:val="left"/>
      <w:rPr>
        <w:rFonts w:hint="default"/>
      </w:rPr>
    </w:lvl>
    <w:lvl w:ilvl="6" w:tplc="FC945544">
      <w:start w:val="1"/>
      <w:numFmt w:val="bullet"/>
      <w:lvlText w:val="•"/>
      <w:lvlJc w:val="left"/>
      <w:rPr>
        <w:rFonts w:hint="default"/>
      </w:rPr>
    </w:lvl>
    <w:lvl w:ilvl="7" w:tplc="737E3060">
      <w:start w:val="1"/>
      <w:numFmt w:val="bullet"/>
      <w:lvlText w:val="•"/>
      <w:lvlJc w:val="left"/>
      <w:rPr>
        <w:rFonts w:hint="default"/>
      </w:rPr>
    </w:lvl>
    <w:lvl w:ilvl="8" w:tplc="56BCE5D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831FA7"/>
    <w:multiLevelType w:val="hybridMultilevel"/>
    <w:tmpl w:val="0FE4EA80"/>
    <w:lvl w:ilvl="0" w:tplc="9B1292D8">
      <w:start w:val="1"/>
      <w:numFmt w:val="lowerLetter"/>
      <w:lvlText w:val="%1)"/>
      <w:lvlJc w:val="left"/>
      <w:pPr>
        <w:ind w:left="1482" w:hanging="91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2366B0"/>
    <w:multiLevelType w:val="hybridMultilevel"/>
    <w:tmpl w:val="5C324168"/>
    <w:lvl w:ilvl="0" w:tplc="E47C28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170AD"/>
    <w:multiLevelType w:val="hybridMultilevel"/>
    <w:tmpl w:val="2DEE67A0"/>
    <w:lvl w:ilvl="0" w:tplc="D654E73A">
      <w:start w:val="4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34E03D1F"/>
    <w:multiLevelType w:val="hybridMultilevel"/>
    <w:tmpl w:val="2050E864"/>
    <w:lvl w:ilvl="0" w:tplc="FDD43AA0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7DD83CEC">
      <w:start w:val="1"/>
      <w:numFmt w:val="upperRoman"/>
      <w:lvlText w:val="%2."/>
      <w:lvlJc w:val="left"/>
      <w:pPr>
        <w:ind w:hanging="40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2" w:tplc="B58E9BC8">
      <w:start w:val="1"/>
      <w:numFmt w:val="bullet"/>
      <w:lvlText w:val="•"/>
      <w:lvlJc w:val="left"/>
      <w:rPr>
        <w:rFonts w:hint="default"/>
      </w:rPr>
    </w:lvl>
    <w:lvl w:ilvl="3" w:tplc="AF780A74">
      <w:start w:val="1"/>
      <w:numFmt w:val="bullet"/>
      <w:lvlText w:val="•"/>
      <w:lvlJc w:val="left"/>
      <w:rPr>
        <w:rFonts w:hint="default"/>
      </w:rPr>
    </w:lvl>
    <w:lvl w:ilvl="4" w:tplc="89ACEAEA">
      <w:start w:val="1"/>
      <w:numFmt w:val="bullet"/>
      <w:lvlText w:val="•"/>
      <w:lvlJc w:val="left"/>
      <w:rPr>
        <w:rFonts w:hint="default"/>
      </w:rPr>
    </w:lvl>
    <w:lvl w:ilvl="5" w:tplc="CE7E3872">
      <w:start w:val="1"/>
      <w:numFmt w:val="bullet"/>
      <w:lvlText w:val="•"/>
      <w:lvlJc w:val="left"/>
      <w:rPr>
        <w:rFonts w:hint="default"/>
      </w:rPr>
    </w:lvl>
    <w:lvl w:ilvl="6" w:tplc="F19228FC">
      <w:start w:val="1"/>
      <w:numFmt w:val="bullet"/>
      <w:lvlText w:val="•"/>
      <w:lvlJc w:val="left"/>
      <w:rPr>
        <w:rFonts w:hint="default"/>
      </w:rPr>
    </w:lvl>
    <w:lvl w:ilvl="7" w:tplc="9AFA0F9E">
      <w:start w:val="1"/>
      <w:numFmt w:val="bullet"/>
      <w:lvlText w:val="•"/>
      <w:lvlJc w:val="left"/>
      <w:rPr>
        <w:rFonts w:hint="default"/>
      </w:rPr>
    </w:lvl>
    <w:lvl w:ilvl="8" w:tplc="6212E22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3AD0795F"/>
    <w:multiLevelType w:val="hybridMultilevel"/>
    <w:tmpl w:val="2BB4E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F29B9"/>
    <w:multiLevelType w:val="hybridMultilevel"/>
    <w:tmpl w:val="706697CC"/>
    <w:lvl w:ilvl="0" w:tplc="BCD494F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>
    <w:nsid w:val="521368A1"/>
    <w:multiLevelType w:val="hybridMultilevel"/>
    <w:tmpl w:val="CD1A0FC0"/>
    <w:lvl w:ilvl="0" w:tplc="F7BA5A90">
      <w:start w:val="4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6F8C2E58"/>
    <w:multiLevelType w:val="hybridMultilevel"/>
    <w:tmpl w:val="54084936"/>
    <w:lvl w:ilvl="0" w:tplc="09CAD7AA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54FA4BFA">
      <w:start w:val="1"/>
      <w:numFmt w:val="lowerLetter"/>
      <w:lvlText w:val="%2)"/>
      <w:lvlJc w:val="left"/>
      <w:pPr>
        <w:ind w:hanging="348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2DC7772">
      <w:start w:val="1"/>
      <w:numFmt w:val="bullet"/>
      <w:lvlText w:val="•"/>
      <w:lvlJc w:val="left"/>
      <w:rPr>
        <w:rFonts w:hint="default"/>
      </w:rPr>
    </w:lvl>
    <w:lvl w:ilvl="3" w:tplc="D9008128">
      <w:start w:val="1"/>
      <w:numFmt w:val="bullet"/>
      <w:lvlText w:val="•"/>
      <w:lvlJc w:val="left"/>
      <w:rPr>
        <w:rFonts w:hint="default"/>
      </w:rPr>
    </w:lvl>
    <w:lvl w:ilvl="4" w:tplc="4CFA8372">
      <w:start w:val="1"/>
      <w:numFmt w:val="bullet"/>
      <w:lvlText w:val="•"/>
      <w:lvlJc w:val="left"/>
      <w:rPr>
        <w:rFonts w:hint="default"/>
      </w:rPr>
    </w:lvl>
    <w:lvl w:ilvl="5" w:tplc="39A832BA">
      <w:start w:val="1"/>
      <w:numFmt w:val="bullet"/>
      <w:lvlText w:val="•"/>
      <w:lvlJc w:val="left"/>
      <w:rPr>
        <w:rFonts w:hint="default"/>
      </w:rPr>
    </w:lvl>
    <w:lvl w:ilvl="6" w:tplc="670252B2">
      <w:start w:val="1"/>
      <w:numFmt w:val="bullet"/>
      <w:lvlText w:val="•"/>
      <w:lvlJc w:val="left"/>
      <w:rPr>
        <w:rFonts w:hint="default"/>
      </w:rPr>
    </w:lvl>
    <w:lvl w:ilvl="7" w:tplc="F634BFAC">
      <w:start w:val="1"/>
      <w:numFmt w:val="bullet"/>
      <w:lvlText w:val="•"/>
      <w:lvlJc w:val="left"/>
      <w:rPr>
        <w:rFonts w:hint="default"/>
      </w:rPr>
    </w:lvl>
    <w:lvl w:ilvl="8" w:tplc="9F68F73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040D"/>
    <w:rsid w:val="00002450"/>
    <w:rsid w:val="00002992"/>
    <w:rsid w:val="000240A3"/>
    <w:rsid w:val="000325E0"/>
    <w:rsid w:val="00033B2E"/>
    <w:rsid w:val="000505AB"/>
    <w:rsid w:val="000519E1"/>
    <w:rsid w:val="00052832"/>
    <w:rsid w:val="00062494"/>
    <w:rsid w:val="000A7AF4"/>
    <w:rsid w:val="000B07BB"/>
    <w:rsid w:val="000B3F03"/>
    <w:rsid w:val="000B5EBF"/>
    <w:rsid w:val="000B605A"/>
    <w:rsid w:val="000E7F48"/>
    <w:rsid w:val="000F1F8B"/>
    <w:rsid w:val="000F64B7"/>
    <w:rsid w:val="00105BA4"/>
    <w:rsid w:val="001071E2"/>
    <w:rsid w:val="00107B4C"/>
    <w:rsid w:val="001217C9"/>
    <w:rsid w:val="00122DE1"/>
    <w:rsid w:val="00127C76"/>
    <w:rsid w:val="00131CC1"/>
    <w:rsid w:val="00132B1F"/>
    <w:rsid w:val="00133C12"/>
    <w:rsid w:val="00135789"/>
    <w:rsid w:val="00135892"/>
    <w:rsid w:val="00145161"/>
    <w:rsid w:val="0015129A"/>
    <w:rsid w:val="0015489C"/>
    <w:rsid w:val="0017794F"/>
    <w:rsid w:val="001823BD"/>
    <w:rsid w:val="001835B5"/>
    <w:rsid w:val="0018736E"/>
    <w:rsid w:val="0019018E"/>
    <w:rsid w:val="00194D5B"/>
    <w:rsid w:val="001A0046"/>
    <w:rsid w:val="001B05BC"/>
    <w:rsid w:val="001C5A30"/>
    <w:rsid w:val="001C6014"/>
    <w:rsid w:val="001C6368"/>
    <w:rsid w:val="001D048B"/>
    <w:rsid w:val="001D17AE"/>
    <w:rsid w:val="001D273D"/>
    <w:rsid w:val="001F1052"/>
    <w:rsid w:val="001F2A8D"/>
    <w:rsid w:val="001F57A8"/>
    <w:rsid w:val="00201D14"/>
    <w:rsid w:val="0020308F"/>
    <w:rsid w:val="002041E9"/>
    <w:rsid w:val="0022273B"/>
    <w:rsid w:val="002334FD"/>
    <w:rsid w:val="002623BA"/>
    <w:rsid w:val="00277D9F"/>
    <w:rsid w:val="002822E5"/>
    <w:rsid w:val="002849CB"/>
    <w:rsid w:val="00286C2C"/>
    <w:rsid w:val="002B0A7E"/>
    <w:rsid w:val="002B2C3F"/>
    <w:rsid w:val="002B4A2D"/>
    <w:rsid w:val="002C049F"/>
    <w:rsid w:val="002C35F5"/>
    <w:rsid w:val="002D6105"/>
    <w:rsid w:val="002E4384"/>
    <w:rsid w:val="002F7F2D"/>
    <w:rsid w:val="0030133E"/>
    <w:rsid w:val="003263CC"/>
    <w:rsid w:val="00340067"/>
    <w:rsid w:val="00354124"/>
    <w:rsid w:val="00363A76"/>
    <w:rsid w:val="003974FC"/>
    <w:rsid w:val="003A70CF"/>
    <w:rsid w:val="003C6E50"/>
    <w:rsid w:val="003D11FA"/>
    <w:rsid w:val="003E32A2"/>
    <w:rsid w:val="003F326C"/>
    <w:rsid w:val="003F58B4"/>
    <w:rsid w:val="003F77DE"/>
    <w:rsid w:val="00414B4B"/>
    <w:rsid w:val="004154C0"/>
    <w:rsid w:val="00434936"/>
    <w:rsid w:val="00436EDD"/>
    <w:rsid w:val="00440006"/>
    <w:rsid w:val="00441178"/>
    <w:rsid w:val="00442E89"/>
    <w:rsid w:val="00464C6C"/>
    <w:rsid w:val="00470780"/>
    <w:rsid w:val="00492B3A"/>
    <w:rsid w:val="00497E4E"/>
    <w:rsid w:val="004A040D"/>
    <w:rsid w:val="004E1EB7"/>
    <w:rsid w:val="004E2B64"/>
    <w:rsid w:val="004E3BA3"/>
    <w:rsid w:val="004F5FD8"/>
    <w:rsid w:val="004F6B1D"/>
    <w:rsid w:val="00503CBE"/>
    <w:rsid w:val="005048E7"/>
    <w:rsid w:val="00521F8D"/>
    <w:rsid w:val="005451F2"/>
    <w:rsid w:val="00550944"/>
    <w:rsid w:val="005614C5"/>
    <w:rsid w:val="0056606C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6019F4"/>
    <w:rsid w:val="00603AC9"/>
    <w:rsid w:val="006074EA"/>
    <w:rsid w:val="006718E2"/>
    <w:rsid w:val="0069021C"/>
    <w:rsid w:val="006B24C9"/>
    <w:rsid w:val="006B61AE"/>
    <w:rsid w:val="006C03F8"/>
    <w:rsid w:val="006C4087"/>
    <w:rsid w:val="006D0F12"/>
    <w:rsid w:val="006F30B0"/>
    <w:rsid w:val="00706BB9"/>
    <w:rsid w:val="00707811"/>
    <w:rsid w:val="00717EEA"/>
    <w:rsid w:val="00732BFD"/>
    <w:rsid w:val="00745479"/>
    <w:rsid w:val="00775367"/>
    <w:rsid w:val="00781085"/>
    <w:rsid w:val="00781EB1"/>
    <w:rsid w:val="007F317F"/>
    <w:rsid w:val="008039E0"/>
    <w:rsid w:val="00812F88"/>
    <w:rsid w:val="00816F3C"/>
    <w:rsid w:val="00831218"/>
    <w:rsid w:val="00833694"/>
    <w:rsid w:val="008347FE"/>
    <w:rsid w:val="00840528"/>
    <w:rsid w:val="00840C15"/>
    <w:rsid w:val="0084303C"/>
    <w:rsid w:val="008449CA"/>
    <w:rsid w:val="00855E90"/>
    <w:rsid w:val="00871487"/>
    <w:rsid w:val="00890333"/>
    <w:rsid w:val="00890F0B"/>
    <w:rsid w:val="0089194A"/>
    <w:rsid w:val="008922EB"/>
    <w:rsid w:val="00896E31"/>
    <w:rsid w:val="008A3479"/>
    <w:rsid w:val="008C09E2"/>
    <w:rsid w:val="008D3055"/>
    <w:rsid w:val="008D5AB9"/>
    <w:rsid w:val="008E7BDD"/>
    <w:rsid w:val="008F7702"/>
    <w:rsid w:val="008F7FED"/>
    <w:rsid w:val="00915819"/>
    <w:rsid w:val="009172AF"/>
    <w:rsid w:val="00935CE1"/>
    <w:rsid w:val="00936055"/>
    <w:rsid w:val="00940460"/>
    <w:rsid w:val="0097777C"/>
    <w:rsid w:val="009812D9"/>
    <w:rsid w:val="00987317"/>
    <w:rsid w:val="00996DAE"/>
    <w:rsid w:val="009A121E"/>
    <w:rsid w:val="009B401C"/>
    <w:rsid w:val="009C6753"/>
    <w:rsid w:val="009C7511"/>
    <w:rsid w:val="009F33AB"/>
    <w:rsid w:val="009F7324"/>
    <w:rsid w:val="00A31CCB"/>
    <w:rsid w:val="00A43534"/>
    <w:rsid w:val="00A467B5"/>
    <w:rsid w:val="00A54BAE"/>
    <w:rsid w:val="00A56005"/>
    <w:rsid w:val="00A76109"/>
    <w:rsid w:val="00A7663C"/>
    <w:rsid w:val="00A826D2"/>
    <w:rsid w:val="00A97CD9"/>
    <w:rsid w:val="00A97E04"/>
    <w:rsid w:val="00AA2891"/>
    <w:rsid w:val="00AA31B7"/>
    <w:rsid w:val="00AB17DC"/>
    <w:rsid w:val="00AD3B37"/>
    <w:rsid w:val="00AD4D4D"/>
    <w:rsid w:val="00AD778E"/>
    <w:rsid w:val="00AD7AB7"/>
    <w:rsid w:val="00AE747A"/>
    <w:rsid w:val="00AE7631"/>
    <w:rsid w:val="00B22873"/>
    <w:rsid w:val="00B27DC8"/>
    <w:rsid w:val="00B3785D"/>
    <w:rsid w:val="00B40A67"/>
    <w:rsid w:val="00B6273A"/>
    <w:rsid w:val="00B62C98"/>
    <w:rsid w:val="00B636D7"/>
    <w:rsid w:val="00B66CFC"/>
    <w:rsid w:val="00B72EAD"/>
    <w:rsid w:val="00B927F3"/>
    <w:rsid w:val="00BB7BE3"/>
    <w:rsid w:val="00BC3C54"/>
    <w:rsid w:val="00BC5D97"/>
    <w:rsid w:val="00BE03F5"/>
    <w:rsid w:val="00BF2A98"/>
    <w:rsid w:val="00C00EE4"/>
    <w:rsid w:val="00C01C4E"/>
    <w:rsid w:val="00C11776"/>
    <w:rsid w:val="00C53216"/>
    <w:rsid w:val="00C551EF"/>
    <w:rsid w:val="00C73452"/>
    <w:rsid w:val="00C7682F"/>
    <w:rsid w:val="00C800F5"/>
    <w:rsid w:val="00C9272F"/>
    <w:rsid w:val="00C97690"/>
    <w:rsid w:val="00CA1988"/>
    <w:rsid w:val="00CA5476"/>
    <w:rsid w:val="00CC6D7C"/>
    <w:rsid w:val="00CE542B"/>
    <w:rsid w:val="00CF711E"/>
    <w:rsid w:val="00D013E4"/>
    <w:rsid w:val="00D048E9"/>
    <w:rsid w:val="00D12CE8"/>
    <w:rsid w:val="00D478A3"/>
    <w:rsid w:val="00D52605"/>
    <w:rsid w:val="00D53353"/>
    <w:rsid w:val="00D541DC"/>
    <w:rsid w:val="00D55CA7"/>
    <w:rsid w:val="00D60568"/>
    <w:rsid w:val="00D66811"/>
    <w:rsid w:val="00DA3429"/>
    <w:rsid w:val="00DA4ACE"/>
    <w:rsid w:val="00DA7A8C"/>
    <w:rsid w:val="00DA7E9C"/>
    <w:rsid w:val="00DB0B6C"/>
    <w:rsid w:val="00DB67FD"/>
    <w:rsid w:val="00DC1F68"/>
    <w:rsid w:val="00DC7033"/>
    <w:rsid w:val="00DE5FA6"/>
    <w:rsid w:val="00E00FC4"/>
    <w:rsid w:val="00E0769C"/>
    <w:rsid w:val="00E242B6"/>
    <w:rsid w:val="00E339E5"/>
    <w:rsid w:val="00E36EDE"/>
    <w:rsid w:val="00E43B4A"/>
    <w:rsid w:val="00E45851"/>
    <w:rsid w:val="00E67791"/>
    <w:rsid w:val="00E73850"/>
    <w:rsid w:val="00E91C83"/>
    <w:rsid w:val="00EA0E56"/>
    <w:rsid w:val="00EB009C"/>
    <w:rsid w:val="00EB01AE"/>
    <w:rsid w:val="00EB1E7B"/>
    <w:rsid w:val="00EB5E16"/>
    <w:rsid w:val="00EC7F33"/>
    <w:rsid w:val="00ED5087"/>
    <w:rsid w:val="00EE1170"/>
    <w:rsid w:val="00EE3D77"/>
    <w:rsid w:val="00EF0029"/>
    <w:rsid w:val="00F02362"/>
    <w:rsid w:val="00F06490"/>
    <w:rsid w:val="00F31B51"/>
    <w:rsid w:val="00F41278"/>
    <w:rsid w:val="00F5396D"/>
    <w:rsid w:val="00F607B2"/>
    <w:rsid w:val="00F63B9E"/>
    <w:rsid w:val="00F84114"/>
    <w:rsid w:val="00F84786"/>
    <w:rsid w:val="00F93EC8"/>
    <w:rsid w:val="00F94E88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7C"/>
  </w:style>
  <w:style w:type="paragraph" w:styleId="Ttulo1">
    <w:name w:val="heading 1"/>
    <w:basedOn w:val="Normal"/>
    <w:next w:val="Normal"/>
    <w:link w:val="Ttulo1Char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4D4D"/>
  </w:style>
  <w:style w:type="paragraph" w:styleId="Rodap">
    <w:name w:val="footer"/>
    <w:basedOn w:val="Normal"/>
    <w:link w:val="Rodap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D4D4D"/>
  </w:style>
  <w:style w:type="paragraph" w:styleId="Recuodecorpodetexto">
    <w:name w:val="Body Text Indent"/>
    <w:basedOn w:val="Normal"/>
    <w:link w:val="RecuodecorpodetextoChar"/>
    <w:semiHidden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uiPriority w:val="1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character" w:styleId="TextodoEspaoReservado">
    <w:name w:val="Placeholder Text"/>
    <w:basedOn w:val="Fontepargpadro"/>
    <w:uiPriority w:val="99"/>
    <w:semiHidden/>
    <w:rsid w:val="00550944"/>
    <w:rPr>
      <w:color w:val="808080"/>
    </w:rPr>
  </w:style>
  <w:style w:type="paragraph" w:customStyle="1" w:styleId="Default">
    <w:name w:val="Default"/>
    <w:rsid w:val="00A826D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jusbrasil.com.br/topicos/17069248/art-4-1-da-lei-2147-05-ivoti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jusbrasil.com.br/topicos/17069268/art-4-da-lei-2147-05-ivot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jusbrasil.com.br/topicos/17069357/art-1-da-lei-2147-05-ivot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A7CCC-5843-4F37-B7FE-74F59E5F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4294966861</TotalTime>
  <Pages>3</Pages>
  <Words>504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12</cp:revision>
  <cp:lastPrinted>2017-10-02T17:58:00Z</cp:lastPrinted>
  <dcterms:created xsi:type="dcterms:W3CDTF">2018-03-06T15:32:00Z</dcterms:created>
  <dcterms:modified xsi:type="dcterms:W3CDTF">2018-03-27T12:39:00Z</dcterms:modified>
</cp:coreProperties>
</file>