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A0" w:rsidRPr="00073C1C" w:rsidRDefault="001B04A0" w:rsidP="00B84BF9">
      <w:pPr>
        <w:jc w:val="center"/>
        <w:rPr>
          <w:b/>
        </w:rPr>
      </w:pPr>
    </w:p>
    <w:p w:rsidR="001B04A0" w:rsidRDefault="001B04A0" w:rsidP="001B04A0">
      <w:pPr>
        <w:spacing w:line="276" w:lineRule="auto"/>
        <w:jc w:val="center"/>
        <w:rPr>
          <w:rFonts w:cs="Arial"/>
        </w:rPr>
      </w:pPr>
    </w:p>
    <w:p w:rsidR="00BC06E7" w:rsidRPr="00073C1C" w:rsidRDefault="00BC06E7" w:rsidP="001B04A0">
      <w:pPr>
        <w:spacing w:line="276" w:lineRule="auto"/>
        <w:jc w:val="center"/>
        <w:rPr>
          <w:rFonts w:cs="Arial"/>
        </w:rPr>
      </w:pPr>
    </w:p>
    <w:p w:rsidR="001B04A0" w:rsidRPr="00073C1C" w:rsidRDefault="001B04A0" w:rsidP="001B04A0">
      <w:pPr>
        <w:spacing w:line="276" w:lineRule="auto"/>
        <w:jc w:val="center"/>
        <w:rPr>
          <w:rFonts w:cs="Arial"/>
        </w:rPr>
      </w:pPr>
      <w:r w:rsidRPr="00073C1C">
        <w:rPr>
          <w:rFonts w:cs="Arial"/>
        </w:rPr>
        <w:t>MOÇÃO Nº. 10/2017</w:t>
      </w:r>
    </w:p>
    <w:p w:rsidR="001B04A0" w:rsidRDefault="001B04A0" w:rsidP="00B37BF6">
      <w:pPr>
        <w:spacing w:line="276" w:lineRule="auto"/>
        <w:jc w:val="center"/>
        <w:rPr>
          <w:rFonts w:cs="Arial"/>
        </w:rPr>
      </w:pPr>
      <w:r w:rsidRPr="00073C1C">
        <w:rPr>
          <w:rFonts w:cs="Arial"/>
        </w:rPr>
        <w:t>MOÇÃO DE APELO</w:t>
      </w:r>
    </w:p>
    <w:p w:rsidR="00B37BF6" w:rsidRPr="00B37BF6" w:rsidRDefault="00B37BF6" w:rsidP="00B37BF6">
      <w:pPr>
        <w:spacing w:line="276" w:lineRule="auto"/>
        <w:jc w:val="center"/>
        <w:rPr>
          <w:rFonts w:cs="Arial"/>
          <w:sz w:val="6"/>
        </w:rPr>
      </w:pPr>
    </w:p>
    <w:p w:rsidR="001B04A0" w:rsidRPr="00073C1C" w:rsidRDefault="001B04A0" w:rsidP="001B04A0">
      <w:pPr>
        <w:spacing w:line="276" w:lineRule="auto"/>
        <w:jc w:val="both"/>
        <w:rPr>
          <w:rFonts w:cs="Arial"/>
          <w:color w:val="000000"/>
        </w:rPr>
      </w:pPr>
      <w:r w:rsidRPr="00073C1C">
        <w:rPr>
          <w:rFonts w:cs="Arial"/>
          <w:color w:val="000000"/>
        </w:rPr>
        <w:t xml:space="preserve">DD. </w:t>
      </w:r>
      <w:r w:rsidR="006F30F5" w:rsidRPr="00073C1C">
        <w:rPr>
          <w:rFonts w:cs="Arial"/>
          <w:color w:val="000000"/>
        </w:rPr>
        <w:t>Mesa Diretora da Câmara e demais</w:t>
      </w:r>
      <w:r w:rsidRPr="00073C1C">
        <w:rPr>
          <w:rFonts w:cs="Arial"/>
          <w:color w:val="000000"/>
        </w:rPr>
        <w:t xml:space="preserve"> Vereadores, Tunápolis– SC</w:t>
      </w:r>
    </w:p>
    <w:p w:rsidR="00073C1C" w:rsidRPr="00B37BF6" w:rsidRDefault="00073C1C" w:rsidP="001B04A0">
      <w:pPr>
        <w:spacing w:line="276" w:lineRule="auto"/>
        <w:jc w:val="both"/>
        <w:rPr>
          <w:rFonts w:cs="Arial"/>
          <w:color w:val="000000"/>
          <w:sz w:val="16"/>
        </w:rPr>
      </w:pPr>
    </w:p>
    <w:p w:rsidR="002056B7" w:rsidRPr="00073C1C" w:rsidRDefault="006F30F5" w:rsidP="005D6A6B">
      <w:pPr>
        <w:spacing w:line="276" w:lineRule="auto"/>
        <w:ind w:firstLine="708"/>
        <w:jc w:val="both"/>
        <w:rPr>
          <w:rFonts w:cs="Arial"/>
        </w:rPr>
      </w:pPr>
      <w:r w:rsidRPr="00073C1C">
        <w:rPr>
          <w:rFonts w:cs="Arial"/>
        </w:rPr>
        <w:t>O Vereador abaixo assinado</w:t>
      </w:r>
      <w:r w:rsidR="001B04A0" w:rsidRPr="00073C1C">
        <w:rPr>
          <w:rFonts w:cs="Arial"/>
        </w:rPr>
        <w:t>, cumpridas as form</w:t>
      </w:r>
      <w:r w:rsidR="00073C1C" w:rsidRPr="00073C1C">
        <w:rPr>
          <w:rFonts w:cs="Arial"/>
        </w:rPr>
        <w:t>alidades regimentais, apresenta</w:t>
      </w:r>
      <w:r w:rsidR="001B04A0" w:rsidRPr="00073C1C">
        <w:rPr>
          <w:rFonts w:cs="Arial"/>
        </w:rPr>
        <w:t xml:space="preserve"> esta Moção de Apelo, conforme segue: </w:t>
      </w:r>
    </w:p>
    <w:p w:rsidR="009B2047" w:rsidRPr="00073C1C" w:rsidRDefault="00B84BF9" w:rsidP="007609E8">
      <w:pPr>
        <w:ind w:firstLine="708"/>
        <w:jc w:val="both"/>
        <w:rPr>
          <w:b/>
        </w:rPr>
      </w:pPr>
      <w:r w:rsidRPr="00073C1C">
        <w:t>Considerando</w:t>
      </w:r>
      <w:r w:rsidR="009B2047" w:rsidRPr="00073C1C">
        <w:t xml:space="preserve"> que as entidades sociais ou entidades sem fins lucrativos abrangem</w:t>
      </w:r>
      <w:r w:rsidR="007609E8" w:rsidRPr="00073C1C">
        <w:t>, além dos</w:t>
      </w:r>
      <w:r w:rsidR="009B2047" w:rsidRPr="00073C1C">
        <w:t xml:space="preserve"> serviços tradicionais como educação, saúde, assistência cultural e recreação, também áreas em desenvolvimento como</w:t>
      </w:r>
      <w:r w:rsidR="001064AD" w:rsidRPr="00073C1C">
        <w:t xml:space="preserve"> o</w:t>
      </w:r>
      <w:r w:rsidR="009B2047" w:rsidRPr="00073C1C">
        <w:t xml:space="preserve"> ambiental, direitos humanos, promoção de voluntari</w:t>
      </w:r>
      <w:r w:rsidR="007609E8" w:rsidRPr="00073C1C">
        <w:t>ado e formação para a cidadania, sendo que, para (Young, 2008, p.29</w:t>
      </w:r>
      <w:r w:rsidR="007609E8" w:rsidRPr="00073C1C">
        <w:rPr>
          <w:vertAlign w:val="superscript"/>
        </w:rPr>
        <w:t>1</w:t>
      </w:r>
      <w:r w:rsidR="007609E8" w:rsidRPr="00073C1C">
        <w:t xml:space="preserve">): </w:t>
      </w:r>
      <w:r w:rsidR="007609E8" w:rsidRPr="00073C1C">
        <w:rPr>
          <w:b/>
        </w:rPr>
        <w:t>“</w:t>
      </w:r>
      <w:r w:rsidR="009B2047" w:rsidRPr="00073C1C">
        <w:rPr>
          <w:b/>
          <w:i/>
        </w:rPr>
        <w:t>As entidades sem fins lucrativos atuam suprindo lacunas (em forma de implementação dos direitos sociais) que deveriam ser cumpridas pelo Governo, concretizando alguns dispositivos constitucionais e para isso, auferem uma desoneração tributária. O terceiro setor, como é conhecido, é independe</w:t>
      </w:r>
      <w:r w:rsidR="007609E8" w:rsidRPr="00073C1C">
        <w:rPr>
          <w:b/>
          <w:i/>
        </w:rPr>
        <w:t>nte e pautado na voluntariedade (...)”</w:t>
      </w:r>
    </w:p>
    <w:p w:rsidR="008966A3" w:rsidRPr="00073C1C" w:rsidRDefault="00B84BF9" w:rsidP="006D585A">
      <w:pPr>
        <w:ind w:firstLine="708"/>
        <w:jc w:val="both"/>
      </w:pPr>
      <w:r w:rsidRPr="00073C1C">
        <w:t>Considerando que n</w:t>
      </w:r>
      <w:r w:rsidR="005B5FFF" w:rsidRPr="00073C1C">
        <w:t>o Brasil o</w:t>
      </w:r>
      <w:r w:rsidR="008966A3" w:rsidRPr="00073C1C">
        <w:t xml:space="preserve"> terceiro setor </w:t>
      </w:r>
      <w:r w:rsidR="005B5FFF" w:rsidRPr="00073C1C">
        <w:t>é formado por</w:t>
      </w:r>
      <w:r w:rsidR="008966A3" w:rsidRPr="00073C1C">
        <w:t xml:space="preserve"> cerca de 12 milhões de pessoas, entre gestores, voluntários, doadores e beneficiados de entidades beneficentes</w:t>
      </w:r>
      <w:r w:rsidR="001064AD" w:rsidRPr="00073C1C">
        <w:t xml:space="preserve"> e</w:t>
      </w:r>
      <w:r w:rsidR="008966A3" w:rsidRPr="00073C1C">
        <w:t xml:space="preserve"> tem crescido a cada dia</w:t>
      </w:r>
      <w:r w:rsidR="000A5948" w:rsidRPr="00073C1C">
        <w:t xml:space="preserve"> e </w:t>
      </w:r>
      <w:r w:rsidRPr="00073C1C">
        <w:t>que n</w:t>
      </w:r>
      <w:r w:rsidR="009B2047" w:rsidRPr="00073C1C">
        <w:t>o nosso Município, Tunápolis, assim como ocorre em outras localidades, a maioria absoluta de entidades sociais, sem fins lucrativos, é composta basicamente por pessoas de</w:t>
      </w:r>
      <w:bookmarkStart w:id="0" w:name="_GoBack"/>
      <w:bookmarkEnd w:id="0"/>
      <w:r w:rsidR="009B2047" w:rsidRPr="00073C1C">
        <w:t xml:space="preserve"> determinado círculo social, que se reúnem para criar </w:t>
      </w:r>
      <w:r w:rsidR="00DE75C3" w:rsidRPr="00073C1C">
        <w:t>e manter uma associação</w:t>
      </w:r>
      <w:r w:rsidR="009B2047" w:rsidRPr="00073C1C">
        <w:t xml:space="preserve"> que</w:t>
      </w:r>
      <w:r w:rsidR="00DE75C3" w:rsidRPr="00073C1C">
        <w:t>,</w:t>
      </w:r>
      <w:r w:rsidR="009B2047" w:rsidRPr="00073C1C">
        <w:t xml:space="preserve"> em geral</w:t>
      </w:r>
      <w:r w:rsidR="00DE75C3" w:rsidRPr="00073C1C">
        <w:t>,</w:t>
      </w:r>
      <w:r w:rsidR="009B2047" w:rsidRPr="00073C1C">
        <w:t xml:space="preserve"> encontra-se adstrita à comunidade em que vivem, abrangendo setores ligados ao esporte, lazer, cultura, educação,</w:t>
      </w:r>
      <w:r w:rsidR="00DE75C3" w:rsidRPr="00073C1C">
        <w:t xml:space="preserve"> entre outros. No entanto, por se tratarem de pequenas associações, cujo intuito maior é oferecer meios aos seus associados para usufruírem dos objetivos para os quais foram criadas, não há uma fonte de renda estável, que possa garantir o custeio de suas atividades e eventuais investimentos.</w:t>
      </w:r>
    </w:p>
    <w:p w:rsidR="00DE75C3" w:rsidRPr="00073C1C" w:rsidRDefault="00B84BF9" w:rsidP="006D585A">
      <w:pPr>
        <w:ind w:firstLine="708"/>
        <w:jc w:val="both"/>
      </w:pPr>
      <w:r w:rsidRPr="00073C1C">
        <w:t>Considerando</w:t>
      </w:r>
      <w:r w:rsidR="00DE75C3" w:rsidRPr="00073C1C">
        <w:t xml:space="preserve"> que, a cada ano que passa, referidas entidades/associações estão cada vez mais sujeitas à obrigações e encargos financeiros</w:t>
      </w:r>
      <w:r w:rsidR="005B5FFF" w:rsidRPr="00073C1C">
        <w:t>,</w:t>
      </w:r>
      <w:r w:rsidR="00DE75C3" w:rsidRPr="00073C1C">
        <w:t xml:space="preserve"> que praticamente acabam por inviabilizar a continuidade das atividades, como por exemplo a obrigação da apresentação de escrituração contábil, para a qual se faz necessária a contratação de profissional da área, gerando custos </w:t>
      </w:r>
      <w:r w:rsidR="00FB61E4" w:rsidRPr="00073C1C">
        <w:t>que muitas vezes não podem ser suportados.</w:t>
      </w:r>
    </w:p>
    <w:p w:rsidR="002056B7" w:rsidRDefault="006E0CF8" w:rsidP="00B37BF6">
      <w:pPr>
        <w:ind w:firstLine="708"/>
        <w:jc w:val="both"/>
      </w:pPr>
      <w:r w:rsidRPr="00073C1C">
        <w:t>Considerando que um</w:t>
      </w:r>
      <w:r w:rsidR="00DF39B2" w:rsidRPr="00073C1C">
        <w:t xml:space="preserve"> dos exemplos é que, a</w:t>
      </w:r>
      <w:r w:rsidR="006D585A" w:rsidRPr="00073C1C">
        <w:t xml:space="preserve">tualmente, </w:t>
      </w:r>
      <w:r w:rsidR="006D585A" w:rsidRPr="00073C1C">
        <w:rPr>
          <w:b/>
        </w:rPr>
        <w:t>estão obrigados a apresentar a Escrituração Contábil Fiscal (ECF) t</w:t>
      </w:r>
      <w:r w:rsidR="002056B7" w:rsidRPr="00073C1C">
        <w:rPr>
          <w:b/>
        </w:rPr>
        <w:t xml:space="preserve">odas as pessoas jurídicas de direito privado domiciliadas no País, registradas ou não, sejam quais forem seus fins e nacionalidade, </w:t>
      </w:r>
      <w:r w:rsidR="002056B7" w:rsidRPr="00073C1C">
        <w:t>inclusive as a elas equiparadas, as filiais, sucursais ou representações</w:t>
      </w:r>
      <w:r w:rsidR="00B37BF6">
        <w:t xml:space="preserve">, </w:t>
      </w:r>
      <w:r w:rsidR="002056B7" w:rsidRPr="00073C1C">
        <w:t>no País, das pessoas jurídicas com sede no exterior, estejam ou não sujeitas ao</w:t>
      </w:r>
      <w:r w:rsidRPr="00073C1C">
        <w:t xml:space="preserve"> pagamento do imposto de renda. </w:t>
      </w:r>
      <w:r w:rsidR="002056B7" w:rsidRPr="00073C1C">
        <w:t>Incluem-se também nesta ob</w:t>
      </w:r>
      <w:r w:rsidR="006D585A" w:rsidRPr="00073C1C">
        <w:t>rigação</w:t>
      </w:r>
      <w:r w:rsidR="002056B7" w:rsidRPr="00073C1C">
        <w:t xml:space="preserve"> as sociedades em conta de participação, as administradoras de consórcios para aquisição de bens, </w:t>
      </w:r>
      <w:r w:rsidR="002056B7" w:rsidRPr="00073C1C">
        <w:rPr>
          <w:b/>
        </w:rPr>
        <w:t>as instituições imunes e isentas</w:t>
      </w:r>
      <w:r w:rsidR="002056B7" w:rsidRPr="00073C1C">
        <w:t>,</w:t>
      </w:r>
      <w:r w:rsidR="002056B7" w:rsidRPr="00073C1C">
        <w:rPr>
          <w:b/>
        </w:rPr>
        <w:t xml:space="preserve"> as sociedades cooperativas, </w:t>
      </w:r>
      <w:r w:rsidR="002056B7" w:rsidRPr="00073C1C">
        <w:t>as empresas públicas e as sociedades de economia mista, bem como suas subsidiárias, e o representante comercial que exerce atividades por conta própria.</w:t>
      </w:r>
    </w:p>
    <w:p w:rsidR="00B37BF6" w:rsidRDefault="00B37BF6" w:rsidP="00B37BF6">
      <w:pPr>
        <w:ind w:firstLine="708"/>
        <w:jc w:val="both"/>
      </w:pPr>
    </w:p>
    <w:p w:rsidR="00B37BF6" w:rsidRDefault="00B37BF6" w:rsidP="00B37BF6">
      <w:pPr>
        <w:ind w:firstLine="708"/>
        <w:jc w:val="both"/>
      </w:pPr>
    </w:p>
    <w:p w:rsidR="00B37BF6" w:rsidRDefault="00B37BF6" w:rsidP="00B37BF6">
      <w:pPr>
        <w:ind w:firstLine="708"/>
        <w:jc w:val="both"/>
      </w:pPr>
    </w:p>
    <w:p w:rsidR="00377F8B" w:rsidRPr="00073C1C" w:rsidRDefault="00377F8B" w:rsidP="00B37BF6">
      <w:pPr>
        <w:ind w:firstLine="708"/>
        <w:jc w:val="both"/>
      </w:pPr>
    </w:p>
    <w:p w:rsidR="00DF39B2" w:rsidRPr="00073C1C" w:rsidRDefault="00B84BF9" w:rsidP="00DF39B2">
      <w:pPr>
        <w:ind w:firstLine="708"/>
        <w:jc w:val="both"/>
      </w:pPr>
      <w:r w:rsidRPr="00073C1C">
        <w:t>Considerando que t</w:t>
      </w:r>
      <w:r w:rsidR="00DF39B2" w:rsidRPr="00073C1C">
        <w:t xml:space="preserve">al obrigação adveio da INSTRUÇÃO NORMATIVA RFB Nº 1.595, DE 01 DE DEZEMBRO DE 2015, e é com base nela que todas as entidades sociais que compõe o terceiro setor, sejam elas imunes ou isentas, como é o caso da maioria das pequenas associações instituídas em nossos municípios, tornaram-se obrigadas a manter escrituração contábil </w:t>
      </w:r>
      <w:r w:rsidR="001064AD" w:rsidRPr="00073C1C">
        <w:t>para a respectiva transmissão da ECF, gerando mais uma despesa que acarreta no aumento dos custos de manutenção, ameaçando inclusive a continuidade das atividades.</w:t>
      </w:r>
    </w:p>
    <w:p w:rsidR="00752993" w:rsidRPr="00073C1C" w:rsidRDefault="00B84BF9" w:rsidP="00B84BF9">
      <w:pPr>
        <w:ind w:firstLine="708"/>
        <w:jc w:val="both"/>
      </w:pPr>
      <w:r w:rsidRPr="00073C1C">
        <w:t>Isto posto,</w:t>
      </w:r>
      <w:r w:rsidR="007609E8" w:rsidRPr="00073C1C">
        <w:t xml:space="preserve"> tendo em vista as justificativas acima explanadas,</w:t>
      </w:r>
      <w:r w:rsidRPr="00073C1C">
        <w:t xml:space="preserve"> submetemos à apreciação do Plenário, na forma regimen</w:t>
      </w:r>
      <w:r w:rsidR="0043616F" w:rsidRPr="00073C1C">
        <w:t>tal, a presente MOÇÃO DE APELO a</w:t>
      </w:r>
      <w:r w:rsidRPr="00073C1C">
        <w:t xml:space="preserve"> ser encaminhada aos digníssimos Deputados Estaduais, </w:t>
      </w:r>
      <w:r w:rsidR="00C43D15" w:rsidRPr="00073C1C">
        <w:t xml:space="preserve">Deputados </w:t>
      </w:r>
      <w:r w:rsidRPr="00073C1C">
        <w:t>Federais de Santa Catarina, bem como ao Governad</w:t>
      </w:r>
      <w:r w:rsidR="00DA51B0" w:rsidRPr="00073C1C">
        <w:t>or do Estado de Santa Catarina,</w:t>
      </w:r>
      <w:r w:rsidR="00500404">
        <w:t xml:space="preserve"> </w:t>
      </w:r>
      <w:r w:rsidRPr="00073C1C">
        <w:t xml:space="preserve">para que seja dada a devida importância à análise do tema, bem como para intermediarem junto aos órgãos competentes, através da apresentação de proposições que julgarem pertinentes, </w:t>
      </w:r>
      <w:r w:rsidRPr="00073C1C">
        <w:rPr>
          <w:b/>
        </w:rPr>
        <w:t>afim de que as entidades sem fins lucrativos isentas e imunes sejam definitivamente dispensadas da apresentação da EFC – Escrituração Fiscal Contábil,</w:t>
      </w:r>
      <w:r w:rsidRPr="00073C1C">
        <w:t>de modo que possam ser exoneradas das despesas decorrentes do ato junto aos escritórios de contabilidade e/ou profissionais da área. ”</w:t>
      </w:r>
    </w:p>
    <w:p w:rsidR="00752993" w:rsidRPr="00073C1C" w:rsidRDefault="00752993" w:rsidP="00752993">
      <w:pPr>
        <w:spacing w:line="276" w:lineRule="auto"/>
        <w:ind w:firstLine="708"/>
        <w:jc w:val="both"/>
        <w:rPr>
          <w:rFonts w:cs="Arial"/>
        </w:rPr>
      </w:pPr>
      <w:r w:rsidRPr="00073C1C">
        <w:rPr>
          <w:rFonts w:cs="Arial"/>
        </w:rPr>
        <w:t>Atenciosamente,</w:t>
      </w:r>
    </w:p>
    <w:p w:rsidR="00752993" w:rsidRDefault="00752993" w:rsidP="00752993">
      <w:pPr>
        <w:spacing w:line="276" w:lineRule="auto"/>
        <w:ind w:firstLine="708"/>
        <w:jc w:val="both"/>
        <w:rPr>
          <w:rFonts w:cs="Arial"/>
        </w:rPr>
      </w:pPr>
    </w:p>
    <w:p w:rsidR="00377F8B" w:rsidRDefault="00377F8B" w:rsidP="00752993">
      <w:pPr>
        <w:spacing w:line="276" w:lineRule="auto"/>
        <w:ind w:firstLine="708"/>
        <w:jc w:val="both"/>
        <w:rPr>
          <w:rFonts w:cs="Arial"/>
        </w:rPr>
      </w:pPr>
    </w:p>
    <w:p w:rsidR="00377F8B" w:rsidRDefault="00377F8B" w:rsidP="00752993">
      <w:pPr>
        <w:spacing w:line="276" w:lineRule="auto"/>
        <w:ind w:firstLine="708"/>
        <w:jc w:val="both"/>
        <w:rPr>
          <w:rFonts w:cs="Arial"/>
        </w:rPr>
      </w:pPr>
    </w:p>
    <w:p w:rsidR="00377F8B" w:rsidRPr="00073C1C" w:rsidRDefault="00377F8B" w:rsidP="00752993">
      <w:pPr>
        <w:spacing w:line="276" w:lineRule="auto"/>
        <w:ind w:firstLine="708"/>
        <w:jc w:val="both"/>
        <w:rPr>
          <w:rFonts w:cs="Arial"/>
        </w:rPr>
      </w:pPr>
    </w:p>
    <w:p w:rsidR="00752993" w:rsidRPr="00073C1C" w:rsidRDefault="00752993" w:rsidP="00B37BF6">
      <w:pPr>
        <w:spacing w:after="0" w:line="276" w:lineRule="auto"/>
        <w:ind w:firstLine="708"/>
        <w:jc w:val="center"/>
        <w:rPr>
          <w:rFonts w:cs="Arial"/>
        </w:rPr>
      </w:pPr>
      <w:r w:rsidRPr="00073C1C">
        <w:rPr>
          <w:rFonts w:cs="Arial"/>
        </w:rPr>
        <w:t>_______________________</w:t>
      </w:r>
    </w:p>
    <w:p w:rsidR="00752993" w:rsidRPr="00073C1C" w:rsidRDefault="00DA51B0" w:rsidP="00B37BF6">
      <w:pPr>
        <w:spacing w:after="0" w:line="276" w:lineRule="auto"/>
        <w:ind w:firstLine="708"/>
        <w:jc w:val="center"/>
        <w:rPr>
          <w:rFonts w:cs="Arial"/>
        </w:rPr>
      </w:pPr>
      <w:r w:rsidRPr="00073C1C">
        <w:rPr>
          <w:rFonts w:cs="Arial"/>
        </w:rPr>
        <w:t>Arno Müller</w:t>
      </w:r>
    </w:p>
    <w:p w:rsidR="00752993" w:rsidRPr="00073C1C" w:rsidRDefault="00752993" w:rsidP="00B37BF6">
      <w:pPr>
        <w:spacing w:after="0" w:line="276" w:lineRule="auto"/>
        <w:ind w:firstLine="708"/>
        <w:jc w:val="center"/>
        <w:rPr>
          <w:rFonts w:cs="Arial"/>
        </w:rPr>
      </w:pPr>
      <w:r w:rsidRPr="00073C1C">
        <w:rPr>
          <w:rFonts w:cs="Arial"/>
        </w:rPr>
        <w:t>Vereador proponente</w:t>
      </w:r>
    </w:p>
    <w:p w:rsidR="00752993" w:rsidRPr="00073C1C" w:rsidRDefault="00752993" w:rsidP="00B37BF6">
      <w:pPr>
        <w:spacing w:after="0" w:line="276" w:lineRule="auto"/>
        <w:rPr>
          <w:rFonts w:cs="Arial"/>
        </w:rPr>
      </w:pPr>
    </w:p>
    <w:p w:rsidR="00752993" w:rsidRPr="00073C1C" w:rsidRDefault="00752993" w:rsidP="00B37BF6">
      <w:pPr>
        <w:spacing w:after="0"/>
        <w:ind w:firstLine="708"/>
        <w:jc w:val="both"/>
      </w:pPr>
    </w:p>
    <w:sectPr w:rsidR="00752993" w:rsidRPr="00073C1C" w:rsidSect="00B131EA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A5C" w:rsidRDefault="00852A5C" w:rsidP="007609E8">
      <w:pPr>
        <w:spacing w:after="0" w:line="240" w:lineRule="auto"/>
      </w:pPr>
      <w:r>
        <w:separator/>
      </w:r>
    </w:p>
  </w:endnote>
  <w:endnote w:type="continuationSeparator" w:id="1">
    <w:p w:rsidR="00852A5C" w:rsidRDefault="00852A5C" w:rsidP="00760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E8" w:rsidRPr="007609E8" w:rsidRDefault="007609E8" w:rsidP="00752993">
    <w:pPr>
      <w:pStyle w:val="Rodap"/>
      <w:ind w:left="36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A5C" w:rsidRDefault="00852A5C" w:rsidP="007609E8">
      <w:pPr>
        <w:spacing w:after="0" w:line="240" w:lineRule="auto"/>
      </w:pPr>
      <w:r>
        <w:separator/>
      </w:r>
    </w:p>
  </w:footnote>
  <w:footnote w:type="continuationSeparator" w:id="1">
    <w:p w:rsidR="00852A5C" w:rsidRDefault="00852A5C" w:rsidP="00760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E665A"/>
    <w:multiLevelType w:val="hybridMultilevel"/>
    <w:tmpl w:val="911EC8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078B6"/>
    <w:multiLevelType w:val="hybridMultilevel"/>
    <w:tmpl w:val="0A469114"/>
    <w:lvl w:ilvl="0" w:tplc="37BEF3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5D4F"/>
    <w:rsid w:val="00073C1C"/>
    <w:rsid w:val="000A5948"/>
    <w:rsid w:val="001064AD"/>
    <w:rsid w:val="00135F4B"/>
    <w:rsid w:val="001B04A0"/>
    <w:rsid w:val="002056B7"/>
    <w:rsid w:val="00210324"/>
    <w:rsid w:val="00377F8B"/>
    <w:rsid w:val="0043616F"/>
    <w:rsid w:val="00500404"/>
    <w:rsid w:val="005124DB"/>
    <w:rsid w:val="00525D4F"/>
    <w:rsid w:val="00576995"/>
    <w:rsid w:val="005B5FFF"/>
    <w:rsid w:val="005D6A6B"/>
    <w:rsid w:val="00664AE1"/>
    <w:rsid w:val="006C2173"/>
    <w:rsid w:val="006D585A"/>
    <w:rsid w:val="006E0CF8"/>
    <w:rsid w:val="006F30F5"/>
    <w:rsid w:val="007207CE"/>
    <w:rsid w:val="00752993"/>
    <w:rsid w:val="007609E8"/>
    <w:rsid w:val="008315FD"/>
    <w:rsid w:val="00852A5C"/>
    <w:rsid w:val="008966A3"/>
    <w:rsid w:val="008D2ADE"/>
    <w:rsid w:val="008F2605"/>
    <w:rsid w:val="00960DEC"/>
    <w:rsid w:val="00983D1F"/>
    <w:rsid w:val="009B2047"/>
    <w:rsid w:val="00B131EA"/>
    <w:rsid w:val="00B37BF6"/>
    <w:rsid w:val="00B40D47"/>
    <w:rsid w:val="00B84BF9"/>
    <w:rsid w:val="00BC06E7"/>
    <w:rsid w:val="00C43D15"/>
    <w:rsid w:val="00C82653"/>
    <w:rsid w:val="00DA51B0"/>
    <w:rsid w:val="00DD7D43"/>
    <w:rsid w:val="00DE75C3"/>
    <w:rsid w:val="00DF39B2"/>
    <w:rsid w:val="00F32213"/>
    <w:rsid w:val="00F74773"/>
    <w:rsid w:val="00F97B95"/>
    <w:rsid w:val="00FB6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1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09E8"/>
  </w:style>
  <w:style w:type="paragraph" w:styleId="Rodap">
    <w:name w:val="footer"/>
    <w:basedOn w:val="Normal"/>
    <w:link w:val="RodapChar"/>
    <w:uiPriority w:val="99"/>
    <w:unhideWhenUsed/>
    <w:rsid w:val="00760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0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A57E8-3B72-480D-A93A-11CCCF7A9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670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Usuario</cp:lastModifiedBy>
  <cp:revision>8</cp:revision>
  <cp:lastPrinted>2017-09-18T21:10:00Z</cp:lastPrinted>
  <dcterms:created xsi:type="dcterms:W3CDTF">2017-09-18T18:54:00Z</dcterms:created>
  <dcterms:modified xsi:type="dcterms:W3CDTF">2017-09-18T21:11:00Z</dcterms:modified>
</cp:coreProperties>
</file>