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Portaria nº. 9</w:t>
      </w:r>
      <w:r w:rsidR="00A947AA">
        <w:rPr>
          <w:b/>
          <w:bCs/>
          <w:sz w:val="22"/>
          <w:szCs w:val="22"/>
        </w:rPr>
        <w:t>8</w:t>
      </w:r>
      <w:r w:rsidRPr="00EE2675">
        <w:rPr>
          <w:b/>
          <w:bCs/>
          <w:sz w:val="22"/>
          <w:szCs w:val="22"/>
        </w:rPr>
        <w:t>/2022</w:t>
      </w:r>
    </w:p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EE2675">
        <w:rPr>
          <w:b/>
          <w:sz w:val="22"/>
          <w:szCs w:val="22"/>
        </w:rPr>
        <w:t xml:space="preserve">Concessão de </w:t>
      </w:r>
      <w:r w:rsidR="00A947AA">
        <w:rPr>
          <w:b/>
          <w:sz w:val="22"/>
          <w:szCs w:val="22"/>
        </w:rPr>
        <w:t>15</w:t>
      </w:r>
      <w:r w:rsidRPr="00EE2675">
        <w:rPr>
          <w:b/>
          <w:sz w:val="22"/>
          <w:szCs w:val="22"/>
        </w:rPr>
        <w:t xml:space="preserve"> (</w:t>
      </w:r>
      <w:r w:rsidR="00A947AA">
        <w:rPr>
          <w:b/>
          <w:sz w:val="22"/>
          <w:szCs w:val="22"/>
        </w:rPr>
        <w:t>quinze</w:t>
      </w:r>
      <w:r w:rsidRPr="00EE2675">
        <w:rPr>
          <w:b/>
          <w:sz w:val="22"/>
          <w:szCs w:val="22"/>
        </w:rPr>
        <w:t xml:space="preserve">) dias de gozo das férias do período aquisitivo </w:t>
      </w:r>
      <w:r w:rsidR="00A947AA" w:rsidRPr="00A947AA">
        <w:rPr>
          <w:b/>
          <w:sz w:val="22"/>
          <w:szCs w:val="22"/>
        </w:rPr>
        <w:t>12/04/2021</w:t>
      </w:r>
      <w:r w:rsidR="00A947AA">
        <w:rPr>
          <w:b/>
          <w:sz w:val="22"/>
          <w:szCs w:val="22"/>
        </w:rPr>
        <w:t xml:space="preserve"> </w:t>
      </w:r>
      <w:r w:rsidRPr="00EE2675">
        <w:rPr>
          <w:b/>
          <w:sz w:val="22"/>
          <w:szCs w:val="22"/>
        </w:rPr>
        <w:t xml:space="preserve">a </w:t>
      </w:r>
      <w:r w:rsidR="00A947AA" w:rsidRPr="00A947AA">
        <w:rPr>
          <w:b/>
          <w:sz w:val="22"/>
          <w:szCs w:val="22"/>
        </w:rPr>
        <w:t>11/04/2022</w:t>
      </w:r>
      <w:r w:rsidR="00A947AA">
        <w:rPr>
          <w:b/>
          <w:sz w:val="22"/>
          <w:szCs w:val="22"/>
        </w:rPr>
        <w:t xml:space="preserve"> </w:t>
      </w:r>
      <w:r w:rsidRPr="00EE2675">
        <w:rPr>
          <w:b/>
          <w:sz w:val="22"/>
          <w:szCs w:val="22"/>
        </w:rPr>
        <w:t xml:space="preserve">ao servidor </w:t>
      </w:r>
      <w:r w:rsidR="00A947AA" w:rsidRPr="00A947AA">
        <w:rPr>
          <w:b/>
          <w:sz w:val="22"/>
          <w:szCs w:val="22"/>
        </w:rPr>
        <w:t xml:space="preserve">Luiz Carlos Rodrigues </w:t>
      </w:r>
      <w:r w:rsidR="00A947AA">
        <w:rPr>
          <w:b/>
          <w:sz w:val="22"/>
          <w:szCs w:val="22"/>
        </w:rPr>
        <w:t>d</w:t>
      </w:r>
      <w:r w:rsidR="00A947AA" w:rsidRPr="00A947AA">
        <w:rPr>
          <w:b/>
          <w:sz w:val="22"/>
          <w:szCs w:val="22"/>
        </w:rPr>
        <w:t>e Almeida</w:t>
      </w:r>
      <w:r w:rsidRPr="00EE2675">
        <w:rPr>
          <w:b/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jc w:val="both"/>
        <w:rPr>
          <w:bCs/>
          <w:sz w:val="22"/>
          <w:szCs w:val="22"/>
        </w:rPr>
      </w:pPr>
      <w:r w:rsidRPr="00EE2675">
        <w:rPr>
          <w:b/>
          <w:sz w:val="22"/>
          <w:szCs w:val="22"/>
        </w:rPr>
        <w:t>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ao servidor </w:t>
      </w:r>
      <w:r w:rsidR="00A947AA" w:rsidRPr="00A947AA">
        <w:rPr>
          <w:bCs/>
          <w:sz w:val="22"/>
          <w:szCs w:val="22"/>
        </w:rPr>
        <w:t>Luiz Carlos Rodrigues de Almeida</w:t>
      </w:r>
      <w:r w:rsidRPr="00A947AA">
        <w:rPr>
          <w:bCs/>
          <w:sz w:val="22"/>
          <w:szCs w:val="22"/>
        </w:rPr>
        <w:t xml:space="preserve">, </w:t>
      </w:r>
      <w:r w:rsidR="00A947AA" w:rsidRPr="00A947AA">
        <w:rPr>
          <w:bCs/>
          <w:sz w:val="22"/>
          <w:szCs w:val="22"/>
        </w:rPr>
        <w:t>15 (quinze) dias de gozo das férias do período aquisitivo 12/04/2021 a 11/04/2022</w:t>
      </w:r>
      <w:r w:rsidRPr="00A947AA">
        <w:rPr>
          <w:bCs/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Parágrafo Único: O gozo compreenderá de 09 de janeiro de 2023 a 2</w:t>
      </w:r>
      <w:r w:rsidR="00A947AA">
        <w:rPr>
          <w:sz w:val="22"/>
          <w:szCs w:val="22"/>
        </w:rPr>
        <w:t xml:space="preserve">3 </w:t>
      </w:r>
      <w:r w:rsidRPr="00EE2675">
        <w:rPr>
          <w:sz w:val="22"/>
          <w:szCs w:val="22"/>
        </w:rPr>
        <w:t xml:space="preserve">de janeiro de 2023, com retorno as atividades dia </w:t>
      </w:r>
      <w:r w:rsidR="00A947AA">
        <w:rPr>
          <w:sz w:val="22"/>
          <w:szCs w:val="22"/>
        </w:rPr>
        <w:t>24</w:t>
      </w:r>
      <w:r w:rsidRPr="00EE2675">
        <w:rPr>
          <w:sz w:val="22"/>
          <w:szCs w:val="22"/>
        </w:rPr>
        <w:t xml:space="preserve"> de janeiro de 2023 (</w:t>
      </w:r>
      <w:r w:rsidR="00A947AA">
        <w:rPr>
          <w:sz w:val="22"/>
          <w:szCs w:val="22"/>
        </w:rPr>
        <w:t>terça</w:t>
      </w:r>
      <w:r w:rsidRPr="00EE2675">
        <w:rPr>
          <w:sz w:val="22"/>
          <w:szCs w:val="22"/>
        </w:rPr>
        <w:t>-feira).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Diamantino-MT, 27 de dezembro de 2022.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Ranielli Patrick Arruda Lima</w:t>
      </w:r>
    </w:p>
    <w:p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A39CB" w:rsidRDefault="005A39CB">
      <w:r>
        <w:separator/>
      </w:r>
    </w:p>
  </w:endnote>
  <w:endnote w:type="continuationSeparator" w:id="0">
    <w:p w:rsidR="005A39CB" w:rsidRDefault="005A3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87F02" w:rsidRDefault="00000000" w:rsidP="00987F02">
    <w:pPr>
      <w:pStyle w:val="Rodap"/>
      <w:spacing w:before="20" w:after="20"/>
      <w:ind w:right="360"/>
      <w:jc w:val="center"/>
      <w:rPr>
        <w:b/>
      </w:rPr>
    </w:pPr>
  </w:p>
  <w:p w:rsidR="00987F02" w:rsidRPr="00987F02" w:rsidRDefault="0000000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:rsidR="009F196D" w:rsidRPr="00987F02" w:rsidRDefault="0000000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A39CB" w:rsidRDefault="005A39CB">
      <w:r>
        <w:separator/>
      </w:r>
    </w:p>
  </w:footnote>
  <w:footnote w:type="continuationSeparator" w:id="0">
    <w:p w:rsidR="005A39CB" w:rsidRDefault="005A3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7F02" w:rsidRPr="00987F02" w:rsidRDefault="0000000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987F02" w:rsidRPr="00987F02" w:rsidRDefault="0000000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987F02" w:rsidRPr="00987F02" w:rsidRDefault="0000000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022F" w:rsidRDefault="00000000" w:rsidP="00987F02">
    <w:pPr>
      <w:pStyle w:val="Cabealho"/>
    </w:pPr>
  </w:p>
  <w:p w:rsidR="0095022F" w:rsidRDefault="00000000" w:rsidP="00987F02">
    <w:pPr>
      <w:pStyle w:val="Cabealho"/>
    </w:pPr>
  </w:p>
  <w:p w:rsidR="0095022F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5A39CB"/>
    <w:rsid w:val="00774EA9"/>
    <w:rsid w:val="009F13B1"/>
    <w:rsid w:val="00A947AA"/>
    <w:rsid w:val="00EE2675"/>
    <w:rsid w:val="00FD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05712D"/>
  <w15:chartTrackingRefBased/>
  <w15:docId w15:val="{EA00C971-678E-4E67-A6BE-CBAD169AA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</Words>
  <Characters>713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2022-12-20T20:49:00Z</dcterms:created>
  <dcterms:modified xsi:type="dcterms:W3CDTF">2022-12-27T20:56:00Z</dcterms:modified>
</cp:coreProperties>
</file>