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PROJETO DE EMENDA AO PLL N° 123/2026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Bdr/>
        <w:spacing/>
        <w: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EMENDA MODIFICATIVA Nº ___ AO PROJETO DE LEI DO LEGISLATIVO Nº  123/2026.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Bdr/>
        <w:spacing/>
        <w:ind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/>
        <w:ind/>
        <w:jc w:val="right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Autoria: Mesa Diretora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Bdr/>
        <w:spacing/>
        <w:ind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Bdr/>
        <w:spacing/>
        <w:ind w:right="0" w:firstLine="0" w:left="45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MODIFICA O ART. 1º DO PROJETO DE LEI DO LEGISLATIVO Nº 123/2026.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/>
        <w:ind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Bdr/>
        <w:spacing/>
        <w:ind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Bdr/>
        <w:spacing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CÂMARA MUNICIPAL DE MACAÉ, no uso de suas atribuições legais, DELIBERA: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/>
        <w:ind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Bdr/>
        <w:spacing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1º</w:t>
      </w:r>
      <w:r>
        <w:rPr>
          <w:rFonts w:ascii="Times New Roman" w:hAnsi="Times New Roman" w:cs="Times New Roman"/>
          <w:sz w:val="24"/>
          <w:szCs w:val="24"/>
        </w:rPr>
        <w:t xml:space="preserve"> Fica modificado</w:t>
      </w:r>
      <w:r>
        <w:rPr>
          <w:rFonts w:ascii="Times New Roman" w:hAnsi="Times New Roman" w:cs="Times New Roman"/>
          <w:sz w:val="24"/>
          <w:szCs w:val="24"/>
        </w:rPr>
        <w:t xml:space="preserve"> o art. 1º do Projeto de Lei nº L-123/2026, que passa a vigorar com a seguinte redação: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/>
        <w:ind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Bdr/>
        <w:spacing/>
        <w:ind w:right="0" w:firstLine="0" w:left="1134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“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Art. 1º Fica concedido, a título de revisão geral anual, nos termos do art. 37, inciso X, da Constituição Federal, o índice de seis por cento sobre os vencimentos dos servidores públicos da Câmara Municipal de Maca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é.</w:t>
      </w:r>
      <w:r>
        <w:rPr>
          <w:rFonts w:ascii="Times New Roman" w:hAnsi="Times New Roman" w:cs="Times New Roman"/>
          <w:i/>
          <w:iCs/>
          <w:sz w:val="24"/>
          <w:szCs w:val="24"/>
        </w:rPr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”</w:t>
      </w:r>
      <w:r>
        <w:rPr>
          <w:rFonts w:ascii="Times New Roman" w:hAnsi="Times New Roman" w:cs="Times New Roman"/>
          <w:i/>
          <w:iCs/>
          <w:sz w:val="24"/>
          <w:szCs w:val="24"/>
        </w:rPr>
      </w:r>
      <w:r>
        <w:rPr>
          <w:rFonts w:ascii="Times New Roman" w:hAnsi="Times New Roman" w:cs="Times New Roman"/>
          <w:bCs/>
          <w:i/>
          <w:sz w:val="24"/>
          <w:szCs w:val="24"/>
        </w:rPr>
      </w:r>
    </w:p>
    <w:p>
      <w:pPr>
        <w:pBdr/>
        <w:spacing/>
        <w:ind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Bdr/>
        <w:spacing/>
        <w:ind w:firstLine="720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2º</w:t>
      </w:r>
      <w:r>
        <w:rPr>
          <w:rFonts w:ascii="Times New Roman" w:hAnsi="Times New Roman" w:cs="Times New Roman"/>
          <w:sz w:val="24"/>
          <w:szCs w:val="24"/>
        </w:rPr>
        <w:t xml:space="preserve"> Esta Emenda passa a incorporar o texto do PLL nº 123/2026, revogando-se as disposições em contrário.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Bdr/>
        <w:spacing/>
        <w:ind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Sala das Comissões, em 15 de abril de 2026.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993"/>
        <w:pBdr/>
        <w:spacing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ALAN MANSUR PEREIRA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Presidente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93"/>
        <w:pBdr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93"/>
        <w:pBdr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Luciano Diniz Caldas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93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Primeiro Vice-Presidente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93"/>
        <w:pBdr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Nilton Cesar Pereira Moreira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93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Segundo Vice-Presidente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Leandra Lopes Vieira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Primeiro Secretário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Jose Geraldo Jardim Filho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Segundo Secretário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/>
        <w:ind/>
        <w:jc w:val="center"/>
        <w:rPr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JUSTIFICATIVA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highlight w:val="none"/>
        </w:rPr>
      </w:r>
    </w:p>
    <w:p>
      <w:pPr>
        <w:pBdr/>
        <w:spacing/>
        <w:ind w:right="0" w:firstLine="709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/>
        <w:spacing/>
        <w:ind w:right="0" w:firstLine="709" w:left="0"/>
        <w:jc w:val="both"/>
        <w:rPr/>
      </w:pPr>
      <w:r>
        <w:rPr>
          <w:sz w:val="24"/>
          <w:szCs w:val="24"/>
          <w:highlight w:val="none"/>
        </w:rPr>
        <w:t xml:space="preserve">A presente Emenda Modificativa tem por finalidade ajustar a redação do art. 1º do Projeto de Lei, de modo a delimitar a revisão geral anual aos vencimentos dos servidores públicos da Câmara Municipal de Macaé</w:t>
      </w:r>
      <w:r>
        <w:rPr>
          <w:sz w:val="24"/>
          <w:szCs w:val="24"/>
          <w:highlight w:val="none"/>
        </w:rPr>
        <w:t xml:space="preserve">.</w:t>
      </w:r>
      <w:r>
        <w:rPr>
          <w:sz w:val="24"/>
          <w:szCs w:val="24"/>
          <w:highlight w:val="none"/>
        </w:rPr>
      </w:r>
    </w:p>
    <w:p>
      <w:pPr>
        <w:pBdr/>
        <w:spacing/>
        <w:ind w:right="0" w:firstLine="709" w:left="0"/>
        <w:jc w:val="both"/>
        <w:rPr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/>
        <w:spacing/>
        <w:ind w:right="0" w:firstLine="709" w:left="0"/>
        <w:jc w:val="both"/>
        <w:rPr/>
      </w:pPr>
      <w:r>
        <w:rPr>
          <w:sz w:val="24"/>
          <w:szCs w:val="24"/>
          <w:highlight w:val="none"/>
        </w:rPr>
        <w:t xml:space="preserve">A alteração proposta não modifica a estrutura essencial da proposição nem o índice previsto, restringindo-se a promover aprimoramento técnico-redacional, com o objetivo de conferir maior clareza e estabilidade jurídica à norma, prevenindo eventuais contrové</w:t>
      </w:r>
      <w:r>
        <w:rPr>
          <w:sz w:val="24"/>
          <w:szCs w:val="24"/>
          <w:highlight w:val="none"/>
        </w:rPr>
        <w:t xml:space="preserve">rsias interpretativas e assegurando plena conformidade com o ordenamento jurídico vigente.</w:t>
      </w:r>
      <w:r>
        <w:rPr>
          <w:sz w:val="24"/>
          <w:szCs w:val="24"/>
          <w:highlight w:val="none"/>
        </w:rPr>
      </w:r>
    </w:p>
    <w:p>
      <w:pPr>
        <w:pBdr/>
        <w:spacing/>
        <w:ind w:right="0" w:firstLine="709" w:left="0"/>
        <w:jc w:val="both"/>
        <w:rPr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/>
        <w:spacing/>
        <w:ind w:right="0" w:firstLine="709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  <w:t xml:space="preserve">Dessa forma, a emenda contribui para o aperfeiçoamento formal do Projeto de Lei, mantendo íntegros seus objetivos institucionais e garantindo maior consistência normativa no tratamento da revisão geral anual no âmbito da Câmara Municipal de Macaé.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240" w:before="240"/>
        <w:ind w:right="0" w:firstLine="709"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 xml:space="preserve">Certos de contarmos com a sensibilidade e o apoio dos nobres pares, solicitamos a aprovação do presente Projeto de Lei.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</w:rPr>
      </w:r>
    </w:p>
    <w:p>
      <w:pPr>
        <w:pBdr/>
        <w:spacing/>
        <w:ind/>
        <w:jc w:val="center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Sala das Comissões, em 15 de abril de 2026.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93"/>
        <w:pBdr/>
        <w:spacing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93"/>
        <w:pBdr/>
        <w:spacing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ALAN MANSUR PEREIRA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Presidente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</w:p>
    <w:p>
      <w:pPr>
        <w:pStyle w:val="993"/>
        <w:pBdr/>
        <w:spacing/>
        <w:ind/>
        <w:jc w:val="center"/>
        <w:rPr>
          <w:rFonts w:ascii="Times New Roman" w:hAnsi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</w:p>
    <w:p>
      <w:pPr>
        <w:pStyle w:val="993"/>
        <w:pBdr/>
        <w:spacing/>
        <w:ind/>
        <w:jc w:val="center"/>
        <w:rPr>
          <w:rFonts w:ascii="Times New Roman" w:hAnsi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Luciano Diniz Caldas</w:t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</w:p>
    <w:p>
      <w:pPr>
        <w:pStyle w:val="993"/>
        <w:pBdr/>
        <w:spacing/>
        <w:ind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Primeiro Vice-Presidente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/>
          <w:b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</w:p>
    <w:p>
      <w:pPr>
        <w:pStyle w:val="993"/>
        <w:pBdr/>
        <w:spacing/>
        <w:ind/>
        <w:jc w:val="center"/>
        <w:rPr>
          <w:rFonts w:ascii="Times New Roman" w:hAnsi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/>
          <w:b/>
          <w:sz w:val="24"/>
          <w:szCs w:val="24"/>
        </w:rPr>
        <w:t xml:space="preserve">Nilton Cesar Pereira Moreira</w:t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</w:p>
    <w:p>
      <w:pPr>
        <w:pStyle w:val="993"/>
        <w:pBdr/>
        <w:spacing/>
        <w:ind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Segundo Vice-Presidente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Leandra Lopes Vieira</w:t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Primeiro Secretário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Jose Geraldo Jardim Filho</w:t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993"/>
        <w:pBdr/>
        <w:spacing/>
        <w:ind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Segundo Secretário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sectPr>
      <w:headerReference w:type="default" r:id="rId9"/>
      <w:footerReference w:type="default" r:id="rId10"/>
      <w:footerReference w:type="even" r:id="rId11"/>
      <w:footerReference w:type="first" r:id="rId12"/>
      <w:footnotePr/>
      <w:endnotePr/>
      <w:type w:val="nextPage"/>
      <w:pgSz w:h="16838" w:orient="portrait" w:w="11906"/>
      <w:pgMar w:top="1702" w:right="1134" w:bottom="851" w:left="1701" w:header="709" w:footer="635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</w:font>
  <w:font w:name="Cambria">
    <w:panose1 w:val="02040503050406030204"/>
  </w:font>
  <w:font w:name="Times New Roman">
    <w:panose1 w:val="02020603050405020304"/>
  </w:font>
  <w:font w:name="font303">
    <w:panose1 w:val="02000603000000000000"/>
  </w:font>
  <w:font w:name="Calibri">
    <w:panose1 w:val="020F0502020204030204"/>
  </w:font>
  <w:font w:name="Segoe UI">
    <w:panose1 w:val="020B0502040204020203"/>
  </w:font>
  <w:font w:name="Tahoma">
    <w:panose1 w:val="020B0604030504040204"/>
  </w:font>
  <w:font w:name="SimSun">
    <w:panose1 w:val="02010600030101010101"/>
  </w:font>
  <w:font w:name="Georgia">
    <w:panose1 w:val="02040502050405020303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line="360" w:lineRule="auto"/>
      <w:ind w:left="-850"/>
      <w:jc w:val="center"/>
      <w:rPr>
        <w:rFonts w:ascii="Cambria" w:hAnsi="Cambria" w:eastAsia="Cambria" w:cs="Cambria"/>
        <w:sz w:val="24"/>
        <w:szCs w:val="24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114300" distB="114300" distL="114300" distR="114300" simplePos="0" relativeHeight="251662336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152400</wp:posOffset>
              </wp:positionV>
              <wp:extent cx="3172778" cy="288434"/>
              <wp:effectExtent l="0" t="0" r="0" b="0"/>
              <wp:wrapSquare wrapText="bothSides"/>
              <wp:docPr id="2" name="image1.png" descr="Forma&#10;&#10;Descrição gerada automaticamente com confiança média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1.png" descr="Forma&#10;&#10;Descrição gerada automaticamente com confiança média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3172778" cy="288434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62336;o:allowoverlap:true;o:allowincell:true;mso-position-horizontal-relative:margin;mso-position-horizontal:left;mso-position-vertical-relative:text;margin-top:12.00pt;mso-position-vertical:absolute;width:249.83pt;height:22.71pt;mso-wrap-distance-left:9.00pt;mso-wrap-distance-top:9.00pt;mso-wrap-distance-right:9.00pt;mso-wrap-distance-bottom:9.00pt;z-index:1;">
              <w10:wrap type="square"/>
              <v:imagedata r:id="rId1" o:title=""/>
              <o:lock v:ext="edit" rotation="t"/>
            </v:shape>
          </w:pict>
        </mc:Fallback>
      </mc:AlternateContent>
    </w:r>
    <w:r>
      <w:rPr>
        <w:rFonts w:ascii="Cambria" w:hAnsi="Cambria" w:eastAsia="Cambria" w:cs="Cambria"/>
        <w:sz w:val="24"/>
        <w:szCs w:val="24"/>
      </w:rPr>
    </w:r>
    <w:r>
      <w:rPr>
        <w:rFonts w:ascii="Cambria" w:hAnsi="Cambria" w:eastAsia="Cambria" w:cs="Cambria"/>
        <w:sz w:val="24"/>
        <w:szCs w:val="24"/>
      </w:rPr>
    </w:r>
  </w:p>
  <w:p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40" w:lineRule="auto"/>
      <w:ind/>
      <w:jc w:val="center"/>
      <w:rPr>
        <w:rFonts w:ascii="Cambria" w:hAnsi="Cambria" w:eastAsia="Cambria" w:cs="Cambria"/>
        <w:sz w:val="20"/>
        <w:szCs w:val="20"/>
      </w:rPr>
    </w:pPr>
    <w:r>
      <w:rPr>
        <w:rFonts w:ascii="Cambria" w:hAnsi="Cambria" w:eastAsia="Cambria" w:cs="Cambria"/>
        <w:sz w:val="20"/>
        <w:szCs w:val="20"/>
      </w:rPr>
    </w:r>
    <w:r>
      <w:rPr>
        <w:rFonts w:ascii="Cambria" w:hAnsi="Cambria" w:eastAsia="Cambria" w:cs="Cambria"/>
        <w:sz w:val="20"/>
        <w:szCs w:val="20"/>
      </w:rPr>
    </w:r>
    <w:r>
      <w:rPr>
        <w:rFonts w:ascii="Cambria" w:hAnsi="Cambria" w:eastAsia="Cambria" w:cs="Cambria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3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60288" behindDoc="0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3" name="Caixa de Texto 2" descr="PÚBLIC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/>
                            <w:ind/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  <w:t xml:space="preserve">PÚBLICA</w:t>
                          </w: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/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251660288;o:allowoverlap:true;o:allowincell:true;mso-position-horizontal-relative:page;mso-position-horizontal:left;mso-position-vertical-relative:page;mso-position-vertical:bottom;width:53.75pt;height:27.00pt;mso-wrap-distance-left:0.00pt;mso-wrap-distance-top:0.00pt;mso-wrap-distance-right:0.00pt;mso-wrap-distance-bottom:0.00pt;v-text-anchor:bottom;visibility:visible;" filled="f" stroked="f">
              <v:textbox inset="0,0,0,0">
                <w:txbxContent>
                  <w:p>
                    <w:pPr>
                      <w:pBdr/>
                      <w:spacing/>
                      <w:ind/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pP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  <w:t xml:space="preserve">PÚBLICA</w:t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</w:p>
                </w:txbxContent>
              </v:textbox>
            </v:shape>
          </w:pict>
        </mc:Fallback>
      </mc:AlternateContent>
    </w: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3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4" name="Caixa de Texto 1" descr="PÚBLIC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/>
                            <w:ind/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  <w:t xml:space="preserve">PÚBLICA</w:t>
                          </w: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/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3" o:spid="_x0000_s3" o:spt="202" type="#_x0000_t202" style="position:absolute;z-index:251659264;o:allowoverlap:true;o:allowincell:true;mso-position-horizontal-relative:page;mso-position-horizontal:left;mso-position-vertical-relative:page;mso-position-vertical:bottom;width:53.75pt;height:27.00pt;mso-wrap-distance-left:0.00pt;mso-wrap-distance-top:0.00pt;mso-wrap-distance-right:0.00pt;mso-wrap-distance-bottom:0.00pt;v-text-anchor:bottom;visibility:visible;" filled="f" stroked="f">
              <v:textbox inset="0,0,0,0">
                <w:txbxContent>
                  <w:p>
                    <w:pPr>
                      <w:pBdr/>
                      <w:spacing/>
                      <w:ind/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pP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  <w:t xml:space="preserve">PÚBLICA</w:t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line="360" w:lineRule="auto"/>
      <w:ind/>
      <w:jc w:val="center"/>
      <w:rPr>
        <w:rFonts w:ascii="Cambria" w:hAnsi="Cambria" w:eastAsia="Cambria" w:cs="Cambria"/>
        <w:sz w:val="20"/>
        <w:szCs w:val="20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039235" cy="628650"/>
              <wp:effectExtent l="0" t="0" r="0" b="0"/>
              <wp:docPr id="1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2.png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4039235" cy="628650"/>
                      </a:xfrm>
                      <a:prstGeom prst="rect">
                        <a:avLst/>
                      </a:prstGeom>
                      <a:ln>
                        <a:miter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18.05pt;height:49.50pt;mso-wrap-distance-left:0.00pt;mso-wrap-distance-top:0.00pt;mso-wrap-distance-right:0.00pt;mso-wrap-distance-bottom:0.00pt;z-index:1;">
              <v:imagedata r:id="rId1" o:title=""/>
              <o:lock v:ext="edit" rotation="t"/>
            </v:shape>
          </w:pict>
        </mc:Fallback>
      </mc:AlternateContent>
    </w:r>
    <w:r>
      <w:rPr>
        <w:rFonts w:ascii="Cambria" w:hAnsi="Cambria" w:eastAsia="Cambria" w:cs="Cambria"/>
        <w:sz w:val="20"/>
        <w:szCs w:val="20"/>
      </w:rPr>
    </w:r>
    <w:r>
      <w:rPr>
        <w:rFonts w:ascii="Cambria" w:hAnsi="Cambria" w:eastAsia="Cambria" w:cs="Cambria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spacing/>
        <w:ind w:hanging="360" w:left="2421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3141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861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581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5301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6021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741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461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8181"/>
      </w:pPr>
      <w:rPr/>
      <w:start w:val="1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spacing/>
        <w:ind w:hanging="360" w:left="2061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781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501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221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941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661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381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101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821"/>
      </w:pPr>
      <w:rPr/>
      <w:start w:val="1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spacing/>
        <w:ind w:hanging="360" w:left="2061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781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501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221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941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661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381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101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821"/>
      </w:pPr>
      <w:rPr/>
      <w:start w:val="1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spacing/>
        <w:ind w:hanging="360" w:left="2061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781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501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221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941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661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381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101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821"/>
      </w:pPr>
      <w:rPr/>
      <w:start w:val="1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spacing/>
        <w:ind w:hanging="360" w:left="2136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85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57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29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501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73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45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17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896"/>
      </w:pPr>
      <w:rPr/>
      <w:start w:val="1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spacing/>
        <w:ind w:hanging="360" w:left="2061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781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501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221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941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661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381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101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821"/>
      </w:pPr>
      <w:rPr/>
      <w:start w:val="1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spacing/>
        <w:ind w:hanging="360" w:left="3141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3861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4581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301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021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6741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461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181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8901"/>
      </w:pPr>
      <w:rPr/>
      <w:start w:val="1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2061"/>
      </w:pPr>
      <w:rPr>
        <w:rFonts w:hint="default" w:eastAsia="Times New Roman" w:cs="Times New Roman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781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501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221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941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661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381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101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821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5322"/>
      </w:pPr>
      <w:rPr>
        <w:rFonts w:hint="default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781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501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221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941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661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381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101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821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spacing/>
        <w:ind w:hanging="360" w:left="2061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781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501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221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941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661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381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101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821"/>
      </w:pPr>
      <w:rPr/>
      <w:start w:val="1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spacing/>
        <w:ind w:hanging="360" w:left="2061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781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501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221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941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661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381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101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821"/>
      </w:pPr>
      <w:rPr/>
      <w:start w:val="1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spacing/>
        <w:ind w:hanging="360" w:left="2061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781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501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221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941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661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381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101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821"/>
      </w:pPr>
      <w:rPr/>
      <w:start w:val="1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spacing/>
        <w:ind w:hanging="360" w:left="2061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781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501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221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941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661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381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101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821"/>
      </w:pPr>
      <w:rPr/>
      <w:start w:val="1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3763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483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203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923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643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363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8083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803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523"/>
      </w:pPr>
      <w:rPr/>
      <w:start w:val="1"/>
      <w:suff w:val="tab"/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1"/>
  </w:num>
  <w:num w:numId="5">
    <w:abstractNumId w:val="13"/>
  </w:num>
  <w:num w:numId="6">
    <w:abstractNumId w:val="2"/>
  </w:num>
  <w:num w:numId="7">
    <w:abstractNumId w:val="4"/>
  </w:num>
  <w:num w:numId="8">
    <w:abstractNumId w:val="9"/>
  </w:num>
  <w:num w:numId="9">
    <w:abstractNumId w:val="11"/>
  </w:num>
  <w:num w:numId="10">
    <w:abstractNumId w:val="10"/>
  </w:num>
  <w:num w:numId="11">
    <w:abstractNumId w:val="0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pt-BR" w:eastAsia="pt-BR" w:bidi="ar-SA"/>
      </w:rPr>
    </w:rPrDefault>
    <w:pPrDefault>
      <w:pPr>
        <w:pBdr/>
        <w:spacing w:after="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46">
    <w:name w:val="Caption Char"/>
    <w:basedOn w:val="1001"/>
    <w:link w:val="1033"/>
    <w:uiPriority w:val="99"/>
    <w:pPr>
      <w:pBdr/>
      <w:spacing/>
      <w:ind/>
    </w:pPr>
  </w:style>
  <w:style w:type="table" w:styleId="847">
    <w:name w:val="Table Grid"/>
    <w:basedOn w:val="102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Table Grid Light"/>
    <w:basedOn w:val="102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Plain Table 1"/>
    <w:basedOn w:val="102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Plain Table 2"/>
    <w:basedOn w:val="102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Plain Table 3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Plain Table 4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Plain Table 5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1 Light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1 Light - Accent 1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1 Light - Accent 2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1 Light - Accent 3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1 Light - Accent 4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1 Light - Accent 5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1 Light - Accent 6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2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2 - Accent 1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2 - Accent 2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2 - Accent 3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2 - Accent 4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2 - Accent 5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2 - Accent 6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3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3 - Accent 1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3 - Accent 2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3 - Accent 3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3 - Accent 4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3 - Accent 5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3 - Accent 6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4"/>
    <w:basedOn w:val="102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4 - Accent 1"/>
    <w:basedOn w:val="102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4 - Accent 2"/>
    <w:basedOn w:val="102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4 - Accent 3"/>
    <w:basedOn w:val="102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4 - Accent 4"/>
    <w:basedOn w:val="102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4 - Accent 5"/>
    <w:basedOn w:val="102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4 - Accent 6"/>
    <w:basedOn w:val="102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5 Dark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5 Dark- Accent 1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5 Dark - Accent 2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5 Dark - Accent 3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5 Dark- Accent 4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5 Dark - Accent 5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5 Dark - Accent 6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6 Colorful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6 Colorful - Accent 1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6 Colorful - Accent 2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6 Colorful - Accent 3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6 Colorful - Accent 4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6 Colorful - Accent 5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6 Colorful - Accent 6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7 Colorful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7 Colorful - Accent 1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7 Colorful - Accent 2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7 Colorful - Accent 3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7 Colorful - Accent 4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7 Colorful - Accent 5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7 Colorful - Accent 6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1 Light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1 Light - Accent 1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1 Light - Accent 2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1 Light - Accent 3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1 Light - Accent 4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1 Light - Accent 5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1 Light - Accent 6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2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2 - Accent 1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2 - Accent 2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2 - Accent 3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2 - Accent 4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2 - Accent 5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2 - Accent 6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3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3 - Accent 1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3 - Accent 2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3 - Accent 3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3 - Accent 4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3 - Accent 5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3 - Accent 6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4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4 - Accent 1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4 - Accent 2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4 - Accent 3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4 - Accent 4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4 - Accent 5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4 - Accent 6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5 Dark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5 Dark - Accent 1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5 Dark - Accent 2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5 Dark - Accent 3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5 Dark - Accent 4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5 Dark - Accent 5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5 Dark - Accent 6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6 Colorful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6 Colorful - Accent 1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6 Colorful - Accent 2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6 Colorful - Accent 3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6 Colorful - Accent 4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6 Colorful - Accent 5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6 Colorful - Accent 6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7 Colorful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7 Colorful - Accent 1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7 Colorful - Accent 2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7 Colorful - Accent 3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7 Colorful - Accent 4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7 Colorful - Accent 5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7 Colorful - Accent 6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ned - Accent"/>
    <w:basedOn w:val="10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ned - Accent 1"/>
    <w:basedOn w:val="10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ned - Accent 2"/>
    <w:basedOn w:val="10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ned - Accent 3"/>
    <w:basedOn w:val="10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ned - Accent 4"/>
    <w:basedOn w:val="10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ned - Accent 5"/>
    <w:basedOn w:val="10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ned - Accent 6"/>
    <w:basedOn w:val="10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Bordered &amp; Lined - Accent"/>
    <w:basedOn w:val="10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Bordered &amp; Lined - Accent 1"/>
    <w:basedOn w:val="10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Bordered &amp; Lined - Accent 2"/>
    <w:basedOn w:val="10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Bordered &amp; Lined - Accent 3"/>
    <w:basedOn w:val="10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Bordered &amp; Lined - Accent 4"/>
    <w:basedOn w:val="10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Bordered &amp; Lined - Accent 5"/>
    <w:basedOn w:val="10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Bordered &amp; Lined - Accent 6"/>
    <w:basedOn w:val="102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Bordered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Bordered - Accent 1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Bordered - Accent 2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Bordered - Accent 3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Bordered - Accent 4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Bordered - Accent 5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Bordered - Accent 6"/>
    <w:basedOn w:val="102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73">
    <w:name w:val="Heading 7"/>
    <w:basedOn w:val="1020"/>
    <w:next w:val="1020"/>
    <w:link w:val="98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74">
    <w:name w:val="Heading 8"/>
    <w:basedOn w:val="1020"/>
    <w:next w:val="1020"/>
    <w:link w:val="98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75">
    <w:name w:val="Heading 9"/>
    <w:basedOn w:val="1020"/>
    <w:next w:val="1020"/>
    <w:link w:val="98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76">
    <w:name w:val="Heading 1 Char"/>
    <w:basedOn w:val="1027"/>
    <w:link w:val="102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77">
    <w:name w:val="Heading 2 Char"/>
    <w:basedOn w:val="1027"/>
    <w:link w:val="102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78">
    <w:name w:val="Heading 3 Char"/>
    <w:basedOn w:val="1027"/>
    <w:link w:val="102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79">
    <w:name w:val="Heading 4 Char"/>
    <w:basedOn w:val="1027"/>
    <w:link w:val="1024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80">
    <w:name w:val="Heading 5 Char"/>
    <w:basedOn w:val="1027"/>
    <w:link w:val="102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81">
    <w:name w:val="Heading 6 Char"/>
    <w:basedOn w:val="1027"/>
    <w:link w:val="102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82">
    <w:name w:val="Heading 7 Char"/>
    <w:basedOn w:val="1027"/>
    <w:link w:val="97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83">
    <w:name w:val="Heading 8 Char"/>
    <w:basedOn w:val="1027"/>
    <w:link w:val="9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84">
    <w:name w:val="Heading 9 Char"/>
    <w:basedOn w:val="1027"/>
    <w:link w:val="97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85">
    <w:name w:val="Title Char"/>
    <w:basedOn w:val="1027"/>
    <w:link w:val="103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986">
    <w:name w:val="Subtitle Char"/>
    <w:basedOn w:val="1027"/>
    <w:link w:val="103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87">
    <w:name w:val="Quote"/>
    <w:basedOn w:val="1020"/>
    <w:next w:val="1020"/>
    <w:link w:val="98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88">
    <w:name w:val="Quote Char"/>
    <w:basedOn w:val="1027"/>
    <w:link w:val="98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89">
    <w:name w:val="Intense Emphasis"/>
    <w:basedOn w:val="102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90">
    <w:name w:val="Intense Quote"/>
    <w:basedOn w:val="1020"/>
    <w:next w:val="1020"/>
    <w:link w:val="99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91">
    <w:name w:val="Intense Quote Char"/>
    <w:basedOn w:val="1027"/>
    <w:link w:val="99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92">
    <w:name w:val="Intense Reference"/>
    <w:basedOn w:val="102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93">
    <w:name w:val="No Spacing"/>
    <w:basedOn w:val="1020"/>
    <w:uiPriority w:val="1"/>
    <w:qFormat/>
    <w:pPr>
      <w:pBdr/>
      <w:spacing w:after="0" w:line="240" w:lineRule="auto"/>
      <w:ind/>
    </w:pPr>
  </w:style>
  <w:style w:type="character" w:styleId="994">
    <w:name w:val="Subtle Emphasis"/>
    <w:basedOn w:val="102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95">
    <w:name w:val="Emphasis"/>
    <w:basedOn w:val="1027"/>
    <w:uiPriority w:val="20"/>
    <w:qFormat/>
    <w:pPr>
      <w:pBdr/>
      <w:spacing/>
      <w:ind/>
    </w:pPr>
    <w:rPr>
      <w:i/>
      <w:iCs/>
    </w:rPr>
  </w:style>
  <w:style w:type="character" w:styleId="996">
    <w:name w:val="Strong"/>
    <w:basedOn w:val="1027"/>
    <w:uiPriority w:val="22"/>
    <w:qFormat/>
    <w:pPr>
      <w:pBdr/>
      <w:spacing/>
      <w:ind/>
    </w:pPr>
    <w:rPr>
      <w:b/>
      <w:bCs/>
    </w:rPr>
  </w:style>
  <w:style w:type="character" w:styleId="997">
    <w:name w:val="Subtle Reference"/>
    <w:basedOn w:val="102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98">
    <w:name w:val="Book Title"/>
    <w:basedOn w:val="1027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999">
    <w:name w:val="Header Char"/>
    <w:basedOn w:val="1027"/>
    <w:link w:val="1035"/>
    <w:uiPriority w:val="99"/>
    <w:pPr>
      <w:pBdr/>
      <w:spacing/>
      <w:ind/>
    </w:pPr>
  </w:style>
  <w:style w:type="character" w:styleId="1000">
    <w:name w:val="Footer Char"/>
    <w:basedOn w:val="1027"/>
    <w:link w:val="1033"/>
    <w:uiPriority w:val="99"/>
    <w:pPr>
      <w:pBdr/>
      <w:spacing/>
      <w:ind/>
    </w:pPr>
  </w:style>
  <w:style w:type="paragraph" w:styleId="1001">
    <w:name w:val="Caption"/>
    <w:basedOn w:val="1020"/>
    <w:next w:val="102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character" w:styleId="1002">
    <w:name w:val="Footnote Text Char"/>
    <w:basedOn w:val="1027"/>
    <w:link w:val="1040"/>
    <w:uiPriority w:val="99"/>
    <w:semiHidden/>
    <w:pPr>
      <w:pBdr/>
      <w:spacing/>
      <w:ind/>
    </w:pPr>
    <w:rPr>
      <w:sz w:val="20"/>
      <w:szCs w:val="20"/>
    </w:rPr>
  </w:style>
  <w:style w:type="paragraph" w:styleId="1003">
    <w:name w:val="endnote text"/>
    <w:basedOn w:val="1020"/>
    <w:link w:val="100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04">
    <w:name w:val="Endnote Text Char"/>
    <w:basedOn w:val="1027"/>
    <w:link w:val="1003"/>
    <w:uiPriority w:val="99"/>
    <w:semiHidden/>
    <w:pPr>
      <w:pBdr/>
      <w:spacing/>
      <w:ind/>
    </w:pPr>
    <w:rPr>
      <w:sz w:val="20"/>
      <w:szCs w:val="20"/>
    </w:rPr>
  </w:style>
  <w:style w:type="character" w:styleId="1005">
    <w:name w:val="endnote reference"/>
    <w:basedOn w:val="1027"/>
    <w:uiPriority w:val="99"/>
    <w:semiHidden/>
    <w:unhideWhenUsed/>
    <w:pPr>
      <w:pBdr/>
      <w:spacing/>
      <w:ind/>
    </w:pPr>
    <w:rPr>
      <w:vertAlign w:val="superscript"/>
    </w:rPr>
  </w:style>
  <w:style w:type="character" w:styleId="1006">
    <w:name w:val="Hyperlink"/>
    <w:basedOn w:val="102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007">
    <w:name w:val="FollowedHyperlink"/>
    <w:basedOn w:val="102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08">
    <w:name w:val="toc 1"/>
    <w:basedOn w:val="1020"/>
    <w:next w:val="1020"/>
    <w:uiPriority w:val="39"/>
    <w:unhideWhenUsed/>
    <w:pPr>
      <w:pBdr/>
      <w:spacing w:after="100"/>
      <w:ind/>
    </w:pPr>
  </w:style>
  <w:style w:type="paragraph" w:styleId="1009">
    <w:name w:val="toc 2"/>
    <w:basedOn w:val="1020"/>
    <w:next w:val="1020"/>
    <w:uiPriority w:val="39"/>
    <w:unhideWhenUsed/>
    <w:pPr>
      <w:pBdr/>
      <w:spacing w:after="100"/>
      <w:ind w:left="220"/>
    </w:pPr>
  </w:style>
  <w:style w:type="paragraph" w:styleId="1010">
    <w:name w:val="toc 3"/>
    <w:basedOn w:val="1020"/>
    <w:next w:val="1020"/>
    <w:uiPriority w:val="39"/>
    <w:unhideWhenUsed/>
    <w:pPr>
      <w:pBdr/>
      <w:spacing w:after="100"/>
      <w:ind w:left="440"/>
    </w:pPr>
  </w:style>
  <w:style w:type="paragraph" w:styleId="1011">
    <w:name w:val="toc 4"/>
    <w:basedOn w:val="1020"/>
    <w:next w:val="1020"/>
    <w:uiPriority w:val="39"/>
    <w:unhideWhenUsed/>
    <w:pPr>
      <w:pBdr/>
      <w:spacing w:after="100"/>
      <w:ind w:left="660"/>
    </w:pPr>
  </w:style>
  <w:style w:type="paragraph" w:styleId="1012">
    <w:name w:val="toc 5"/>
    <w:basedOn w:val="1020"/>
    <w:next w:val="1020"/>
    <w:uiPriority w:val="39"/>
    <w:unhideWhenUsed/>
    <w:pPr>
      <w:pBdr/>
      <w:spacing w:after="100"/>
      <w:ind w:left="880"/>
    </w:pPr>
  </w:style>
  <w:style w:type="paragraph" w:styleId="1013">
    <w:name w:val="toc 6"/>
    <w:basedOn w:val="1020"/>
    <w:next w:val="1020"/>
    <w:uiPriority w:val="39"/>
    <w:unhideWhenUsed/>
    <w:pPr>
      <w:pBdr/>
      <w:spacing w:after="100"/>
      <w:ind w:left="1100"/>
    </w:pPr>
  </w:style>
  <w:style w:type="paragraph" w:styleId="1014">
    <w:name w:val="toc 7"/>
    <w:basedOn w:val="1020"/>
    <w:next w:val="1020"/>
    <w:uiPriority w:val="39"/>
    <w:unhideWhenUsed/>
    <w:pPr>
      <w:pBdr/>
      <w:spacing w:after="100"/>
      <w:ind w:left="1320"/>
    </w:pPr>
  </w:style>
  <w:style w:type="paragraph" w:styleId="1015">
    <w:name w:val="toc 8"/>
    <w:basedOn w:val="1020"/>
    <w:next w:val="1020"/>
    <w:uiPriority w:val="39"/>
    <w:unhideWhenUsed/>
    <w:pPr>
      <w:pBdr/>
      <w:spacing w:after="100"/>
      <w:ind w:left="1540"/>
    </w:pPr>
  </w:style>
  <w:style w:type="paragraph" w:styleId="1016">
    <w:name w:val="toc 9"/>
    <w:basedOn w:val="1020"/>
    <w:next w:val="1020"/>
    <w:uiPriority w:val="39"/>
    <w:unhideWhenUsed/>
    <w:pPr>
      <w:pBdr/>
      <w:spacing w:after="100"/>
      <w:ind w:left="1760"/>
    </w:pPr>
  </w:style>
  <w:style w:type="character" w:styleId="1017">
    <w:name w:val="Placeholder Text"/>
    <w:basedOn w:val="1027"/>
    <w:uiPriority w:val="99"/>
    <w:semiHidden/>
    <w:pPr>
      <w:pBdr/>
      <w:spacing/>
      <w:ind/>
    </w:pPr>
    <w:rPr>
      <w:color w:val="666666"/>
    </w:rPr>
  </w:style>
  <w:style w:type="paragraph" w:styleId="1018">
    <w:name w:val="TOC Heading"/>
    <w:uiPriority w:val="39"/>
    <w:unhideWhenUsed/>
    <w:pPr>
      <w:pBdr/>
      <w:spacing/>
      <w:ind/>
    </w:pPr>
  </w:style>
  <w:style w:type="paragraph" w:styleId="1019">
    <w:name w:val="table of figures"/>
    <w:basedOn w:val="1020"/>
    <w:next w:val="1020"/>
    <w:uiPriority w:val="99"/>
    <w:unhideWhenUsed/>
    <w:pPr>
      <w:pBdr/>
      <w:spacing w:after="0" w:afterAutospacing="0"/>
      <w:ind/>
    </w:pPr>
  </w:style>
  <w:style w:type="paragraph" w:styleId="1020" w:default="1">
    <w:name w:val="Normal"/>
    <w:qFormat/>
    <w:pPr>
      <w:pBdr/>
      <w:spacing/>
      <w:ind/>
    </w:pPr>
  </w:style>
  <w:style w:type="paragraph" w:styleId="1021">
    <w:name w:val="Heading 1"/>
    <w:basedOn w:val="1020"/>
    <w:next w:val="1020"/>
    <w:uiPriority w:val="9"/>
    <w:qFormat/>
    <w:pPr>
      <w:keepNext w:val="true"/>
      <w:keepLines w:val="true"/>
      <w:pBdr/>
      <w:spacing w:after="120" w:before="480"/>
      <w:ind/>
      <w:outlineLvl w:val="0"/>
    </w:pPr>
    <w:rPr>
      <w:b/>
      <w:sz w:val="48"/>
      <w:szCs w:val="48"/>
    </w:rPr>
  </w:style>
  <w:style w:type="paragraph" w:styleId="1022">
    <w:name w:val="Heading 2"/>
    <w:basedOn w:val="1020"/>
    <w:next w:val="1020"/>
    <w:uiPriority w:val="9"/>
    <w:semiHidden/>
    <w:unhideWhenUsed/>
    <w:qFormat/>
    <w:pPr>
      <w:keepNext w:val="true"/>
      <w:keepLines w:val="true"/>
      <w:pBdr/>
      <w:spacing w:after="80" w:before="360"/>
      <w:ind/>
      <w:outlineLvl w:val="1"/>
    </w:pPr>
    <w:rPr>
      <w:b/>
      <w:sz w:val="36"/>
      <w:szCs w:val="36"/>
    </w:rPr>
  </w:style>
  <w:style w:type="paragraph" w:styleId="1023">
    <w:name w:val="Heading 3"/>
    <w:basedOn w:val="1020"/>
    <w:next w:val="1020"/>
    <w:uiPriority w:val="9"/>
    <w:semiHidden/>
    <w:unhideWhenUsed/>
    <w:qFormat/>
    <w:pPr>
      <w:keepNext w:val="true"/>
      <w:keepLines w:val="true"/>
      <w:pBdr/>
      <w:spacing w:after="80" w:before="280"/>
      <w:ind/>
      <w:outlineLvl w:val="2"/>
    </w:pPr>
    <w:rPr>
      <w:b/>
      <w:sz w:val="28"/>
      <w:szCs w:val="28"/>
    </w:rPr>
  </w:style>
  <w:style w:type="paragraph" w:styleId="1024">
    <w:name w:val="Heading 4"/>
    <w:basedOn w:val="1020"/>
    <w:next w:val="1020"/>
    <w:uiPriority w:val="9"/>
    <w:semiHidden/>
    <w:unhideWhenUsed/>
    <w:qFormat/>
    <w:pPr>
      <w:keepNext w:val="true"/>
      <w:keepLines w:val="true"/>
      <w:pBdr/>
      <w:spacing w:after="40" w:before="240"/>
      <w:ind/>
      <w:outlineLvl w:val="3"/>
    </w:pPr>
    <w:rPr>
      <w:b/>
      <w:sz w:val="24"/>
      <w:szCs w:val="24"/>
    </w:rPr>
  </w:style>
  <w:style w:type="paragraph" w:styleId="1025">
    <w:name w:val="Heading 5"/>
    <w:basedOn w:val="1020"/>
    <w:next w:val="1020"/>
    <w:uiPriority w:val="9"/>
    <w:semiHidden/>
    <w:unhideWhenUsed/>
    <w:qFormat/>
    <w:pPr>
      <w:keepNext w:val="true"/>
      <w:keepLines w:val="true"/>
      <w:pBdr/>
      <w:spacing w:after="40" w:before="220"/>
      <w:ind/>
      <w:outlineLvl w:val="4"/>
    </w:pPr>
    <w:rPr>
      <w:b/>
    </w:rPr>
  </w:style>
  <w:style w:type="paragraph" w:styleId="1026">
    <w:name w:val="Heading 6"/>
    <w:basedOn w:val="1020"/>
    <w:next w:val="1020"/>
    <w:uiPriority w:val="9"/>
    <w:semiHidden/>
    <w:unhideWhenUsed/>
    <w:qFormat/>
    <w:pPr>
      <w:keepNext w:val="true"/>
      <w:keepLines w:val="true"/>
      <w:pBdr/>
      <w:spacing w:after="40" w:before="200"/>
      <w:ind/>
      <w:outlineLvl w:val="5"/>
    </w:pPr>
    <w:rPr>
      <w:b/>
      <w:sz w:val="20"/>
      <w:szCs w:val="20"/>
    </w:rPr>
  </w:style>
  <w:style w:type="character" w:styleId="1027" w:default="1">
    <w:name w:val="Default Paragraph Font"/>
    <w:uiPriority w:val="1"/>
    <w:semiHidden/>
    <w:unhideWhenUsed/>
    <w:pPr>
      <w:pBdr/>
      <w:spacing/>
      <w:ind/>
    </w:pPr>
  </w:style>
  <w:style w:type="table" w:styleId="102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29" w:default="1">
    <w:name w:val="No List"/>
    <w:uiPriority w:val="99"/>
    <w:semiHidden/>
    <w:unhideWhenUsed/>
    <w:pPr>
      <w:pBdr/>
      <w:spacing/>
      <w:ind/>
    </w:pPr>
  </w:style>
  <w:style w:type="table" w:styleId="1030" w:customStyle="1">
    <w:name w:val="Table Normal"/>
    <w:pPr>
      <w:pBdr/>
      <w:spacing/>
      <w:ind/>
    </w:p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31">
    <w:name w:val="Title"/>
    <w:basedOn w:val="1020"/>
    <w:next w:val="1020"/>
    <w:link w:val="1039"/>
    <w:qFormat/>
    <w:pPr>
      <w:keepNext w:val="true"/>
      <w:keepLines w:val="true"/>
      <w:pBdr/>
      <w:spacing w:after="120" w:before="480"/>
      <w:ind/>
    </w:pPr>
    <w:rPr>
      <w:b/>
      <w:sz w:val="72"/>
      <w:szCs w:val="72"/>
    </w:rPr>
  </w:style>
  <w:style w:type="paragraph" w:styleId="1032">
    <w:name w:val="Subtitle"/>
    <w:basedOn w:val="1020"/>
    <w:next w:val="1020"/>
    <w:uiPriority w:val="11"/>
    <w:qFormat/>
    <w:pPr>
      <w:keepNext w:val="true"/>
      <w:keepLines w:val="true"/>
      <w:pBdr/>
      <w:spacing w:after="80" w:before="360"/>
      <w:ind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033">
    <w:name w:val="Footer"/>
    <w:basedOn w:val="1020"/>
    <w:link w:val="1034"/>
    <w:uiPriority w:val="99"/>
    <w:unhideWhenUsed/>
    <w:pPr>
      <w:pBdr/>
      <w:tabs>
        <w:tab w:val="center" w:leader="none" w:pos="4252"/>
        <w:tab w:val="right" w:leader="none" w:pos="8504"/>
      </w:tabs>
      <w:spacing w:line="240" w:lineRule="auto"/>
      <w:ind/>
    </w:pPr>
  </w:style>
  <w:style w:type="character" w:styleId="1034" w:customStyle="1">
    <w:name w:val="Rodapé Char"/>
    <w:basedOn w:val="1027"/>
    <w:link w:val="1033"/>
    <w:uiPriority w:val="99"/>
    <w:pPr>
      <w:pBdr/>
      <w:spacing/>
      <w:ind/>
    </w:pPr>
  </w:style>
  <w:style w:type="paragraph" w:styleId="1035">
    <w:name w:val="Header"/>
    <w:basedOn w:val="1020"/>
    <w:link w:val="1036"/>
    <w:uiPriority w:val="99"/>
    <w:unhideWhenUsed/>
    <w:pPr>
      <w:pBdr/>
      <w:tabs>
        <w:tab w:val="center" w:leader="none" w:pos="4252"/>
        <w:tab w:val="right" w:leader="none" w:pos="8504"/>
      </w:tabs>
      <w:spacing w:line="240" w:lineRule="auto"/>
      <w:ind/>
    </w:pPr>
  </w:style>
  <w:style w:type="character" w:styleId="1036" w:customStyle="1">
    <w:name w:val="Cabeçalho Char"/>
    <w:basedOn w:val="1027"/>
    <w:link w:val="1035"/>
    <w:uiPriority w:val="99"/>
    <w:pPr>
      <w:pBdr/>
      <w:spacing/>
      <w:ind/>
    </w:pPr>
  </w:style>
  <w:style w:type="paragraph" w:styleId="1037">
    <w:name w:val="Body Text Indent 2"/>
    <w:basedOn w:val="1020"/>
    <w:link w:val="1038"/>
    <w:pPr>
      <w:pBdr/>
      <w:spacing w:line="240" w:lineRule="auto"/>
      <w:ind w:firstLine="4" w:left="851"/>
    </w:pPr>
    <w:rPr>
      <w:rFonts w:ascii="Tahoma" w:hAnsi="Tahoma" w:cs="Tahoma"/>
      <w:sz w:val="20"/>
      <w:szCs w:val="20"/>
    </w:rPr>
  </w:style>
  <w:style w:type="character" w:styleId="1038" w:customStyle="1">
    <w:name w:val="Recuo de corpo de texto 2 Char"/>
    <w:basedOn w:val="1027"/>
    <w:link w:val="1037"/>
    <w:pPr>
      <w:pBdr/>
      <w:spacing/>
      <w:ind/>
    </w:pPr>
    <w:rPr>
      <w:rFonts w:ascii="Tahoma" w:hAnsi="Tahoma" w:cs="Tahoma"/>
      <w:sz w:val="20"/>
      <w:szCs w:val="20"/>
    </w:rPr>
  </w:style>
  <w:style w:type="character" w:styleId="1039" w:customStyle="1">
    <w:name w:val="Título Char"/>
    <w:basedOn w:val="1027"/>
    <w:link w:val="1031"/>
    <w:pPr>
      <w:pBdr/>
      <w:spacing/>
      <w:ind/>
    </w:pPr>
    <w:rPr>
      <w:b/>
      <w:sz w:val="72"/>
      <w:szCs w:val="72"/>
    </w:rPr>
  </w:style>
  <w:style w:type="paragraph" w:styleId="1040">
    <w:name w:val="footnote text"/>
    <w:basedOn w:val="1020"/>
    <w:link w:val="1041"/>
    <w:uiPriority w:val="99"/>
    <w:pPr>
      <w:pBdr/>
      <w:spacing w:line="240" w:lineRule="auto"/>
      <w:ind/>
    </w:pPr>
    <w:rPr>
      <w:rFonts w:ascii="Arial" w:hAnsi="Arial"/>
      <w:sz w:val="20"/>
      <w:szCs w:val="20"/>
    </w:rPr>
  </w:style>
  <w:style w:type="character" w:styleId="1041" w:customStyle="1">
    <w:name w:val="Texto de nota de rodapé Char"/>
    <w:basedOn w:val="1027"/>
    <w:link w:val="1040"/>
    <w:uiPriority w:val="99"/>
    <w:pPr>
      <w:pBdr/>
      <w:spacing/>
      <w:ind/>
    </w:pPr>
    <w:rPr>
      <w:rFonts w:ascii="Arial" w:hAnsi="Arial"/>
      <w:sz w:val="20"/>
      <w:szCs w:val="20"/>
    </w:rPr>
  </w:style>
  <w:style w:type="character" w:styleId="1042">
    <w:name w:val="footnote reference"/>
    <w:uiPriority w:val="99"/>
    <w:pPr>
      <w:pBdr/>
      <w:spacing/>
      <w:ind/>
    </w:pPr>
    <w:rPr>
      <w:vertAlign w:val="superscript"/>
    </w:rPr>
  </w:style>
  <w:style w:type="paragraph" w:styleId="1043">
    <w:name w:val="Balloon Text"/>
    <w:basedOn w:val="1020"/>
    <w:link w:val="1044"/>
    <w:uiPriority w:val="99"/>
    <w:semiHidden/>
    <w:unhideWhenUsed/>
    <w:pPr>
      <w:pBdr/>
      <w:spacing w:line="240" w:lineRule="auto"/>
      <w:ind/>
    </w:pPr>
    <w:rPr>
      <w:rFonts w:ascii="Segoe UI" w:hAnsi="Segoe UI" w:cs="Segoe UI"/>
      <w:sz w:val="18"/>
      <w:szCs w:val="18"/>
    </w:rPr>
  </w:style>
  <w:style w:type="character" w:styleId="1044" w:customStyle="1">
    <w:name w:val="Texto de balão Char"/>
    <w:basedOn w:val="1027"/>
    <w:link w:val="1043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1045">
    <w:name w:val="List Paragraph"/>
    <w:basedOn w:val="1020"/>
    <w:uiPriority w:val="34"/>
    <w:qFormat/>
    <w:pPr>
      <w:pBdr/>
      <w:tabs>
        <w:tab w:val="left" w:leader="none" w:pos="708"/>
      </w:tabs>
      <w:spacing w:after="200"/>
      <w:ind w:left="720"/>
      <w:contextualSpacing w:val="true"/>
    </w:pPr>
    <w:rPr>
      <w:rFonts w:ascii="Calibri" w:hAnsi="Calibri" w:eastAsia="SimSun" w:cs="font303"/>
      <w:color w:val="00000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footer" Target="footer3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405D0-ABE5-4083-B9CE-27F406AF9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ONLYOFFICE/9.1.0.167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 ELIANO CARDOSO</dc:creator>
  <cp:revision>13</cp:revision>
  <dcterms:created xsi:type="dcterms:W3CDTF">2025-04-09T19:37:00Z</dcterms:created>
  <dcterms:modified xsi:type="dcterms:W3CDTF">2026-04-15T14:33:36Z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5a465a0e,61814716,603892b7</vt:lpwstr>
  </property>
  <property fmtid="{D5CDD505-2E9C-101B-9397-08002B2CF9AE}" pid="3" name="ClassificationContentMarkingFooterFontProps">
    <vt:lpwstr>#737373,9,Trebuchet MS</vt:lpwstr>
  </property>
  <property fmtid="{D5CDD505-2E9C-101B-9397-08002B2CF9AE}" pid="4" name="ClassificationContentMarkingFooterText">
    <vt:lpwstr>PÚBLICA</vt:lpwstr>
  </property>
  <property fmtid="{D5CDD505-2E9C-101B-9397-08002B2CF9AE}" pid="5" name="MSIP_Label_140b9f7d-8e3a-482f-9702-4b7ffc40985a_Enabled">
    <vt:lpwstr>true</vt:lpwstr>
  </property>
  <property fmtid="{D5CDD505-2E9C-101B-9397-08002B2CF9AE}" pid="6" name="MSIP_Label_140b9f7d-8e3a-482f-9702-4b7ffc40985a_SetDate">
    <vt:lpwstr>2024-09-17T16:17:23Z</vt:lpwstr>
  </property>
  <property fmtid="{D5CDD505-2E9C-101B-9397-08002B2CF9AE}" pid="7" name="MSIP_Label_140b9f7d-8e3a-482f-9702-4b7ffc40985a_Method">
    <vt:lpwstr>Privileged</vt:lpwstr>
  </property>
  <property fmtid="{D5CDD505-2E9C-101B-9397-08002B2CF9AE}" pid="8" name="MSIP_Label_140b9f7d-8e3a-482f-9702-4b7ffc40985a_Name">
    <vt:lpwstr>Pública</vt:lpwstr>
  </property>
  <property fmtid="{D5CDD505-2E9C-101B-9397-08002B2CF9AE}" pid="9" name="MSIP_Label_140b9f7d-8e3a-482f-9702-4b7ffc40985a_SiteId">
    <vt:lpwstr>5b6f6241-9a57-4be4-8e50-1dfa72e79a57</vt:lpwstr>
  </property>
  <property fmtid="{D5CDD505-2E9C-101B-9397-08002B2CF9AE}" pid="10" name="MSIP_Label_140b9f7d-8e3a-482f-9702-4b7ffc40985a_ActionId">
    <vt:lpwstr>f5b761bd-eede-43e8-a9e5-b4163f398cb2</vt:lpwstr>
  </property>
  <property fmtid="{D5CDD505-2E9C-101B-9397-08002B2CF9AE}" pid="11" name="MSIP_Label_140b9f7d-8e3a-482f-9702-4b7ffc40985a_ContentBits">
    <vt:lpwstr>2</vt:lpwstr>
  </property>
</Properties>
</file>