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fontTable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fonts/font18.odttf" ContentType="application/vnd.openxmlformats-officedocument.obfuscatedFont"/>
  <Override PartName="/word/fonts/font19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0"/>
        <w:jc w:val="center"/>
        <w:rPr>
          <w:rFonts w:ascii="Arial" w:hAnsi="Arial"/>
          <w:color w:val="auto"/>
          <w:sz w:val="22"/>
          <w:szCs w:val="22"/>
          <w:lang w:val="pt-BR"/>
        </w:rPr>
      </w:pPr>
      <w:r>
        <w:rPr>
          <w:rFonts w:eastAsia="Arial" w:cs="Arial" w:ascii="Arial" w:hAnsi="Arial"/>
          <w:b/>
          <w:color w:val="auto"/>
          <w:position w:val="0"/>
          <w:sz w:val="22"/>
          <w:sz w:val="22"/>
          <w:szCs w:val="22"/>
          <w:u w:val="none"/>
          <w:vertAlign w:val="baseline"/>
          <w:lang w:val="pt-BR"/>
        </w:rPr>
        <w:t>REQUERIMENTO Nº 0</w:t>
      </w:r>
      <w:r>
        <w:rPr>
          <w:rFonts w:eastAsia="Arial" w:cs="Arial" w:ascii="Arial" w:hAnsi="Arial"/>
          <w:b/>
          <w:color w:val="auto"/>
          <w:sz w:val="22"/>
          <w:szCs w:val="22"/>
          <w:lang w:val="pt-BR"/>
        </w:rPr>
        <w:t>94</w:t>
      </w:r>
      <w:r>
        <w:rPr>
          <w:rFonts w:eastAsia="Arial" w:cs="Arial" w:ascii="Arial" w:hAnsi="Arial"/>
          <w:b/>
          <w:color w:val="auto"/>
          <w:position w:val="0"/>
          <w:sz w:val="22"/>
          <w:sz w:val="22"/>
          <w:szCs w:val="22"/>
          <w:u w:val="none"/>
          <w:vertAlign w:val="baseline"/>
          <w:lang w:val="pt-BR"/>
        </w:rPr>
        <w:t>/2025</w:t>
      </w:r>
    </w:p>
    <w:p>
      <w:pPr>
        <w:pStyle w:val="Normal"/>
        <w:spacing w:lineRule="auto" w:line="276" w:before="0" w:after="0"/>
        <w:jc w:val="both"/>
        <w:rPr>
          <w:rFonts w:ascii="Arial" w:hAnsi="Arial"/>
          <w:color w:val="auto"/>
          <w:sz w:val="22"/>
          <w:szCs w:val="22"/>
          <w:lang w:val="pt-BR"/>
        </w:rPr>
      </w:pPr>
      <w:r>
        <w:rPr>
          <w:rFonts w:ascii="Arial" w:hAnsi="Arial"/>
          <w:color w:val="auto"/>
          <w:sz w:val="22"/>
          <w:szCs w:val="22"/>
          <w:lang w:val="pt-BR"/>
        </w:rPr>
      </w:r>
    </w:p>
    <w:p>
      <w:pPr>
        <w:pStyle w:val="Normal"/>
        <w:spacing w:lineRule="auto" w:line="276" w:before="0" w:after="0"/>
        <w:jc w:val="both"/>
        <w:rPr>
          <w:rFonts w:ascii="Arial" w:hAnsi="Arial"/>
          <w:b/>
          <w:bCs/>
          <w:color w:val="auto"/>
          <w:sz w:val="22"/>
          <w:szCs w:val="22"/>
          <w:lang w:val="pt-BR"/>
        </w:rPr>
      </w:pPr>
      <w:r>
        <w:rPr>
          <w:rFonts w:ascii="Arial" w:hAnsi="Arial"/>
          <w:b/>
          <w:bCs/>
          <w:color w:val="auto"/>
          <w:sz w:val="22"/>
          <w:szCs w:val="22"/>
          <w:lang w:val="pt-BR"/>
        </w:rPr>
        <w:t>A MESA DIRETORA</w:t>
      </w:r>
    </w:p>
    <w:p>
      <w:pPr>
        <w:pStyle w:val="Normal"/>
        <w:spacing w:lineRule="auto" w:line="276" w:before="0" w:after="0"/>
        <w:jc w:val="both"/>
        <w:rPr>
          <w:rFonts w:ascii="Arial" w:hAnsi="Arial"/>
          <w:b/>
          <w:bCs/>
          <w:color w:val="auto"/>
          <w:sz w:val="22"/>
          <w:szCs w:val="22"/>
          <w:lang w:val="pt-BR"/>
        </w:rPr>
      </w:pPr>
      <w:r>
        <w:rPr>
          <w:rFonts w:ascii="Arial" w:hAnsi="Arial"/>
          <w:b/>
          <w:bCs/>
          <w:color w:val="auto"/>
          <w:sz w:val="22"/>
          <w:szCs w:val="22"/>
          <w:lang w:val="pt-BR"/>
        </w:rPr>
        <w:t>SOLICITAÇÃO DE CÓPIA INTEGRAL DO PROCESSO ADMINISTRATIVO DE CONTRATAÇÃO DO ESCRITÓRIO "CLÁUDIO RIBEIRO FIGUEIREDO SOCIEDADE INDIVIDUAL DE ADVOCACIA"</w:t>
      </w:r>
    </w:p>
    <w:p>
      <w:pPr>
        <w:pStyle w:val="Normal"/>
        <w:spacing w:lineRule="auto" w:line="276" w:before="0" w:after="0"/>
        <w:jc w:val="both"/>
        <w:rPr>
          <w:rFonts w:ascii="Arial" w:hAnsi="Arial"/>
          <w:b/>
          <w:bCs/>
          <w:color w:val="auto"/>
          <w:sz w:val="22"/>
          <w:szCs w:val="22"/>
          <w:lang w:val="pt-BR"/>
        </w:rPr>
      </w:pPr>
      <w:r>
        <w:rPr>
          <w:rFonts w:ascii="Arial" w:hAnsi="Arial"/>
          <w:b/>
          <w:bCs/>
          <w:color w:val="auto"/>
          <w:sz w:val="22"/>
          <w:szCs w:val="22"/>
          <w:lang w:val="pt-BR"/>
        </w:rPr>
        <w:t>DISPOSITIVO REGIMENTAL: ARTIGO 202, XXI</w:t>
      </w:r>
    </w:p>
    <w:p>
      <w:pPr>
        <w:pStyle w:val="Normal"/>
        <w:spacing w:lineRule="auto" w:line="276" w:before="0" w:after="0"/>
        <w:jc w:val="both"/>
        <w:rPr>
          <w:rFonts w:ascii="Arial" w:hAnsi="Arial"/>
          <w:color w:val="auto"/>
          <w:sz w:val="22"/>
          <w:szCs w:val="22"/>
          <w:lang w:val="pt-BR"/>
        </w:rPr>
      </w:pPr>
      <w:r>
        <w:rPr>
          <w:rFonts w:ascii="Arial" w:hAnsi="Arial"/>
          <w:color w:val="auto"/>
          <w:sz w:val="22"/>
          <w:szCs w:val="22"/>
          <w:lang w:val="pt-BR"/>
        </w:rPr>
      </w:r>
    </w:p>
    <w:p>
      <w:pPr>
        <w:pStyle w:val="Normal"/>
        <w:spacing w:lineRule="auto" w:line="276" w:before="0" w:after="0"/>
        <w:jc w:val="both"/>
        <w:rPr>
          <w:rFonts w:ascii="Arial" w:hAnsi="Arial"/>
          <w:color w:val="auto"/>
          <w:sz w:val="22"/>
          <w:szCs w:val="22"/>
          <w:lang w:val="pt-BR"/>
        </w:rPr>
      </w:pPr>
      <w:r>
        <w:rPr>
          <w:rFonts w:eastAsia="Arial" w:cs="Arial" w:ascii="Arial" w:hAnsi="Arial"/>
          <w:color w:val="auto"/>
          <w:sz w:val="22"/>
          <w:szCs w:val="22"/>
          <w:lang w:val="pt-BR"/>
        </w:rPr>
        <w:t xml:space="preserve">A Vereadora que este subscreve, requer, ouvido o plenário na forma regimental, oficie-se ao Chefe do Executivo  para que envie a esta Casa, o encaminhamento a esta Câmara Municipal de </w:t>
      </w:r>
      <w:r>
        <w:rPr>
          <w:rFonts w:eastAsia="Arial" w:cs="Arial" w:ascii="Arial" w:hAnsi="Arial"/>
          <w:b/>
          <w:color w:val="auto"/>
          <w:sz w:val="22"/>
          <w:szCs w:val="22"/>
          <w:lang w:val="pt-BR"/>
        </w:rPr>
        <w:t>CÓPIA INTEGRAL</w:t>
      </w:r>
      <w:r>
        <w:rPr>
          <w:rFonts w:eastAsia="Arial" w:cs="Arial" w:ascii="Arial" w:hAnsi="Arial"/>
          <w:color w:val="auto"/>
          <w:sz w:val="22"/>
          <w:szCs w:val="22"/>
          <w:lang w:val="pt-BR"/>
        </w:rPr>
        <w:t xml:space="preserve"> do processo administrativo que culminou na contratação, por inexigibilidade de licitação, do escritório </w:t>
      </w:r>
      <w:r>
        <w:rPr>
          <w:rFonts w:eastAsia="Arial" w:cs="Arial" w:ascii="Arial" w:hAnsi="Arial"/>
          <w:b/>
          <w:color w:val="auto"/>
          <w:sz w:val="22"/>
          <w:szCs w:val="22"/>
          <w:lang w:val="pt-BR"/>
        </w:rPr>
        <w:t>"CLÁUDIO RIBEIRO FIGUEIREDO SOCIEDADE INDIVIDUAL DE ADVOCACIA"</w:t>
      </w:r>
      <w:r>
        <w:rPr>
          <w:rFonts w:eastAsia="Arial" w:cs="Arial" w:ascii="Arial" w:hAnsi="Arial"/>
          <w:color w:val="auto"/>
          <w:sz w:val="22"/>
          <w:szCs w:val="22"/>
          <w:lang w:val="pt-BR"/>
        </w:rPr>
        <w:t>, incluindo todos os pareceres técnicos e jurídicos, justificativas, ETP, TR, propostas, contratos e eventuais aditivos.</w:t>
      </w:r>
    </w:p>
    <w:p>
      <w:pPr>
        <w:pStyle w:val="Normal"/>
        <w:spacing w:lineRule="auto" w:line="276" w:before="0" w:after="0"/>
        <w:jc w:val="both"/>
        <w:rPr>
          <w:rFonts w:ascii="Arial" w:hAnsi="Arial"/>
          <w:color w:val="auto"/>
          <w:sz w:val="22"/>
          <w:szCs w:val="22"/>
          <w:lang w:val="pt-BR"/>
        </w:rPr>
      </w:pPr>
      <w:r>
        <w:rPr>
          <w:rFonts w:ascii="Arial" w:hAnsi="Arial"/>
          <w:color w:val="auto"/>
          <w:sz w:val="22"/>
          <w:szCs w:val="22"/>
          <w:lang w:val="pt-BR"/>
        </w:rPr>
      </w:r>
    </w:p>
    <w:p>
      <w:pPr>
        <w:pStyle w:val="Normal"/>
        <w:spacing w:lineRule="auto" w:line="276" w:before="0" w:after="0"/>
        <w:jc w:val="both"/>
        <w:rPr>
          <w:rFonts w:ascii="Arial" w:hAnsi="Arial"/>
          <w:b/>
          <w:bCs/>
          <w:color w:val="auto"/>
          <w:sz w:val="22"/>
          <w:szCs w:val="22"/>
          <w:lang w:val="pt-BR"/>
        </w:rPr>
      </w:pPr>
      <w:r>
        <w:rPr>
          <w:rFonts w:ascii="Arial" w:hAnsi="Arial"/>
          <w:b/>
          <w:bCs/>
          <w:color w:val="auto"/>
          <w:sz w:val="22"/>
          <w:szCs w:val="22"/>
          <w:lang w:val="pt-BR"/>
        </w:rPr>
        <w:t>JUSTIFICATIVA:</w:t>
      </w:r>
    </w:p>
    <w:p>
      <w:pPr>
        <w:pStyle w:val="Normal"/>
        <w:spacing w:lineRule="auto" w:line="276" w:before="0" w:after="0"/>
        <w:jc w:val="both"/>
        <w:rPr>
          <w:rFonts w:ascii="Arial" w:hAnsi="Arial"/>
          <w:color w:val="auto"/>
          <w:sz w:val="22"/>
          <w:szCs w:val="22"/>
          <w:lang w:val="pt-BR"/>
        </w:rPr>
      </w:pPr>
      <w:r>
        <w:rPr>
          <w:rFonts w:ascii="Arial" w:hAnsi="Arial"/>
          <w:color w:val="auto"/>
          <w:sz w:val="22"/>
          <w:szCs w:val="22"/>
          <w:lang w:val="pt-BR"/>
        </w:rPr>
      </w:r>
    </w:p>
    <w:p>
      <w:pPr>
        <w:pStyle w:val="Normal"/>
        <w:spacing w:lineRule="auto" w:line="276" w:before="0" w:after="0"/>
        <w:jc w:val="both"/>
        <w:rPr>
          <w:rFonts w:ascii="Arial" w:hAnsi="Arial"/>
          <w:color w:val="auto"/>
          <w:sz w:val="22"/>
          <w:szCs w:val="22"/>
          <w:lang w:val="pt-BR"/>
        </w:rPr>
      </w:pPr>
      <w:r>
        <w:rPr>
          <w:rFonts w:ascii="Arial" w:hAnsi="Arial"/>
          <w:color w:val="auto"/>
          <w:sz w:val="22"/>
          <w:szCs w:val="22"/>
          <w:lang w:val="pt-BR"/>
        </w:rPr>
        <w:t xml:space="preserve">Solicito que os documentos acima, a fim de que esta Vereadora possa acompanhar e fiscalizar a referida atividade, CONSIDERANDO: </w:t>
      </w:r>
    </w:p>
    <w:p>
      <w:pPr>
        <w:pStyle w:val="Normal"/>
        <w:spacing w:lineRule="auto" w:line="276" w:before="0" w:after="0"/>
        <w:jc w:val="both"/>
        <w:rPr>
          <w:rFonts w:ascii="Arial" w:hAnsi="Arial"/>
          <w:color w:val="auto"/>
          <w:sz w:val="22"/>
          <w:szCs w:val="22"/>
          <w:lang w:val="pt-BR"/>
        </w:rPr>
      </w:pPr>
      <w:r>
        <w:rPr>
          <w:rFonts w:ascii="Arial" w:hAnsi="Arial"/>
          <w:color w:val="auto"/>
          <w:sz w:val="22"/>
          <w:szCs w:val="22"/>
          <w:lang w:val="pt-BR"/>
        </w:rPr>
        <w:t>A recente ratificação da Inexigibilidade de Licitação nº 90012/2025, referente à contratação do escritório "CLÁUDIO RIBEIRO FIGUEIREDO SOCIEDADE INDIVIDUAL DE ADVOCACIA", para a prestação de serviços técnicos especializados de consultoria e assessoria jurídica técnica e financeira para recuperação dos royalties de petróleo e gás natural devidos ao Município de Timóteo/MG, conforme publicado no Diário Oficial do Município – Edição Nº 49730, de 20 de agosto de 2025;</w:t>
      </w:r>
    </w:p>
    <w:p>
      <w:pPr>
        <w:pStyle w:val="Normal"/>
        <w:spacing w:lineRule="auto" w:line="276" w:before="0" w:after="0"/>
        <w:jc w:val="both"/>
        <w:rPr>
          <w:rFonts w:ascii="Arial" w:hAnsi="Arial"/>
          <w:color w:val="auto"/>
          <w:sz w:val="22"/>
          <w:szCs w:val="22"/>
          <w:lang w:val="pt-BR"/>
        </w:rPr>
      </w:pPr>
      <w:r>
        <w:rPr>
          <w:rFonts w:ascii="Arial" w:hAnsi="Arial"/>
          <w:color w:val="auto"/>
          <w:sz w:val="22"/>
          <w:szCs w:val="22"/>
          <w:lang w:val="pt-BR"/>
        </w:rPr>
        <w:t>Que o valor estimado para ser pago a título de honorários advocatícios por essa contratação alcança a vultosa quantia de R$ 11.021.612,96 (onze milhões, vinte e um mil, seiscentos e doze reais e noventa e seis centavos), correspondente a 19% (dezenove por cento) sobre o valor supostamente a ser recuperado;</w:t>
      </w:r>
    </w:p>
    <w:p>
      <w:pPr>
        <w:pStyle w:val="Normal"/>
        <w:spacing w:lineRule="auto" w:line="276" w:before="0" w:after="0"/>
        <w:jc w:val="both"/>
        <w:rPr>
          <w:rFonts w:ascii="Arial" w:hAnsi="Arial"/>
          <w:color w:val="auto"/>
          <w:sz w:val="22"/>
          <w:szCs w:val="22"/>
          <w:lang w:val="pt-BR"/>
        </w:rPr>
      </w:pPr>
      <w:r>
        <w:rPr>
          <w:rFonts w:ascii="Arial" w:hAnsi="Arial"/>
          <w:color w:val="auto"/>
          <w:sz w:val="22"/>
          <w:szCs w:val="22"/>
          <w:lang w:val="pt-BR"/>
        </w:rPr>
        <w:t>Que uma simples pesquisa em ferramentas de busca eletrônicas, como o Google, sobre o nome da sociedade de advogados contratada e sobre o objeto da contratação (recuperação de royalties para municípios sem produção de petróleo e gás), já revela um histórico de profundos questionamentos por parte de Tribunais de Contas e Ministérios Públicos de Contas, inclusive Ministério Público Federal em outros entes federados, sendo que tais questionamentos versam, notadamente, sobre:</w:t>
      </w:r>
    </w:p>
    <w:p>
      <w:pPr>
        <w:pStyle w:val="Normal"/>
        <w:spacing w:lineRule="auto" w:line="276" w:before="0" w:after="0"/>
        <w:jc w:val="both"/>
        <w:rPr>
          <w:rFonts w:ascii="Arial" w:hAnsi="Arial"/>
          <w:color w:val="auto"/>
          <w:sz w:val="22"/>
          <w:szCs w:val="22"/>
          <w:lang w:val="pt-BR"/>
        </w:rPr>
      </w:pPr>
      <w:r>
        <w:rPr>
          <w:rFonts w:ascii="Arial" w:hAnsi="Arial"/>
          <w:color w:val="auto"/>
          <w:sz w:val="22"/>
          <w:szCs w:val="22"/>
          <w:lang w:val="pt-BR"/>
        </w:rPr>
        <w:t>•</w:t>
      </w:r>
      <w:r>
        <w:rPr>
          <w:rFonts w:ascii="Arial" w:hAnsi="Arial"/>
          <w:color w:val="auto"/>
          <w:sz w:val="22"/>
          <w:szCs w:val="22"/>
          <w:lang w:val="pt-BR"/>
        </w:rPr>
        <w:tab/>
        <w:t>Ausência de Notória Especialização: Há precedentes, como o caso do Município de Ouro Branco/MG (Processo nº 1.157.157 do TCE/MG), onde o Ministério Público de Contas rechaçou a notória especialização do escritório contratado para objeto idêntico, por falta de comprovação de experiência específica e resultados concretos à época da contratação. Este fato é amplamente documentado em pareceres públicos do TCE/MG.</w:t>
      </w:r>
    </w:p>
    <w:p>
      <w:pPr>
        <w:pStyle w:val="Normal"/>
        <w:spacing w:lineRule="auto" w:line="276" w:before="0" w:after="0"/>
        <w:jc w:val="both"/>
        <w:rPr>
          <w:rFonts w:ascii="Arial" w:hAnsi="Arial"/>
          <w:color w:val="auto"/>
          <w:sz w:val="22"/>
          <w:szCs w:val="22"/>
          <w:lang w:val="pt-BR"/>
        </w:rPr>
      </w:pPr>
      <w:r>
        <w:rPr>
          <w:rFonts w:ascii="Arial" w:hAnsi="Arial"/>
          <w:color w:val="auto"/>
          <w:sz w:val="22"/>
          <w:szCs w:val="22"/>
          <w:lang w:val="pt-BR"/>
        </w:rPr>
        <w:t>•</w:t>
      </w:r>
      <w:r>
        <w:rPr>
          <w:rFonts w:ascii="Arial" w:hAnsi="Arial"/>
          <w:color w:val="auto"/>
          <w:sz w:val="22"/>
          <w:szCs w:val="22"/>
          <w:lang w:val="pt-BR"/>
        </w:rPr>
        <w:tab/>
        <w:t xml:space="preserve">Modelo Remuneratório e Ausência de Garantia: O percentual de 19% a ser pago, tal qual o contratado em Timóteo, foi considerado exorbitante e em violação aos princípios da razoabilidade e economicidade pelo TCE/MG. </w:t>
      </w:r>
    </w:p>
    <w:p>
      <w:pPr>
        <w:pStyle w:val="Normal"/>
        <w:spacing w:lineRule="auto" w:line="276" w:before="0" w:after="0"/>
        <w:jc w:val="both"/>
        <w:rPr>
          <w:rFonts w:ascii="Arial" w:hAnsi="Arial"/>
          <w:color w:val="auto"/>
          <w:sz w:val="22"/>
          <w:szCs w:val="22"/>
          <w:lang w:val="pt-BR"/>
        </w:rPr>
      </w:pPr>
      <w:r>
        <w:rPr>
          <w:rFonts w:ascii="Arial" w:hAnsi="Arial"/>
          <w:color w:val="auto"/>
          <w:sz w:val="22"/>
          <w:szCs w:val="22"/>
          <w:lang w:val="pt-BR"/>
        </w:rPr>
        <w:t xml:space="preserve">Adicionalmente, a Decisão Cautelar no caso de Ouro Branco suspendeu pagamentos devido a irregularidades no seguro garantia. </w:t>
      </w:r>
    </w:p>
    <w:p>
      <w:pPr>
        <w:pStyle w:val="Normal"/>
        <w:spacing w:lineRule="auto" w:line="276" w:before="0" w:after="0"/>
        <w:jc w:val="both"/>
        <w:rPr>
          <w:rFonts w:ascii="Arial" w:hAnsi="Arial"/>
          <w:color w:val="auto"/>
          <w:sz w:val="22"/>
          <w:szCs w:val="22"/>
          <w:lang w:val="pt-BR"/>
        </w:rPr>
      </w:pPr>
      <w:r>
        <w:rPr>
          <w:rFonts w:ascii="Arial" w:hAnsi="Arial"/>
          <w:color w:val="auto"/>
          <w:sz w:val="22"/>
          <w:szCs w:val="22"/>
          <w:lang w:val="pt-BR"/>
        </w:rPr>
        <w:t>A Cláusula Décima, 10.1, do Contrato PG-065/2025 de Timóteo expressamente dispensa qualquer garantia contratual da execução, aumentando exponencialmente o risco ao erário.</w:t>
      </w:r>
    </w:p>
    <w:p>
      <w:pPr>
        <w:pStyle w:val="Normal"/>
        <w:spacing w:lineRule="auto" w:line="276" w:before="0" w:after="0"/>
        <w:jc w:val="both"/>
        <w:rPr>
          <w:rFonts w:ascii="Arial" w:hAnsi="Arial"/>
          <w:color w:val="auto"/>
          <w:sz w:val="22"/>
          <w:szCs w:val="22"/>
          <w:lang w:val="pt-BR"/>
        </w:rPr>
      </w:pPr>
      <w:r>
        <w:rPr>
          <w:rFonts w:ascii="Arial" w:hAnsi="Arial"/>
          <w:color w:val="auto"/>
          <w:sz w:val="22"/>
          <w:szCs w:val="22"/>
          <w:lang w:val="pt-BR"/>
        </w:rPr>
        <w:t>•</w:t>
      </w:r>
      <w:r>
        <w:rPr>
          <w:rFonts w:ascii="Arial" w:hAnsi="Arial"/>
          <w:color w:val="auto"/>
          <w:sz w:val="22"/>
          <w:szCs w:val="22"/>
          <w:lang w:val="pt-BR"/>
        </w:rPr>
        <w:tab/>
        <w:t xml:space="preserve">Precariedade de Decisões Liminares: Há uma preocupação legítima de que o modelo de remuneração se baseie na obtenção de decisões liminares (tutelas provisórias), as quais, por sua natureza precária e reversível, não deveriam servir de base para o pagamento de honorários, conforme entendimento consolidado de Tribunais de Contas. </w:t>
      </w:r>
    </w:p>
    <w:p>
      <w:pPr>
        <w:pStyle w:val="Normal"/>
        <w:spacing w:lineRule="auto" w:line="276" w:before="0" w:after="0"/>
        <w:jc w:val="both"/>
        <w:rPr>
          <w:rFonts w:ascii="Arial" w:hAnsi="Arial"/>
          <w:color w:val="auto"/>
          <w:sz w:val="22"/>
          <w:szCs w:val="22"/>
          <w:lang w:val="pt-BR"/>
        </w:rPr>
      </w:pPr>
      <w:r>
        <w:rPr>
          <w:rFonts w:ascii="Arial" w:hAnsi="Arial"/>
          <w:color w:val="auto"/>
          <w:sz w:val="22"/>
          <w:szCs w:val="22"/>
          <w:lang w:val="pt-BR"/>
        </w:rPr>
        <w:t>A prática de pagar honorários sobre parcelas provenientes de liminares, sem o trânsito em julgado da ação, expõe o Município a um elevado risco de ter que ressarcir valores recebidos provisoriamente, sem garantia de reaver os honorários já pagos.</w:t>
      </w:r>
    </w:p>
    <w:p>
      <w:pPr>
        <w:pStyle w:val="Normal"/>
        <w:spacing w:lineRule="auto" w:line="276" w:before="0" w:after="0"/>
        <w:jc w:val="both"/>
        <w:rPr>
          <w:rFonts w:ascii="Arial" w:hAnsi="Arial"/>
          <w:color w:val="auto"/>
          <w:sz w:val="22"/>
          <w:szCs w:val="22"/>
          <w:lang w:val="pt-BR"/>
        </w:rPr>
      </w:pPr>
      <w:r>
        <w:rPr>
          <w:rFonts w:ascii="Arial" w:hAnsi="Arial"/>
          <w:color w:val="auto"/>
          <w:sz w:val="22"/>
          <w:szCs w:val="22"/>
          <w:lang w:val="pt-BR"/>
        </w:rPr>
        <w:t>•</w:t>
      </w:r>
      <w:r>
        <w:rPr>
          <w:rFonts w:ascii="Arial" w:hAnsi="Arial"/>
          <w:color w:val="auto"/>
          <w:sz w:val="22"/>
          <w:szCs w:val="22"/>
          <w:lang w:val="pt-BR"/>
        </w:rPr>
        <w:tab/>
        <w:t>Conflito de Objeto com Contrato Pré-Existente: O Município de Timóteo já possui um contrato de assessoria e consultoria jurídica com a "SOUZA REIS SOCIEDADE DE ADVOGADOS" (Contrato PG04-2025), com objeto abrangente em direito municipal, administrativo, financeiro e constitucional, o que levanta dúvidas sobre a real necessidade e a não sobreposição de objetos com a nova contratação.</w:t>
      </w:r>
    </w:p>
    <w:p>
      <w:pPr>
        <w:pStyle w:val="Normal"/>
        <w:spacing w:lineRule="auto" w:line="276" w:before="0" w:after="0"/>
        <w:jc w:val="both"/>
        <w:rPr>
          <w:rFonts w:ascii="Arial" w:hAnsi="Arial"/>
          <w:color w:val="auto"/>
          <w:sz w:val="22"/>
          <w:szCs w:val="22"/>
          <w:lang w:val="pt-BR"/>
        </w:rPr>
      </w:pPr>
      <w:r>
        <w:rPr>
          <w:rFonts w:ascii="Arial" w:hAnsi="Arial"/>
          <w:color w:val="auto"/>
          <w:sz w:val="22"/>
          <w:szCs w:val="22"/>
          <w:lang w:val="pt-BR"/>
        </w:rPr>
        <w:t>•</w:t>
      </w:r>
      <w:r>
        <w:rPr>
          <w:rFonts w:ascii="Arial" w:hAnsi="Arial"/>
          <w:color w:val="auto"/>
          <w:sz w:val="22"/>
          <w:szCs w:val="22"/>
          <w:lang w:val="pt-BR"/>
        </w:rPr>
        <w:tab/>
        <w:t>Inexistência do Direito à Percepção dos Royalties por Timóteo: Fato de extrema gravidade é que o Ministério de Minas e Energia (MME) e a Agência Nacional de Petróleo, Gás Natural e Biocombustíveis (ANP) já se manifestaram oficialmente, em julho de 2023 (Ofício nº 83/2023/SNPGB-MME e Ofício nº 937/2023/SPG/ANP-RJ), atestando que o Município de Timóteo não preenche os requisitos legais para o recebimento de royalties de petróleo e gás natural. Contratar serviços advocatícios milionários para “recuperação de royalties” quando o próprio governo federal já declarou a inexistência de tal direito para o município sugere um flagrante desvio de finalidade e potencial dano ao erário.</w:t>
      </w:r>
    </w:p>
    <w:p>
      <w:pPr>
        <w:pStyle w:val="Normal"/>
        <w:spacing w:lineRule="auto" w:line="276" w:before="0" w:after="0"/>
        <w:jc w:val="both"/>
        <w:rPr>
          <w:rFonts w:ascii="Arial" w:hAnsi="Arial"/>
          <w:color w:val="auto"/>
          <w:sz w:val="22"/>
          <w:szCs w:val="22"/>
          <w:lang w:val="pt-BR"/>
        </w:rPr>
      </w:pPr>
      <w:r>
        <w:rPr>
          <w:rFonts w:ascii="Arial" w:hAnsi="Arial"/>
          <w:color w:val="auto"/>
          <w:sz w:val="22"/>
          <w:szCs w:val="22"/>
          <w:lang w:val="pt-BR"/>
        </w:rPr>
        <w:t>Requeiro que as respostas aos itens acima sejam acompanhadas dos devidos documentos comprobatórios.</w:t>
      </w:r>
    </w:p>
    <w:p>
      <w:pPr>
        <w:pStyle w:val="Normal"/>
        <w:spacing w:lineRule="auto" w:line="276" w:before="0" w:after="0"/>
        <w:jc w:val="both"/>
        <w:rPr>
          <w:rFonts w:ascii="Arial" w:hAnsi="Arial"/>
          <w:color w:val="auto"/>
          <w:sz w:val="22"/>
          <w:szCs w:val="22"/>
          <w:lang w:val="pt-BR"/>
        </w:rPr>
      </w:pPr>
      <w:r>
        <w:rPr>
          <w:rFonts w:ascii="Arial" w:hAnsi="Arial"/>
          <w:color w:val="auto"/>
          <w:sz w:val="22"/>
          <w:szCs w:val="22"/>
          <w:lang w:val="pt-BR"/>
        </w:rPr>
        <w:t>Diante do exposto e da gravidade dos indícios de irregularidades e riscos ao erário municipal, bem como do padrão de questionamentos que envolvem contratações similares do mesmo escritório em outros municípios (como Presidente Kennedy/ES, onde o TCE-ES recomendou a suspensão de um contrato análogo de R$ 53 milhões, conforme noticiado pela imprensa), é imperioso que esta Casa Legislativa tenha acesso a todas as informações que subsidiaram a decisão de Vossa Excelência.</w:t>
      </w:r>
    </w:p>
    <w:p>
      <w:pPr>
        <w:pStyle w:val="Normal"/>
        <w:spacing w:lineRule="auto" w:line="276" w:before="0" w:after="0"/>
        <w:jc w:val="both"/>
        <w:rPr>
          <w:rFonts w:ascii="Arial" w:hAnsi="Arial"/>
          <w:color w:val="auto"/>
          <w:sz w:val="22"/>
          <w:szCs w:val="22"/>
          <w:lang w:val="pt-BR"/>
        </w:rPr>
      </w:pPr>
      <w:r>
        <w:rPr>
          <w:rFonts w:ascii="Arial" w:hAnsi="Arial"/>
          <w:color w:val="auto"/>
          <w:sz w:val="22"/>
          <w:szCs w:val="22"/>
          <w:lang w:val="pt-BR"/>
        </w:rPr>
      </w:r>
    </w:p>
    <w:p>
      <w:pPr>
        <w:pStyle w:val="Normal"/>
        <w:spacing w:lineRule="auto" w:line="276" w:before="0" w:after="0"/>
        <w:jc w:val="both"/>
        <w:rPr>
          <w:rFonts w:ascii="Arial" w:hAnsi="Arial"/>
          <w:color w:val="auto"/>
          <w:sz w:val="22"/>
          <w:szCs w:val="22"/>
          <w:lang w:val="pt-BR"/>
        </w:rPr>
      </w:pPr>
      <w:r>
        <w:rPr>
          <w:rFonts w:ascii="Arial" w:hAnsi="Arial"/>
          <w:color w:val="auto"/>
          <w:sz w:val="22"/>
          <w:szCs w:val="22"/>
          <w:lang w:val="pt-BR"/>
        </w:rPr>
      </w:r>
    </w:p>
    <w:p>
      <w:pPr>
        <w:pStyle w:val="Normal"/>
        <w:spacing w:lineRule="auto" w:line="276" w:before="0" w:after="0"/>
        <w:jc w:val="center"/>
        <w:rPr>
          <w:rFonts w:ascii="Arial" w:hAnsi="Arial"/>
          <w:color w:val="auto"/>
          <w:sz w:val="22"/>
          <w:szCs w:val="22"/>
          <w:lang w:val="pt-BR"/>
        </w:rPr>
      </w:pPr>
      <w:r>
        <w:rPr>
          <w:rFonts w:eastAsia="Arial" w:cs="Arial" w:ascii="Arial" w:hAnsi="Arial"/>
          <w:color w:val="auto"/>
          <w:position w:val="0"/>
          <w:sz w:val="22"/>
          <w:sz w:val="22"/>
          <w:szCs w:val="22"/>
          <w:u w:val="none"/>
          <w:vertAlign w:val="baseline"/>
          <w:lang w:val="pt-BR"/>
        </w:rPr>
        <w:t xml:space="preserve">Sala das Sessões, </w:t>
      </w:r>
      <w:r>
        <w:rPr>
          <w:rFonts w:eastAsia="Arial" w:cs="Arial" w:ascii="Arial" w:hAnsi="Arial"/>
          <w:color w:val="auto"/>
          <w:sz w:val="22"/>
          <w:szCs w:val="22"/>
          <w:lang w:val="pt-BR"/>
        </w:rPr>
        <w:t xml:space="preserve">06 de novembro </w:t>
      </w:r>
      <w:r>
        <w:rPr>
          <w:rFonts w:eastAsia="Arial" w:cs="Arial" w:ascii="Arial" w:hAnsi="Arial"/>
          <w:color w:val="auto"/>
          <w:position w:val="0"/>
          <w:sz w:val="22"/>
          <w:sz w:val="22"/>
          <w:szCs w:val="22"/>
          <w:u w:val="none"/>
          <w:vertAlign w:val="baseline"/>
          <w:lang w:val="pt-BR"/>
        </w:rPr>
        <w:t>de 2025</w:t>
      </w:r>
    </w:p>
    <w:p>
      <w:pPr>
        <w:pStyle w:val="Normal"/>
        <w:spacing w:lineRule="auto" w:line="276" w:before="0" w:after="0"/>
        <w:jc w:val="center"/>
        <w:rPr>
          <w:rFonts w:eastAsia="Arial" w:cs="Arial"/>
          <w:position w:val="0"/>
          <w:sz w:val="22"/>
          <w:u w:val="none"/>
          <w:vertAlign w:val="baseline"/>
        </w:rPr>
      </w:pPr>
      <w:r>
        <w:rPr>
          <w:rFonts w:ascii="Arial" w:hAnsi="Arial"/>
          <w:color w:val="auto"/>
          <w:sz w:val="22"/>
          <w:szCs w:val="22"/>
          <w:lang w:val="pt-BR"/>
        </w:rPr>
      </w:r>
    </w:p>
    <w:p>
      <w:pPr>
        <w:pStyle w:val="Normal"/>
        <w:spacing w:lineRule="auto" w:line="276" w:before="0" w:after="0"/>
        <w:jc w:val="center"/>
        <w:rPr>
          <w:rFonts w:eastAsia="Arial" w:cs="Arial"/>
          <w:position w:val="0"/>
          <w:sz w:val="22"/>
          <w:u w:val="none"/>
          <w:vertAlign w:val="baseline"/>
        </w:rPr>
      </w:pPr>
      <w:r>
        <w:rPr>
          <w:rFonts w:ascii="Arial" w:hAnsi="Arial"/>
          <w:color w:val="auto"/>
          <w:sz w:val="22"/>
          <w:szCs w:val="22"/>
          <w:lang w:val="pt-BR"/>
        </w:rPr>
      </w:r>
    </w:p>
    <w:p>
      <w:pPr>
        <w:pStyle w:val="Normal"/>
        <w:spacing w:lineRule="auto" w:line="276" w:before="0" w:after="0"/>
        <w:jc w:val="center"/>
        <w:rPr>
          <w:rFonts w:ascii="Arial" w:hAnsi="Arial"/>
          <w:color w:val="auto"/>
          <w:sz w:val="22"/>
          <w:szCs w:val="22"/>
          <w:lang w:val="pt-BR"/>
        </w:rPr>
      </w:pPr>
      <w:r>
        <w:rPr>
          <w:rFonts w:ascii="Arial" w:hAnsi="Arial"/>
          <w:color w:val="auto"/>
          <w:sz w:val="22"/>
          <w:szCs w:val="22"/>
          <w:lang w:val="pt-BR"/>
        </w:rPr>
        <w:t>Renara Cristina</w:t>
      </w:r>
    </w:p>
    <w:p>
      <w:pPr>
        <w:pStyle w:val="Normal"/>
        <w:spacing w:lineRule="auto" w:line="276" w:before="0" w:after="0"/>
        <w:jc w:val="center"/>
        <w:rPr>
          <w:rFonts w:ascii="Arial" w:hAnsi="Arial"/>
          <w:color w:val="auto"/>
          <w:sz w:val="22"/>
          <w:szCs w:val="22"/>
          <w:lang w:val="pt-BR"/>
        </w:rPr>
      </w:pPr>
      <w:r>
        <w:rPr>
          <w:rFonts w:eastAsia="Arial" w:cs="Arial" w:ascii="Arial" w:hAnsi="Arial"/>
          <w:color w:val="auto"/>
          <w:position w:val="0"/>
          <w:sz w:val="22"/>
          <w:sz w:val="22"/>
          <w:szCs w:val="22"/>
          <w:u w:val="none"/>
          <w:vertAlign w:val="baseline"/>
          <w:lang w:val="pt-BR"/>
        </w:rPr>
        <w:t>Vereadora</w:t>
      </w:r>
    </w:p>
    <w:p>
      <w:pPr>
        <w:pStyle w:val="Normal"/>
        <w:spacing w:lineRule="auto" w:line="276" w:before="0" w:after="0"/>
        <w:jc w:val="center"/>
        <w:rPr>
          <w:rFonts w:eastAsia="Arial" w:cs="Arial"/>
          <w:position w:val="0"/>
          <w:sz w:val="22"/>
          <w:u w:val="none"/>
          <w:vertAlign w:val="baseline"/>
        </w:rPr>
      </w:pPr>
      <w:r>
        <w:rPr>
          <w:rFonts w:ascii="Arial" w:hAnsi="Arial"/>
          <w:color w:val="auto"/>
          <w:sz w:val="22"/>
          <w:szCs w:val="22"/>
          <w:lang w:val="pt-BR"/>
        </w:rPr>
      </w:r>
    </w:p>
    <w:p>
      <w:pPr>
        <w:pStyle w:val="Normal"/>
        <w:spacing w:lineRule="auto" w:line="276" w:before="0" w:after="0"/>
        <w:jc w:val="center"/>
        <w:rPr>
          <w:rFonts w:eastAsia="Arial" w:cs="Arial"/>
          <w:position w:val="0"/>
          <w:sz w:val="22"/>
          <w:u w:val="none"/>
          <w:vertAlign w:val="baseline"/>
        </w:rPr>
      </w:pPr>
      <w:r>
        <w:rPr>
          <w:rFonts w:ascii="Arial" w:hAnsi="Arial"/>
          <w:color w:val="auto"/>
          <w:sz w:val="22"/>
          <w:szCs w:val="22"/>
          <w:lang w:val="pt-BR"/>
        </w:rPr>
      </w:r>
    </w:p>
    <w:p>
      <w:pPr>
        <w:pStyle w:val="Normal"/>
        <w:spacing w:lineRule="auto" w:line="276" w:before="0" w:after="0"/>
        <w:jc w:val="center"/>
        <w:rPr>
          <w:rFonts w:eastAsia="Arial" w:cs="Arial"/>
          <w:position w:val="0"/>
          <w:sz w:val="22"/>
          <w:u w:val="none"/>
          <w:vertAlign w:val="baseline"/>
        </w:rPr>
      </w:pPr>
      <w:r>
        <w:rPr>
          <w:rFonts w:ascii="Arial" w:hAnsi="Arial"/>
          <w:color w:val="auto"/>
          <w:sz w:val="22"/>
          <w:szCs w:val="22"/>
          <w:lang w:val="pt-BR"/>
        </w:rPr>
      </w:r>
    </w:p>
    <w:p>
      <w:pPr>
        <w:pStyle w:val="Normal"/>
        <w:spacing w:lineRule="auto" w:line="276" w:before="0" w:after="0"/>
        <w:jc w:val="center"/>
        <w:rPr>
          <w:rFonts w:eastAsia="Arial" w:cs="Arial"/>
          <w:position w:val="0"/>
          <w:sz w:val="22"/>
          <w:u w:val="none"/>
          <w:vertAlign w:val="baseline"/>
        </w:rPr>
      </w:pPr>
      <w:r>
        <w:rPr>
          <w:rFonts w:ascii="Arial" w:hAnsi="Arial"/>
          <w:color w:val="auto"/>
          <w:sz w:val="22"/>
          <w:szCs w:val="22"/>
          <w:lang w:val="pt-BR"/>
        </w:rPr>
      </w:r>
    </w:p>
    <w:p>
      <w:pPr>
        <w:pStyle w:val="Normal"/>
        <w:spacing w:lineRule="auto" w:line="276" w:before="0" w:after="0"/>
        <w:jc w:val="center"/>
        <w:rPr>
          <w:rFonts w:eastAsia="Arial" w:cs="Arial"/>
          <w:position w:val="0"/>
          <w:sz w:val="22"/>
          <w:u w:val="none"/>
          <w:vertAlign w:val="baseline"/>
        </w:rPr>
      </w:pPr>
      <w:r>
        <w:rPr>
          <w:rFonts w:ascii="Arial" w:hAnsi="Arial"/>
          <w:color w:val="auto"/>
          <w:sz w:val="22"/>
          <w:szCs w:val="22"/>
          <w:lang w:val="pt-BR"/>
        </w:rPr>
      </w:r>
    </w:p>
    <w:p>
      <w:pPr>
        <w:pStyle w:val="Normal"/>
        <w:spacing w:lineRule="auto" w:line="276" w:before="0" w:after="0"/>
        <w:jc w:val="center"/>
        <w:rPr>
          <w:rFonts w:eastAsia="Arial" w:cs="Arial"/>
          <w:position w:val="0"/>
          <w:sz w:val="22"/>
          <w:u w:val="none"/>
          <w:vertAlign w:val="baseline"/>
        </w:rPr>
      </w:pPr>
      <w:r>
        <w:rPr>
          <w:rFonts w:ascii="Arial" w:hAnsi="Arial"/>
          <w:color w:val="auto"/>
          <w:sz w:val="22"/>
          <w:szCs w:val="22"/>
          <w:lang w:val="pt-BR"/>
        </w:rPr>
      </w:r>
    </w:p>
    <w:p>
      <w:pPr>
        <w:pStyle w:val="Normal"/>
        <w:spacing w:lineRule="auto" w:line="276" w:before="0" w:after="0"/>
        <w:jc w:val="both"/>
        <w:rPr/>
      </w:pPr>
      <w:hyperlink r:id="rId2">
        <w:r>
          <w:rPr>
            <w:rStyle w:val="ListLabel1"/>
            <w:rFonts w:eastAsia="Arial" w:cs="Arial" w:ascii="Arial" w:hAnsi="Arial"/>
            <w:color w:val="auto"/>
            <w:position w:val="0"/>
            <w:sz w:val="24"/>
            <w:sz w:val="22"/>
            <w:szCs w:val="22"/>
            <w:u w:val="none"/>
            <w:vertAlign w:val="baseline"/>
            <w:lang w:val="pt-BR"/>
          </w:rPr>
          <w:t>RECEBIDO EM: 06/11/2025                       PRESIDENTE</w:t>
        </w:r>
      </w:hyperlink>
      <w:r>
        <w:rPr>
          <w:rFonts w:eastAsia="Arial" w:cs="Arial" w:ascii="Arial" w:hAnsi="Arial"/>
          <w:color w:val="auto"/>
          <w:sz w:val="22"/>
          <w:szCs w:val="22"/>
          <w:lang w:val="pt-BR"/>
        </w:rPr>
        <w:t>: ______________________</w:t>
      </w:r>
    </w:p>
    <w:p>
      <w:pPr>
        <w:pStyle w:val="Normal"/>
        <w:spacing w:lineRule="auto" w:line="276" w:before="0" w:after="0"/>
        <w:jc w:val="both"/>
        <w:rPr/>
      </w:pPr>
      <w:hyperlink r:id="rId3">
        <w:r>
          <w:rPr>
            <w:rStyle w:val="ListLabel2"/>
            <w:rFonts w:eastAsia="Arial" w:cs="Arial" w:ascii="Arial" w:hAnsi="Arial"/>
            <w:b w:val="false"/>
            <w:position w:val="0"/>
            <w:sz w:val="24"/>
            <w:sz w:val="22"/>
            <w:szCs w:val="22"/>
            <w:u w:val="none"/>
            <w:vertAlign w:val="baseline"/>
            <w:lang w:val="pt-BR"/>
          </w:rPr>
          <w:t xml:space="preserve">DT. ENCAMINHAMENTO: 06/11/2025       DT. LIMITE RESP.: ____/____/2025      </w:t>
        </w:r>
      </w:hyperlink>
    </w:p>
    <w:p>
      <w:pPr>
        <w:pStyle w:val="Normal"/>
        <w:spacing w:lineRule="auto" w:line="276" w:before="0" w:after="0"/>
        <w:jc w:val="both"/>
        <w:rPr>
          <w:rFonts w:eastAsia="Arial" w:cs="Arial"/>
          <w:b/>
          <w:color w:val="auto"/>
          <w:position w:val="0"/>
          <w:sz w:val="22"/>
          <w:u w:val="none"/>
          <w:vertAlign w:val="baseline"/>
        </w:rPr>
      </w:pPr>
      <w:r>
        <w:rPr>
          <w:rFonts w:ascii="Arial" w:hAnsi="Arial"/>
          <w:sz w:val="22"/>
          <w:szCs w:val="22"/>
          <w:lang w:val="pt-BR"/>
        </w:rPr>
      </w:r>
    </w:p>
    <w:sectPr>
      <w:type w:val="nextPage"/>
      <w:pgSz w:w="11906" w:h="16838"/>
      <w:pgMar w:left="1635" w:right="1134" w:gutter="0" w:header="0" w:top="2268" w:footer="0" w:bottom="1134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swiss"/>
    <w:pitch w:val="variable"/>
    <w:embedRegular r:id="rId14" w:fontKey="{0E014A78-CABC-4EF0-12AC-5CD89AEFDE0E}"/>
    <w:embedBold r:id="rId15" w:fontKey="{0F014A78-CABC-4EF0-12AC-5CD89AEFDE0F}"/>
    <w:embedItalic r:id="rId16" w:fontKey="{10014A78-CABC-4EF0-12AC-5CD89AEFDE10}"/>
    <w:embedBoldItalic r:id="rId17" w:fontKey="{11014A78-CABC-4EF0-12AC-5CD89AEFDE11}"/>
  </w:font>
  <w:font w:name="Symbol">
    <w:charset w:val="00"/>
    <w:family w:val="roman"/>
    <w:pitch w:val="variable"/>
    <w:embedRegular r:id="rId5" w:fontKey="{05014A78-CABC-4EF0-12AC-5CD89AEFDE05}"/>
  </w:font>
  <w:font w:name="OpenSymbol">
    <w:altName w:val="Arial Unicode MS"/>
    <w:charset w:val="00"/>
    <w:family w:val="roman"/>
    <w:pitch w:val="variable"/>
    <w:embedRegular r:id="rId18" w:fontKey="{12014A78-CABC-4EF0-12AC-5CD89AEFDE12}"/>
  </w:font>
  <w:font w:name="Calibri Light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  <w:embedRegular r:id="rId19" w:fontKey="{13014A78-CABC-4EF0-12AC-5CD89AEFDE13}"/>
  </w:font>
  <w:font w:name="Arial">
    <w:charset w:val="00"/>
    <w:family w:val="roman"/>
    <w:pitch w:val="variable"/>
  </w:font>
  <w:font w:name="Arial">
    <w:charset w:val="01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</w:fonts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52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 w:val="false"/>
      <w:pageBreakBefore w:val="false"/>
      <w:widowControl/>
      <w:pBdr/>
      <w:shd w:val="clear" w:fill="auto"/>
      <w:spacing w:lineRule="auto" w:line="252" w:before="240" w:after="120"/>
      <w:ind w:hanging="0" w:left="0" w:right="0"/>
      <w:jc w:val="left"/>
    </w:pPr>
    <w:rPr>
      <w:rFonts w:ascii="Liberation Sans" w:hAnsi="Liberation Sans" w:eastAsia="Liberation Sans" w:cs="Liberation Sans"/>
      <w:b w:val="false"/>
      <w:i w:val="false"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 w:val="false"/>
      <w:pageBreakBefore w:val="false"/>
      <w:widowControl/>
      <w:pBdr/>
      <w:shd w:val="clear" w:fill="auto"/>
      <w:spacing w:lineRule="auto" w:line="252" w:before="240" w:after="120"/>
      <w:ind w:hanging="0" w:left="0" w:right="0"/>
      <w:jc w:val="left"/>
    </w:pPr>
    <w:rPr>
      <w:rFonts w:ascii="Liberation Sans" w:hAnsi="Liberation Sans" w:eastAsia="Liberation Sans" w:cs="Liberation Sans"/>
      <w:b w:val="false"/>
      <w:i w:val="false"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320" w:after="80"/>
      <w:ind w:hanging="0" w:left="0" w:right="0"/>
      <w:jc w:val="left"/>
    </w:pPr>
    <w:rPr>
      <w:rFonts w:ascii="Liberation Serif" w:hAnsi="Liberation Serif" w:eastAsia="Liberation Serif" w:cs="Liberation Serif"/>
      <w:b w:val="false"/>
      <w:i w:val="false"/>
      <w:caps w:val="false"/>
      <w:smallCaps w:val="false"/>
      <w:strike w:val="false"/>
      <w:dstrike w:val="false"/>
      <w:color w:val="434343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280" w:after="80"/>
      <w:ind w:hanging="0" w:left="0" w:right="0"/>
      <w:jc w:val="left"/>
    </w:pPr>
    <w:rPr>
      <w:rFonts w:ascii="Liberation Serif" w:hAnsi="Liberation Serif" w:eastAsia="Liberation Serif" w:cs="Liberation Serif"/>
      <w:b w:val="false"/>
      <w:i w:val="false"/>
      <w:caps w:val="false"/>
      <w:smallCaps w:val="false"/>
      <w:strike w:val="false"/>
      <w:dstrike w:val="false"/>
      <w:color w:val="666666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240" w:after="80"/>
      <w:ind w:hanging="0" w:left="0" w:right="0"/>
      <w:jc w:val="left"/>
    </w:pPr>
    <w:rPr>
      <w:rFonts w:ascii="Liberation Serif" w:hAnsi="Liberation Serif" w:eastAsia="Liberation Serif" w:cs="Liberation Serif"/>
      <w:b w:val="false"/>
      <w:i w:val="false"/>
      <w:caps w:val="false"/>
      <w:smallCaps w:val="false"/>
      <w:strike w:val="false"/>
      <w:dstrike w:val="false"/>
      <w:color w:val="666666"/>
      <w:position w:val="0"/>
      <w:sz w:val="22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240" w:after="80"/>
      <w:ind w:hanging="0" w:left="0" w:right="0"/>
      <w:jc w:val="left"/>
    </w:pPr>
    <w:rPr>
      <w:rFonts w:ascii="Liberation Serif" w:hAnsi="Liberation Serif" w:eastAsia="Liberation Serif" w:cs="Liberation Serif"/>
      <w:b w:val="false"/>
      <w:i/>
      <w:caps w:val="false"/>
      <w:smallCaps w:val="false"/>
      <w:strike w:val="false"/>
      <w:dstrike w:val="false"/>
      <w:color w:val="666666"/>
      <w:position w:val="0"/>
      <w:sz w:val="22"/>
      <w:sz w:val="22"/>
      <w:szCs w:val="22"/>
      <w:u w:val="none"/>
      <w:shd w:fill="auto" w:val="clear"/>
      <w:vertAlign w:val="baseline"/>
    </w:rPr>
  </w:style>
  <w:style w:type="paragraph" w:styleId="Heading8">
    <w:name w:val="Heading 8"/>
    <w:basedOn w:val="Normal11"/>
    <w:next w:val="Normal11"/>
    <w:qFormat/>
    <w:pPr>
      <w:keepNext w:val="true"/>
      <w:widowControl/>
      <w:suppressAutoHyphens w:val="false"/>
      <w:bidi w:val="0"/>
      <w:spacing w:lineRule="auto" w:line="252" w:before="0" w:after="0"/>
      <w:ind w:hanging="0" w:left="1134" w:right="142"/>
      <w:jc w:val="both"/>
      <w:textAlignment w:val="top"/>
      <w:outlineLvl w:val="7"/>
    </w:pPr>
    <w:rPr>
      <w:rFonts w:ascii="Calibri" w:hAnsi="Calibri" w:eastAsia="" w:cs="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character" w:styleId="WW8Num2z0">
    <w:name w:val="WW8Num2z0"/>
    <w:qFormat/>
    <w:rPr>
      <w:rFonts w:ascii="Symbol" w:hAnsi="Symbol" w:cs="Symbol"/>
      <w:w w:val="100"/>
      <w:position w:val="0"/>
      <w:sz w:val="22"/>
      <w:sz w:val="22"/>
      <w:effect w:val="none"/>
      <w:vertAlign w:val="baseline"/>
      <w:em w:val="none"/>
    </w:rPr>
  </w:style>
  <w:style w:type="character" w:styleId="WW8Num1z0">
    <w:name w:val="WW8Num1z0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1z1">
    <w:name w:val="WW8Num1z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1z2">
    <w:name w:val="WW8Num1z2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1z3">
    <w:name w:val="WW8Num1z3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1z4">
    <w:name w:val="WW8Num1z4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1z5">
    <w:name w:val="WW8Num1z5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1z6">
    <w:name w:val="WW8Num1z6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1z7">
    <w:name w:val="WW8Num1z7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1z8">
    <w:name w:val="WW8Num1z8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2z1">
    <w:name w:val="WW8Num2z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2z2">
    <w:name w:val="WW8Num2z2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2z3">
    <w:name w:val="WW8Num2z3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2z4">
    <w:name w:val="WW8Num2z4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2z5">
    <w:name w:val="WW8Num2z5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2z6">
    <w:name w:val="WW8Num2z6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2z7">
    <w:name w:val="WW8Num2z7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2z8">
    <w:name w:val="WW8Num2z8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DefaultParagraphFont">
    <w:name w:val="Default Paragraph Font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Hyperlink">
    <w:name w:val="Hyperlink"/>
    <w:basedOn w:val="DefaultParagraphFont"/>
    <w:qFormat/>
    <w:rPr>
      <w:color w:val="0563C1"/>
      <w:w w:val="100"/>
      <w:position w:val="0"/>
      <w:sz w:val="22"/>
      <w:sz w:val="22"/>
      <w:u w:val="single"/>
      <w:effect w:val="none"/>
      <w:vertAlign w:val="baseline"/>
      <w:em w:val="none"/>
    </w:rPr>
  </w:style>
  <w:style w:type="character" w:styleId="Marcas">
    <w:name w:val="Marcas"/>
    <w:qFormat/>
    <w:rPr>
      <w:rFonts w:ascii="OpenSymbol" w:hAnsi="OpenSymbol" w:eastAsia="OpenSymbol" w:cs="OpenSymbol"/>
      <w:w w:val="100"/>
      <w:position w:val="0"/>
      <w:sz w:val="22"/>
      <w:sz w:val="22"/>
      <w:effect w:val="none"/>
      <w:vertAlign w:val="baseline"/>
      <w:em w:val="none"/>
    </w:rPr>
  </w:style>
  <w:style w:type="character" w:styleId="Fontepargpadro">
    <w:name w:val="Fonte parág. padrão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Strong">
    <w:name w:val="Strong"/>
    <w:qFormat/>
    <w:rPr>
      <w:b/>
      <w:bCs/>
      <w:w w:val="100"/>
      <w:position w:val="0"/>
      <w:sz w:val="22"/>
      <w:sz w:val="22"/>
      <w:effect w:val="none"/>
      <w:vertAlign w:val="baseline"/>
      <w:em w:val="none"/>
    </w:rPr>
  </w:style>
  <w:style w:type="character" w:styleId="Strong1">
    <w:name w:val="Strong1"/>
    <w:qFormat/>
    <w:rPr>
      <w:b/>
      <w:bCs/>
      <w:w w:val="100"/>
      <w:position w:val="0"/>
      <w:sz w:val="22"/>
      <w:sz w:val="22"/>
      <w:effect w:val="none"/>
      <w:vertAlign w:val="baseline"/>
      <w:em w:val="none"/>
    </w:rPr>
  </w:style>
  <w:style w:type="character" w:styleId="Emphasis">
    <w:name w:val="Emphasis"/>
    <w:qFormat/>
    <w:rPr>
      <w:i/>
      <w:iCs/>
      <w:w w:val="100"/>
      <w:position w:val="0"/>
      <w:sz w:val="22"/>
      <w:sz w:val="22"/>
      <w:effect w:val="none"/>
      <w:vertAlign w:val="baseline"/>
      <w:em w:val="none"/>
    </w:rPr>
  </w:style>
  <w:style w:type="character" w:styleId="Ttulo1Char">
    <w:name w:val="Título 1 Char"/>
    <w:qFormat/>
    <w:rPr>
      <w:rFonts w:ascii="Calibri Light" w:hAnsi="Calibri Light" w:eastAsia="DejaVu Sans" w:cs="Calibri Light"/>
      <w:color w:val="2E74B5"/>
      <w:w w:val="100"/>
      <w:position w:val="0"/>
      <w:sz w:val="32"/>
      <w:sz w:val="32"/>
      <w:szCs w:val="32"/>
      <w:effect w:val="none"/>
      <w:vertAlign w:val="baseline"/>
      <w:em w:val="none"/>
    </w:rPr>
  </w:style>
  <w:style w:type="character" w:styleId="DefaultParagraphFont3">
    <w:name w:val="Default Paragraph Font3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DefaultParagraphFont2">
    <w:name w:val="Default Paragraph Font2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TextodenotaderodapChar">
    <w:name w:val="Texto de nota de rodapé Char"/>
    <w:basedOn w:val="DefaultParagraphFont2"/>
    <w:qFormat/>
    <w:rPr>
      <w:rFonts w:ascii="Times New Roman" w:hAnsi="Times New Roman" w:eastAsia="Times New Roman" w:cs="Times New Roman"/>
      <w:w w:val="100"/>
      <w:position w:val="0"/>
      <w:sz w:val="20"/>
      <w:sz w:val="20"/>
      <w:szCs w:val="20"/>
      <w:effect w:val="none"/>
      <w:vertAlign w:val="baseline"/>
      <w:em w:val="none"/>
      <w:lang w:val="pt-PT"/>
    </w:rPr>
  </w:style>
  <w:style w:type="character" w:styleId="WW-Caracteresdenotaderodap">
    <w:name w:val="WW-Caracteres de nota de rodapé"/>
    <w:basedOn w:val="DefaultParagraphFont2"/>
    <w:qFormat/>
    <w:rPr>
      <w:w w:val="100"/>
      <w:effect w:val="none"/>
      <w:vertAlign w:val="superscript"/>
      <w:em w:val="none"/>
    </w:rPr>
  </w:style>
  <w:style w:type="character" w:styleId="Caracteresdenotaderodap">
    <w:name w:val="Caracteres de nota de rodapé"/>
    <w:qFormat/>
    <w:rPr>
      <w:w w:val="100"/>
      <w:effect w:val="none"/>
      <w:vertAlign w:val="superscript"/>
      <w:em w:val="none"/>
    </w:rPr>
  </w:style>
  <w:style w:type="character" w:styleId="Absatz-Standardschriftart">
    <w:name w:val="Absatz-Standardschriftart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">
    <w:name w:val="WW-Absatz-Standardschriftart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">
    <w:name w:val="WW-Absatz-Standardschriftart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">
    <w:name w:val="WW-Absatz-Standardschriftart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">
    <w:name w:val="WW-Absatz-Standardschriftart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">
    <w:name w:val="WW-Absatz-Standardschriftart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">
    <w:name w:val="WW-Absatz-Standardschriftart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">
    <w:name w:val="WW-Absatz-Standardschriftart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">
    <w:name w:val="WW-Absatz-Standardschriftart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">
    <w:name w:val="WW-Absatz-Standardschriftart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">
    <w:name w:val="WW-Absatz-Standardschriftart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">
    <w:name w:val="WW-Absatz-Standardschriftart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">
    <w:name w:val="WW-Absatz-Standardschriftart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">
    <w:name w:val="WW-Absatz-Standardschriftart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">
    <w:name w:val="WW-Absatz-Standardschriftart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">
    <w:name w:val="WW-Absatz-Standardschriftart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">
    <w:name w:val="WW-Absatz-Standardschriftart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">
    <w:name w:val="WW-Absatz-Standardschriftart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">
    <w:name w:val="WW-Absatz-Standardschriftart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">
    <w:name w:val="WW-Absatz-Standardschriftart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">
    <w:name w:val="WW-Absatz-Standardschriftart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">
    <w:name w:val="WW-Absatz-Standardschriftart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">
    <w:name w:val="WW-Absatz-Standardschriftart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">
    <w:name w:val="WW-Absatz-Standardschriftart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">
    <w:name w:val="WW-Absatz-Standardschriftart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">
    <w:name w:val="WW-Absatz-Standardschriftart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">
    <w:name w:val="WW-Absatz-Standardschriftart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">
    <w:name w:val="WW-Absatz-Standardschriftart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">
    <w:name w:val="WW-Absatz-Standardschriftart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">
    <w:name w:val="WW-Absatz-Standardschriftart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">
    <w:name w:val="WW-Absatz-Standardschriftart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">
    <w:name w:val="WW-Absatz-Standardschriftart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">
    <w:name w:val="WW-Absatz-Standardschriftart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">
    <w:name w:val="WW-Absatz-Standardschriftart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">
    <w:name w:val="WW-Absatz-Standardschriftart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">
    <w:name w:val="WW-Absatz-Standardschriftart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">
    <w:name w:val="WW-Absatz-Standardschriftart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">
    <w:name w:val="WW-Absatz-Standardschriftart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">
    <w:name w:val="WW-Absatz-Standardschriftart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">
    <w:name w:val="WW-Absatz-Standardschriftart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">
    <w:name w:val="WW-Absatz-Standardschriftart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">
    <w:name w:val="WW-Absatz-Standardschriftart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">
    <w:name w:val="WW-Absatz-Standardschriftart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">
    <w:name w:val="WW-Absatz-Standardschriftart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">
    <w:name w:val="WW-Absatz-Standardschriftart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">
    <w:name w:val="WW-Absatz-Standardschriftart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Tipodeletrapredefinidodopargrafo">
    <w:name w:val="Tipo de letra predefinido do parágrafo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CharLFO1LVL1">
    <w:name w:val="WW_CharLFO1LVL1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CharLFO1LVL2">
    <w:name w:val="WW_CharLFO1LVL2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CharLFO1LVL3">
    <w:name w:val="WW_CharLFO1LVL3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CharLFO1LVL4">
    <w:name w:val="WW_CharLFO1LVL4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CharLFO1LVL5">
    <w:name w:val="WW_CharLFO1LVL5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CharLFO1LVL6">
    <w:name w:val="WW_CharLFO1LVL6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CharLFO1LVL7">
    <w:name w:val="WW_CharLFO1LVL7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CharLFO1LVL8">
    <w:name w:val="WW_CharLFO1LVL8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CharLFO1LVL9">
    <w:name w:val="WW_CharLFO1LVL9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3z0">
    <w:name w:val="WW8Num3z0"/>
    <w:qFormat/>
    <w:rPr>
      <w:rFonts w:ascii="Symbol" w:hAnsi="Symbol" w:eastAsia="DejaVu Sans" w:cs="Times New Roman"/>
      <w:w w:val="100"/>
      <w:position w:val="0"/>
      <w:sz w:val="22"/>
      <w:sz w:val="22"/>
      <w:effect w:val="none"/>
      <w:vertAlign w:val="baseline"/>
      <w:em w:val="none"/>
    </w:rPr>
  </w:style>
  <w:style w:type="character" w:styleId="WW8Num3z1">
    <w:name w:val="WW8Num3z1"/>
    <w:qFormat/>
    <w:rPr>
      <w:rFonts w:ascii="Courier New" w:hAnsi="Courier New" w:cs="Courier New"/>
      <w:w w:val="100"/>
      <w:position w:val="0"/>
      <w:sz w:val="22"/>
      <w:sz w:val="22"/>
      <w:effect w:val="none"/>
      <w:vertAlign w:val="baseline"/>
      <w:em w:val="none"/>
    </w:rPr>
  </w:style>
  <w:style w:type="character" w:styleId="WW8Num3z2">
    <w:name w:val="WW8Num3z2"/>
    <w:qFormat/>
    <w:rPr>
      <w:rFonts w:ascii="Wingdings" w:hAnsi="Wingdings" w:cs="Wingdings"/>
      <w:w w:val="100"/>
      <w:position w:val="0"/>
      <w:sz w:val="22"/>
      <w:sz w:val="22"/>
      <w:effect w:val="none"/>
      <w:vertAlign w:val="baseline"/>
      <w:em w:val="none"/>
    </w:rPr>
  </w:style>
  <w:style w:type="character" w:styleId="WW8Num3z3">
    <w:name w:val="WW8Num3z3"/>
    <w:qFormat/>
    <w:rPr>
      <w:rFonts w:ascii="Symbol" w:hAnsi="Symbol" w:cs="Symbol"/>
      <w:w w:val="100"/>
      <w:position w:val="0"/>
      <w:sz w:val="22"/>
      <w:sz w:val="22"/>
      <w:effect w:val="none"/>
      <w:vertAlign w:val="baseline"/>
      <w:em w:val="none"/>
    </w:rPr>
  </w:style>
  <w:style w:type="character" w:styleId="Fontepargpadro1">
    <w:name w:val="Fonte parág. padrão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PageNumber">
    <w:name w:val="Page Number"/>
    <w:basedOn w:val="Fontepargpadro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2">
    <w:name w:val="WW-Absatz-Standardschriftart12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10025708181z0">
    <w:name w:val="10025708181z0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10025708181z1">
    <w:name w:val="10025708181z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10025708181z2">
    <w:name w:val="10025708181z2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10025708181z3">
    <w:name w:val="10025708181z3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10025708181z4">
    <w:name w:val="10025708181z4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10025708181z5">
    <w:name w:val="10025708181z5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10025708181z6">
    <w:name w:val="10025708181z6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10025708181z7">
    <w:name w:val="10025708181z7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10025708181z8">
    <w:name w:val="10025708181z8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DefaultParagraphFont1">
    <w:name w:val="Default Paragraph Font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Smbolosdenumerao">
    <w:name w:val="Símbolos de numeração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Marcadores">
    <w:name w:val="Marcadores"/>
    <w:qFormat/>
    <w:rPr>
      <w:rFonts w:ascii="OpenSymbol" w:hAnsi="OpenSymbol" w:eastAsia="OpenSymbol" w:cs="OpenSymbol"/>
      <w:w w:val="100"/>
      <w:position w:val="0"/>
      <w:sz w:val="22"/>
      <w:sz w:val="22"/>
      <w:effect w:val="none"/>
      <w:vertAlign w:val="baseline"/>
      <w:em w:val="none"/>
    </w:rPr>
  </w:style>
  <w:style w:type="character" w:styleId="Strong11">
    <w:name w:val="Strong11"/>
    <w:qFormat/>
    <w:rPr>
      <w:b/>
      <w:bCs/>
      <w:w w:val="100"/>
      <w:position w:val="0"/>
      <w:sz w:val="22"/>
      <w:sz w:val="22"/>
      <w:effect w:val="none"/>
      <w:vertAlign w:val="baseline"/>
      <w:em w:val="none"/>
    </w:rPr>
  </w:style>
  <w:style w:type="character" w:styleId="DefaultParagraphFont4">
    <w:name w:val="Default Paragraph Font4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UnresolvedMention">
    <w:name w:val="Unresolved Mention"/>
    <w:basedOn w:val="DefaultParagraphFont4"/>
    <w:qFormat/>
    <w:rPr>
      <w:color w:val="605E5C"/>
      <w:w w:val="100"/>
      <w:position w:val="0"/>
      <w:sz w:val="22"/>
      <w:sz w:val="22"/>
      <w:effect w:val="none"/>
      <w:shd w:fill="E1DFDD" w:val="clear"/>
      <w:vertAlign w:val="baseline"/>
      <w:em w:val="none"/>
    </w:rPr>
  </w:style>
  <w:style w:type="character" w:styleId="RodapChar">
    <w:name w:val="Rodapé Char"/>
    <w:basedOn w:val="DefaultParagraphFont4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CabealhoChar">
    <w:name w:val="Cabeçalho Char"/>
    <w:basedOn w:val="DefaultParagraphFont4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DefaultParagraphFont5">
    <w:name w:val="Default Paragraph Font5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DefaultParagraphFont6">
    <w:name w:val="Default Paragraph Font6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DefaultParagraphFont7">
    <w:name w:val="Default Paragraph Font7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Ttulo2Char">
    <w:name w:val="Título 2 Char"/>
    <w:basedOn w:val="DefaultParagraphFont7"/>
    <w:qFormat/>
    <w:rPr>
      <w:rFonts w:ascii="Arial" w:hAnsi="Arial" w:eastAsia="Times New Roman" w:cs="Arial"/>
      <w:b/>
      <w:bCs/>
      <w:w w:val="100"/>
      <w:kern w:val="0"/>
      <w:position w:val="0"/>
      <w:sz w:val="22"/>
      <w:sz w:val="22"/>
      <w:szCs w:val="22"/>
      <w:effect w:val="none"/>
      <w:vertAlign w:val="baseline"/>
      <w:em w:val="none"/>
      <w:lang w:eastAsia="pt-BR" w:bidi="ar-SA"/>
    </w:rPr>
  </w:style>
  <w:style w:type="paragraph" w:styleId="Ttulo">
    <w:name w:val="Título"/>
    <w:basedOn w:val="Normal11"/>
    <w:next w:val="BodyText"/>
    <w:qFormat/>
    <w:pPr>
      <w:keepNext w:val="true"/>
      <w:widowControl/>
      <w:suppressAutoHyphens w:val="false"/>
      <w:bidi w:val="0"/>
      <w:spacing w:lineRule="auto" w:line="252" w:before="240" w:after="120"/>
      <w:jc w:val="left"/>
      <w:textAlignment w:val="top"/>
      <w:outlineLvl w:val="0"/>
    </w:pPr>
    <w:rPr>
      <w:rFonts w:ascii="Liberation Sans" w:hAnsi="Liberation Sans" w:eastAsia="Noto Sans CJK SC" w:cs="Lohit Devanagari"/>
      <w:w w:val="100"/>
      <w:kern w:val="0"/>
      <w:position w:val="-1"/>
      <w:sz w:val="28"/>
      <w:szCs w:val="28"/>
      <w:effect w:val="none"/>
      <w:em w:val="none"/>
      <w:lang w:val="pt-BR" w:eastAsia="pt-BR" w:bidi="ar-SA"/>
    </w:rPr>
  </w:style>
  <w:style w:type="paragraph" w:styleId="BodyText">
    <w:name w:val="Body Text"/>
    <w:basedOn w:val="Normal11"/>
    <w:qFormat/>
    <w:pPr>
      <w:widowControl/>
      <w:suppressAutoHyphens w:val="false"/>
      <w:bidi w:val="0"/>
      <w:spacing w:lineRule="auto" w:line="276" w:before="0" w:after="140"/>
      <w:jc w:val="left"/>
      <w:textAlignment w:val="top"/>
      <w:outlineLvl w:val="0"/>
    </w:pPr>
    <w:rPr>
      <w:rFonts w:ascii="Calibri" w:hAnsi="Calibri" w:eastAsia="" w:cs=""/>
      <w:w w:val="100"/>
      <w:kern w:val="0"/>
      <w:sz w:val="22"/>
      <w:szCs w:val="22"/>
      <w:effect w:val="none"/>
      <w:vertAlign w:val="subscript"/>
      <w:em w:val="none"/>
      <w:lang w:val="pt-BR" w:eastAsia="pt-BR" w:bidi="ar-SA"/>
    </w:rPr>
  </w:style>
  <w:style w:type="paragraph" w:styleId="List">
    <w:name w:val="List"/>
    <w:basedOn w:val="BodyText"/>
    <w:qFormat/>
    <w:pPr>
      <w:widowControl/>
      <w:suppressAutoHyphens w:val="false"/>
      <w:bidi w:val="0"/>
      <w:spacing w:lineRule="auto" w:line="276" w:before="0" w:after="140"/>
      <w:jc w:val="left"/>
      <w:textAlignment w:val="top"/>
    </w:pPr>
    <w:rPr>
      <w:rFonts w:ascii="Calibri" w:hAnsi="Calibri" w:eastAsia="" w:cs="Lohit Devanagari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Caption">
    <w:name w:val="Caption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Ndice">
    <w:name w:val="Índice"/>
    <w:basedOn w:val="Normal11"/>
    <w:qFormat/>
    <w:pPr>
      <w:widowControl/>
      <w:suppressLineNumbers/>
      <w:suppressAutoHyphens w:val="false"/>
      <w:bidi w:val="0"/>
      <w:spacing w:lineRule="auto" w:line="252" w:before="0" w:after="160"/>
      <w:jc w:val="left"/>
      <w:textAlignment w:val="top"/>
      <w:outlineLvl w:val="0"/>
    </w:pPr>
    <w:rPr>
      <w:rFonts w:ascii="Calibri" w:hAnsi="Calibri" w:eastAsia="" w:cs="Lohit Devanagari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Normal1" w:default="1">
    <w:name w:val="normal1"/>
    <w:qFormat/>
    <w:pPr>
      <w:widowControl/>
      <w:bidi w:val="0"/>
      <w:spacing w:lineRule="auto" w:line="252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widowControl w:val="false"/>
      <w:pBdr/>
      <w:shd w:val="clear" w:fill="auto"/>
      <w:spacing w:lineRule="auto" w:line="240" w:before="480" w:after="12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72"/>
      <w:sz w:val="72"/>
      <w:szCs w:val="72"/>
      <w:u w:val="none"/>
      <w:shd w:fill="auto" w:val="clear"/>
      <w:vertAlign w:val="baseline"/>
    </w:rPr>
  </w:style>
  <w:style w:type="paragraph" w:styleId="Normal11" w:default="1">
    <w:name w:val="normal11"/>
    <w:qFormat/>
    <w:pPr>
      <w:widowControl/>
      <w:bidi w:val="0"/>
      <w:spacing w:lineRule="auto" w:line="252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en-US" w:eastAsia="zh-CN" w:bidi="hi-IN"/>
    </w:rPr>
  </w:style>
  <w:style w:type="paragraph" w:styleId="Normal111">
    <w:name w:val="normal111"/>
    <w:qFormat/>
    <w:pPr>
      <w:widowControl/>
      <w:suppressAutoHyphens w:val="false"/>
      <w:bidi w:val="0"/>
      <w:spacing w:lineRule="auto" w:line="276" w:before="0" w:after="0"/>
      <w:jc w:val="left"/>
      <w:textAlignment w:val="top"/>
      <w:outlineLvl w:val="0"/>
    </w:pPr>
    <w:rPr>
      <w:rFonts w:ascii="Liberation Serif" w:hAnsi="Liberation Serif" w:eastAsia="NSimSun" w:cs="Arial"/>
      <w:color w:val="auto"/>
      <w:w w:val="100"/>
      <w:kern w:val="0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">
    <w:name w:val="Caption1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">
    <w:name w:val="Caption11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">
    <w:name w:val="Caption111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">
    <w:name w:val="Caption1111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">
    <w:name w:val="Caption11111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">
    <w:name w:val="Caption111111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">
    <w:name w:val="Caption1111111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">
    <w:name w:val="Caption11111111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">
    <w:name w:val="Caption111111111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">
    <w:name w:val="Caption1111111111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Lohit Devanagari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NoSpacing">
    <w:name w:val="No Spacing"/>
    <w:qFormat/>
    <w:pPr>
      <w:widowControl/>
      <w:suppressAutoHyphens w:val="false"/>
      <w:bidi w:val="0"/>
      <w:spacing w:lineRule="auto" w:line="240" w:before="0" w:after="0"/>
      <w:jc w:val="left"/>
      <w:textAlignment w:val="top"/>
      <w:outlineLvl w:val="0"/>
    </w:pPr>
    <w:rPr>
      <w:rFonts w:ascii="Calibri" w:hAnsi="Calibri" w:eastAsia="Calibri" w:cs=""/>
      <w:color w:val="auto"/>
      <w:w w:val="100"/>
      <w:kern w:val="0"/>
      <w:position w:val="-1"/>
      <w:sz w:val="22"/>
      <w:szCs w:val="22"/>
      <w:effect w:val="none"/>
      <w:em w:val="none"/>
      <w:lang w:val="pt-BR" w:eastAsia="en-US" w:bidi="ar-SA"/>
    </w:rPr>
  </w:style>
  <w:style w:type="paragraph" w:styleId="ListParagraph">
    <w:name w:val="List Paragraph"/>
    <w:basedOn w:val="Normal11"/>
    <w:qFormat/>
    <w:pPr>
      <w:widowControl/>
      <w:suppressAutoHyphens w:val="false"/>
      <w:bidi w:val="0"/>
      <w:spacing w:lineRule="auto" w:line="252" w:before="0" w:after="160"/>
      <w:ind w:hanging="205" w:left="210" w:right="0"/>
      <w:jc w:val="both"/>
      <w:textAlignment w:val="top"/>
      <w:outlineLvl w:val="0"/>
    </w:pPr>
    <w:rPr>
      <w:rFonts w:ascii="Arial" w:hAnsi="Arial" w:eastAsia="Arial" w:cs="Arial"/>
      <w:w w:val="100"/>
      <w:kern w:val="0"/>
      <w:position w:val="-1"/>
      <w:sz w:val="22"/>
      <w:szCs w:val="22"/>
      <w:effect w:val="none"/>
      <w:em w:val="none"/>
      <w:lang w:val="pt-PT" w:eastAsia="en-US" w:bidi="ar-SA"/>
    </w:rPr>
  </w:style>
  <w:style w:type="paragraph" w:styleId="Standard">
    <w:name w:val="Standard"/>
    <w:qFormat/>
    <w:pPr>
      <w:widowControl/>
      <w:suppressAutoHyphens w:val="false"/>
      <w:bidi w:val="0"/>
      <w:spacing w:lineRule="atLeast" w:line="1" w:before="0" w:after="0"/>
      <w:jc w:val="left"/>
      <w:textAlignment w:val="baseline"/>
      <w:outlineLvl w:val="0"/>
    </w:pPr>
    <w:rPr>
      <w:rFonts w:ascii="Liberation Serif" w:hAnsi="Liberation Serif" w:eastAsia="Noto Serif CJK SC" w:cs="Lohit Devanagari"/>
      <w:color w:val="auto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Textbody">
    <w:name w:val="Text body"/>
    <w:basedOn w:val="Standard"/>
    <w:qFormat/>
    <w:pPr>
      <w:widowControl/>
      <w:suppressAutoHyphens w:val="false"/>
      <w:bidi w:val="0"/>
      <w:spacing w:lineRule="auto" w:line="276" w:before="0" w:after="140"/>
      <w:jc w:val="left"/>
      <w:textAlignment w:val="baseline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Padro">
    <w:name w:val="Padrão"/>
    <w:qFormat/>
    <w:pPr>
      <w:widowControl w:val="false"/>
      <w:tabs>
        <w:tab w:val="clear" w:pos="720"/>
        <w:tab w:val="left" w:pos="708" w:leader="none"/>
      </w:tabs>
      <w:suppressAutoHyphens w:val="false"/>
      <w:bidi w:val="0"/>
      <w:spacing w:lineRule="atLeast" w:line="100" w:before="0" w:after="0"/>
      <w:jc w:val="left"/>
      <w:textAlignment w:val="baseline"/>
      <w:outlineLvl w:val="0"/>
    </w:pPr>
    <w:rPr>
      <w:rFonts w:ascii="Liberation Serif" w:hAnsi="Liberation Serif" w:eastAsia="Lohit Hindi" w:cs="Liberation Serif"/>
      <w:color w:val="auto"/>
      <w:w w:val="100"/>
      <w:kern w:val="2"/>
      <w:position w:val="-1"/>
      <w:sz w:val="24"/>
      <w:szCs w:val="24"/>
      <w:effect w:val="none"/>
      <w:em w:val="none"/>
      <w:lang w:val="pt-BR" w:eastAsia="hi-IN" w:bidi="hi-IN"/>
    </w:rPr>
  </w:style>
  <w:style w:type="paragraph" w:styleId="Caption11111111111">
    <w:name w:val="caption11111111111"/>
    <w:basedOn w:val="Normal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ar-SA" w:bidi="ar-SA"/>
    </w:rPr>
  </w:style>
  <w:style w:type="paragraph" w:styleId="Gmail-msobodytext">
    <w:name w:val="gmail-msobodytext"/>
    <w:basedOn w:val="Normal11"/>
    <w:qFormat/>
    <w:pPr>
      <w:widowControl/>
      <w:suppressAutoHyphens w:val="false"/>
      <w:bidi w:val="0"/>
      <w:spacing w:lineRule="auto" w:line="252" w:before="280" w:after="280"/>
      <w:jc w:val="left"/>
      <w:textAlignment w:val="top"/>
      <w:outlineLvl w:val="0"/>
    </w:pPr>
    <w:rPr>
      <w:rFonts w:ascii="Calibri" w:hAnsi="Calibri" w:eastAsia="" w:cs="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TableParagraph">
    <w:name w:val="Table Paragraph"/>
    <w:basedOn w:val="Normal11"/>
    <w:qFormat/>
    <w:pPr>
      <w:widowControl/>
      <w:suppressAutoHyphens w:val="false"/>
      <w:bidi w:val="0"/>
      <w:spacing w:lineRule="auto" w:line="252" w:before="0" w:after="160"/>
      <w:jc w:val="left"/>
      <w:textAlignment w:val="top"/>
      <w:outlineLvl w:val="0"/>
    </w:pPr>
    <w:rPr>
      <w:rFonts w:ascii="Calibri" w:hAnsi="Calibri" w:eastAsia="" w:cs="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Default">
    <w:name w:val="Default"/>
    <w:qFormat/>
    <w:pPr>
      <w:widowControl/>
      <w:suppressAutoHyphens w:val="false"/>
      <w:bidi w:val="0"/>
      <w:spacing w:lineRule="auto" w:line="240" w:before="0" w:after="0"/>
      <w:jc w:val="left"/>
      <w:textAlignment w:val="top"/>
      <w:outlineLvl w:val="0"/>
    </w:pPr>
    <w:rPr>
      <w:rFonts w:ascii="Arial" w:hAnsi="Arial" w:eastAsia="Noto Serif CJK SC" w:cs="Arial"/>
      <w:color w:val="000000"/>
      <w:w w:val="100"/>
      <w:kern w:val="0"/>
      <w:position w:val="-1"/>
      <w:sz w:val="24"/>
      <w:szCs w:val="24"/>
      <w:effect w:val="none"/>
      <w:em w:val="none"/>
      <w:lang w:val="pt-BR" w:eastAsia="zh-CN" w:bidi="hi-IN"/>
    </w:rPr>
  </w:style>
  <w:style w:type="paragraph" w:styleId="Corpodetexto3">
    <w:name w:val="Corpo de texto 3"/>
    <w:basedOn w:val="Normal11"/>
    <w:qFormat/>
    <w:pPr>
      <w:widowControl/>
      <w:suppressAutoHyphens w:val="false"/>
      <w:bidi w:val="0"/>
      <w:spacing w:lineRule="auto" w:line="360" w:before="120" w:after="120"/>
      <w:jc w:val="both"/>
      <w:textAlignment w:val="top"/>
      <w:outlineLvl w:val="0"/>
    </w:pPr>
    <w:rPr>
      <w:rFonts w:ascii="Arial" w:hAnsi="Arial" w:eastAsia="Arial" w:cs="Arial"/>
      <w:w w:val="100"/>
      <w:kern w:val="0"/>
      <w:position w:val="-1"/>
      <w:sz w:val="20"/>
      <w:szCs w:val="22"/>
      <w:effect w:val="none"/>
      <w:em w:val="none"/>
      <w:lang w:val="pt-BR" w:eastAsia="pt-BR" w:bidi="ar-SA"/>
    </w:rPr>
  </w:style>
  <w:style w:type="paragraph" w:styleId="Recuodecorpodetexto2">
    <w:name w:val="Recuo de corpo de texto 2"/>
    <w:basedOn w:val="Normal11"/>
    <w:qFormat/>
    <w:pPr>
      <w:widowControl/>
      <w:suppressAutoHyphens w:val="true"/>
      <w:bidi w:val="0"/>
      <w:spacing w:lineRule="auto" w:line="360" w:before="0" w:after="160"/>
      <w:ind w:firstLine="708" w:left="0" w:right="0"/>
      <w:jc w:val="both"/>
      <w:textAlignment w:val="top"/>
      <w:outlineLvl w:val="0"/>
    </w:pPr>
    <w:rPr>
      <w:rFonts w:ascii="Calibri" w:hAnsi="Calibri" w:eastAsia="Times New Roman" w:cs=""/>
      <w:w w:val="100"/>
      <w:kern w:val="0"/>
      <w:position w:val="-1"/>
      <w:sz w:val="28"/>
      <w:szCs w:val="22"/>
      <w:effect w:val="none"/>
      <w:em w:val="none"/>
      <w:lang w:val="pt-BR" w:eastAsia="pt-BR" w:bidi="ar-SA"/>
    </w:rPr>
  </w:style>
  <w:style w:type="paragraph" w:styleId="Corpodetexto2">
    <w:name w:val="Corpo de texto 2"/>
    <w:basedOn w:val="Normal11"/>
    <w:qFormat/>
    <w:pPr>
      <w:widowControl/>
      <w:suppressAutoHyphens w:val="true"/>
      <w:bidi w:val="0"/>
      <w:spacing w:lineRule="auto" w:line="252" w:before="0" w:after="160"/>
      <w:jc w:val="left"/>
      <w:textAlignment w:val="top"/>
      <w:outlineLvl w:val="0"/>
    </w:pPr>
    <w:rPr>
      <w:rFonts w:ascii="Arial" w:hAnsi="Arial" w:eastAsia="Arial" w:cs="Arial"/>
      <w:w w:val="100"/>
      <w:kern w:val="0"/>
      <w:position w:val="-1"/>
      <w:sz w:val="28"/>
      <w:szCs w:val="22"/>
      <w:effect w:val="none"/>
      <w:em w:val="none"/>
      <w:lang w:val="pt-BR" w:eastAsia="pt-BR" w:bidi="ar-SA"/>
    </w:rPr>
  </w:style>
  <w:style w:type="paragraph" w:styleId="Captulo">
    <w:name w:val="Capítulo"/>
    <w:basedOn w:val="Normal11"/>
    <w:qFormat/>
    <w:pPr>
      <w:keepNext w:val="true"/>
      <w:widowControl/>
      <w:suppressAutoHyphens w:val="false"/>
      <w:bidi w:val="0"/>
      <w:spacing w:lineRule="auto" w:line="252" w:before="240" w:after="120"/>
      <w:jc w:val="left"/>
      <w:textAlignment w:val="top"/>
      <w:outlineLvl w:val="0"/>
    </w:pPr>
    <w:rPr>
      <w:rFonts w:ascii="Arial" w:hAnsi="Arial" w:eastAsia="Arial" w:cs="Arial"/>
      <w:w w:val="100"/>
      <w:kern w:val="0"/>
      <w:position w:val="-1"/>
      <w:sz w:val="28"/>
      <w:szCs w:val="28"/>
      <w:effect w:val="none"/>
      <w:em w:val="none"/>
      <w:lang w:val="pt-BR" w:eastAsia="pt-BR" w:bidi="ar-SA"/>
    </w:rPr>
  </w:style>
  <w:style w:type="paragraph" w:styleId="Caption111111111111">
    <w:name w:val="Caption111111111111"/>
    <w:basedOn w:val="Normal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"/>
      <w:i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Caption112">
    <w:name w:val="Caption112"/>
    <w:basedOn w:val="Normal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Caption12">
    <w:name w:val="Caption12"/>
    <w:basedOn w:val="Normal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LO-normal">
    <w:name w:val="LO-normal"/>
    <w:qFormat/>
    <w:pPr>
      <w:widowControl/>
      <w:suppressAutoHyphens w:val="false"/>
      <w:bidi w:val="0"/>
      <w:spacing w:lineRule="auto" w:line="276" w:before="0" w:after="0"/>
      <w:jc w:val="left"/>
      <w:textAlignment w:val="top"/>
      <w:outlineLvl w:val="0"/>
    </w:pPr>
    <w:rPr>
      <w:rFonts w:ascii="Arial" w:hAnsi="Arial" w:eastAsia="Arial" w:cs="Arial"/>
      <w:color w:val="auto"/>
      <w:w w:val="100"/>
      <w:kern w:val="0"/>
      <w:position w:val="-1"/>
      <w:sz w:val="22"/>
      <w:szCs w:val="22"/>
      <w:effect w:val="none"/>
      <w:em w:val="none"/>
      <w:lang w:val="en-US" w:eastAsia="zh-CN" w:bidi="hi-IN"/>
    </w:rPr>
  </w:style>
  <w:style w:type="paragraph" w:styleId="Title1">
    <w:name w:val="Title1"/>
    <w:basedOn w:val="LO-normal"/>
    <w:next w:val="LO-normal"/>
    <w:qFormat/>
    <w:pPr>
      <w:keepNext w:val="true"/>
      <w:keepLines/>
      <w:pageBreakBefore w:val="false"/>
      <w:widowControl/>
      <w:suppressAutoHyphens w:val="false"/>
      <w:bidi w:val="0"/>
      <w:spacing w:lineRule="auto" w:line="240" w:before="0" w:after="60"/>
      <w:jc w:val="left"/>
      <w:textAlignment w:val="top"/>
    </w:pPr>
    <w:rPr>
      <w:rFonts w:ascii="Arial" w:hAnsi="Arial" w:eastAsia="Arial" w:cs="Arial"/>
      <w:w w:val="100"/>
      <w:kern w:val="0"/>
      <w:position w:val="-1"/>
      <w:sz w:val="52"/>
      <w:szCs w:val="52"/>
      <w:effect w:val="none"/>
      <w:em w:val="none"/>
      <w:lang w:val="en-US" w:eastAsia="zh-CN" w:bidi="hi-IN"/>
    </w:rPr>
  </w:style>
  <w:style w:type="paragraph" w:styleId="CabealhoeRodap">
    <w:name w:val="Cabeçalho e Rodapé"/>
    <w:basedOn w:val="Normal11"/>
    <w:qFormat/>
    <w:pPr>
      <w:widowControl/>
      <w:suppressLineNumbers/>
      <w:tabs>
        <w:tab w:val="clear" w:pos="720"/>
        <w:tab w:val="center" w:pos="4568" w:leader="none"/>
        <w:tab w:val="right" w:pos="9137" w:leader="none"/>
      </w:tabs>
      <w:suppressAutoHyphens w:val="false"/>
      <w:bidi w:val="0"/>
      <w:spacing w:lineRule="auto" w:line="252" w:before="0" w:after="160"/>
      <w:jc w:val="left"/>
      <w:textAlignment w:val="top"/>
      <w:outlineLvl w:val="0"/>
    </w:pPr>
    <w:rPr>
      <w:rFonts w:ascii="Calibri" w:hAnsi="Calibri" w:eastAsia="" w:cs="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Footer">
    <w:name w:val="Footer"/>
    <w:basedOn w:val="CabealhoeRodap"/>
    <w:qFormat/>
    <w:pPr>
      <w:widowControl/>
      <w:suppressLineNumbers/>
      <w:suppressAutoHyphens w:val="false"/>
      <w:bidi w:val="0"/>
      <w:spacing w:lineRule="auto" w:line="252" w:before="0" w:after="160"/>
      <w:jc w:val="left"/>
      <w:textAlignment w:val="top"/>
    </w:pPr>
    <w:rPr>
      <w:rFonts w:ascii="Calibri" w:hAnsi="Calibri" w:eastAsia="" w:cs="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Title6">
    <w:name w:val="Title6"/>
    <w:basedOn w:val="Normal11"/>
    <w:next w:val="BodyText"/>
    <w:qFormat/>
    <w:pPr>
      <w:keepNext w:val="true"/>
      <w:widowControl/>
      <w:suppressAutoHyphens w:val="false"/>
      <w:bidi w:val="0"/>
      <w:spacing w:lineRule="auto" w:line="252" w:before="240" w:after="120"/>
      <w:jc w:val="left"/>
      <w:textAlignment w:val="top"/>
      <w:outlineLvl w:val="0"/>
    </w:pPr>
    <w:rPr>
      <w:rFonts w:ascii="Liberation Sans" w:hAnsi="Liberation Sans" w:eastAsia="Microsoft YaHei" w:cs="Mangal"/>
      <w:w w:val="100"/>
      <w:kern w:val="0"/>
      <w:position w:val="-1"/>
      <w:sz w:val="28"/>
      <w:szCs w:val="28"/>
      <w:effect w:val="none"/>
      <w:em w:val="none"/>
      <w:lang w:val="pt-BR" w:eastAsia="pt-BR" w:bidi="ar-SA"/>
    </w:rPr>
  </w:style>
  <w:style w:type="paragraph" w:styleId="Title5">
    <w:name w:val="Title5"/>
    <w:basedOn w:val="Normal11"/>
    <w:next w:val="BodyText"/>
    <w:qFormat/>
    <w:pPr>
      <w:keepNext w:val="true"/>
      <w:widowControl/>
      <w:suppressAutoHyphens w:val="false"/>
      <w:bidi w:val="0"/>
      <w:spacing w:lineRule="auto" w:line="252" w:before="240" w:after="120"/>
      <w:jc w:val="left"/>
      <w:textAlignment w:val="top"/>
      <w:outlineLvl w:val="0"/>
    </w:pPr>
    <w:rPr>
      <w:rFonts w:ascii="Liberation Sans" w:hAnsi="Liberation Sans" w:eastAsia="Microsoft YaHei" w:cs="Mangal"/>
      <w:w w:val="100"/>
      <w:kern w:val="0"/>
      <w:position w:val="-1"/>
      <w:sz w:val="28"/>
      <w:szCs w:val="28"/>
      <w:effect w:val="none"/>
      <w:em w:val="none"/>
      <w:lang w:val="pt-BR" w:eastAsia="pt-BR" w:bidi="ar-SA"/>
    </w:rPr>
  </w:style>
  <w:style w:type="paragraph" w:styleId="Title4">
    <w:name w:val="Title4"/>
    <w:basedOn w:val="Normal11"/>
    <w:next w:val="BodyText"/>
    <w:qFormat/>
    <w:pPr>
      <w:keepNext w:val="true"/>
      <w:widowControl/>
      <w:suppressAutoHyphens w:val="false"/>
      <w:bidi w:val="0"/>
      <w:spacing w:lineRule="auto" w:line="252" w:before="240" w:after="120"/>
      <w:jc w:val="left"/>
      <w:textAlignment w:val="top"/>
      <w:outlineLvl w:val="0"/>
    </w:pPr>
    <w:rPr>
      <w:rFonts w:ascii="Liberation Sans" w:hAnsi="Liberation Sans" w:eastAsia="Microsoft YaHei" w:cs="Mangal"/>
      <w:w w:val="100"/>
      <w:kern w:val="0"/>
      <w:position w:val="-1"/>
      <w:sz w:val="28"/>
      <w:szCs w:val="28"/>
      <w:effect w:val="none"/>
      <w:em w:val="none"/>
      <w:lang w:val="pt-BR" w:eastAsia="pt-BR" w:bidi="ar-SA"/>
    </w:rPr>
  </w:style>
  <w:style w:type="paragraph" w:styleId="Header">
    <w:name w:val="Header"/>
    <w:basedOn w:val="CabealhoeRodap"/>
    <w:qFormat/>
    <w:pPr>
      <w:widowControl/>
      <w:suppressLineNumbers/>
      <w:suppressAutoHyphens w:val="false"/>
      <w:bidi w:val="0"/>
      <w:spacing w:lineRule="auto" w:line="252" w:before="0" w:after="160"/>
      <w:jc w:val="left"/>
      <w:textAlignment w:val="top"/>
    </w:pPr>
    <w:rPr>
      <w:rFonts w:ascii="Calibri" w:hAnsi="Calibri" w:eastAsia="" w:cs="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Cabealhoerodap1">
    <w:name w:val="Cabeçalho e rodapé1"/>
    <w:basedOn w:val="Normal11"/>
    <w:qFormat/>
    <w:pPr>
      <w:widowControl/>
      <w:suppressLineNumbers/>
      <w:tabs>
        <w:tab w:val="clear" w:pos="720"/>
        <w:tab w:val="center" w:pos="4819" w:leader="none"/>
        <w:tab w:val="right" w:pos="9638" w:leader="none"/>
      </w:tabs>
      <w:suppressAutoHyphens w:val="false"/>
      <w:bidi w:val="0"/>
      <w:spacing w:lineRule="auto" w:line="252" w:before="0" w:after="160"/>
      <w:jc w:val="left"/>
      <w:textAlignment w:val="top"/>
      <w:outlineLvl w:val="0"/>
    </w:pPr>
    <w:rPr>
      <w:rFonts w:ascii="Calibri" w:hAnsi="Calibri" w:eastAsia="" w:cs="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FootnoteText">
    <w:name w:val="Footnote Text"/>
    <w:basedOn w:val="Normal11"/>
    <w:qFormat/>
    <w:pPr>
      <w:widowControl/>
      <w:suppressAutoHyphens w:val="false"/>
      <w:bidi w:val="0"/>
      <w:spacing w:lineRule="auto" w:line="252" w:before="0" w:after="160"/>
      <w:jc w:val="left"/>
      <w:textAlignment w:val="top"/>
      <w:outlineLvl w:val="0"/>
    </w:pPr>
    <w:rPr>
      <w:rFonts w:ascii="Calibri" w:hAnsi="Calibri" w:eastAsia="" w:cs=""/>
      <w:w w:val="100"/>
      <w:kern w:val="0"/>
      <w:position w:val="-1"/>
      <w:sz w:val="20"/>
      <w:szCs w:val="20"/>
      <w:effect w:val="none"/>
      <w:em w:val="none"/>
      <w:lang w:val="pt-BR" w:eastAsia="pt-BR" w:bidi="ar-SA"/>
    </w:rPr>
  </w:style>
  <w:style w:type="paragraph" w:styleId="Ttulo1">
    <w:name w:val="Título1"/>
    <w:basedOn w:val="Normal11"/>
    <w:next w:val="BodyText"/>
    <w:qFormat/>
    <w:pPr>
      <w:keepNext w:val="true"/>
      <w:widowControl/>
      <w:suppressAutoHyphens w:val="false"/>
      <w:bidi w:val="0"/>
      <w:spacing w:lineRule="auto" w:line="252" w:before="240" w:after="120"/>
      <w:jc w:val="left"/>
      <w:textAlignment w:val="top"/>
      <w:outlineLvl w:val="0"/>
    </w:pPr>
    <w:rPr>
      <w:rFonts w:ascii="Arial" w:hAnsi="Arial" w:eastAsia="WenQuanYi Micro Hei" w:cs="Lohit Hindi"/>
      <w:w w:val="100"/>
      <w:kern w:val="0"/>
      <w:position w:val="-1"/>
      <w:sz w:val="28"/>
      <w:szCs w:val="28"/>
      <w:effect w:val="none"/>
      <w:em w:val="none"/>
      <w:lang w:val="pt-BR" w:eastAsia="pt-BR" w:bidi="ar-SA"/>
    </w:rPr>
  </w:style>
  <w:style w:type="paragraph" w:styleId="Ecxmsonormal">
    <w:name w:val="ecxmsonormal"/>
    <w:basedOn w:val="Normal11"/>
    <w:qFormat/>
    <w:pPr>
      <w:widowControl/>
      <w:suppressAutoHyphens w:val="true"/>
      <w:bidi w:val="0"/>
      <w:spacing w:lineRule="auto" w:line="252" w:before="100" w:after="100"/>
      <w:jc w:val="left"/>
      <w:textAlignment w:val="top"/>
      <w:outlineLvl w:val="0"/>
    </w:pPr>
    <w:rPr>
      <w:rFonts w:ascii="Calibri" w:hAnsi="Calibri" w:eastAsia="Times New Roman" w:cs=""/>
      <w:w w:val="100"/>
      <w:kern w:val="2"/>
      <w:position w:val="-1"/>
      <w:sz w:val="22"/>
      <w:szCs w:val="22"/>
      <w:effect w:val="none"/>
      <w:em w:val="none"/>
      <w:lang w:val="pt-BR" w:eastAsia="pt-BR" w:bidi="ar-SA"/>
    </w:rPr>
  </w:style>
  <w:style w:type="paragraph" w:styleId="Normal1111">
    <w:name w:val="Normal1111"/>
    <w:qFormat/>
    <w:pPr>
      <w:widowControl w:val="false"/>
      <w:suppressAutoHyphens w:val="false"/>
      <w:overflowPunct w:val="true"/>
      <w:bidi w:val="0"/>
      <w:spacing w:lineRule="atLeast" w:line="1" w:before="0" w:after="160"/>
      <w:jc w:val="left"/>
      <w:textAlignment w:val="top"/>
      <w:outlineLvl w:val="0"/>
    </w:pPr>
    <w:rPr>
      <w:rFonts w:ascii="Times New Roman" w:hAnsi="Times New Roman" w:eastAsia="SimSun" w:cs="Times New Roman"/>
      <w:color w:val="auto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11111121111">
    <w:name w:val="Caption111111111111111111121111"/>
    <w:basedOn w:val="Normal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1111111111112111">
    <w:name w:val="Caption11111111111111111112111"/>
    <w:basedOn w:val="Normal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111111111111211">
    <w:name w:val="Caption1111111111111111111211"/>
    <w:basedOn w:val="Normal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11111111111121">
    <w:name w:val="Caption111111111111111111121"/>
    <w:basedOn w:val="Normal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1111111111112">
    <w:name w:val="Caption11111111111111111112"/>
    <w:basedOn w:val="Normal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11111112">
    <w:name w:val="Caption111111111111112"/>
    <w:basedOn w:val="Normal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1111112">
    <w:name w:val="Caption11111111111112"/>
    <w:basedOn w:val="Normal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111112">
    <w:name w:val="Caption1111111111112"/>
    <w:basedOn w:val="Normal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11112">
    <w:name w:val="Caption111111111112"/>
    <w:basedOn w:val="Normal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1112">
    <w:name w:val="Caption11111111112"/>
    <w:basedOn w:val="Normal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112">
    <w:name w:val="Caption1111111112"/>
    <w:basedOn w:val="Normal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12">
    <w:name w:val="Caption111111112"/>
    <w:basedOn w:val="Normal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2">
    <w:name w:val="Caption11111112"/>
    <w:basedOn w:val="Normal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2">
    <w:name w:val="Caption1111112"/>
    <w:basedOn w:val="Normal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2">
    <w:name w:val="Caption111112"/>
    <w:basedOn w:val="Normal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2">
    <w:name w:val="Caption11112"/>
    <w:basedOn w:val="Normal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2">
    <w:name w:val="Caption1112"/>
    <w:basedOn w:val="Normal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21">
    <w:name w:val="Caption1121"/>
    <w:basedOn w:val="Normal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21">
    <w:name w:val="Caption121"/>
    <w:basedOn w:val="Normal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1111111111111111111111111">
    <w:name w:val="Caption11111111111111111111111111111111"/>
    <w:basedOn w:val="Normal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ontedodoquadro">
    <w:name w:val="Conteúdo do quadro"/>
    <w:basedOn w:val="Normal11"/>
    <w:qFormat/>
    <w:pPr>
      <w:widowControl/>
      <w:suppressAutoHyphens w:val="false"/>
      <w:bidi w:val="0"/>
      <w:spacing w:lineRule="auto" w:line="252" w:before="0" w:after="160"/>
      <w:jc w:val="left"/>
      <w:textAlignment w:val="top"/>
      <w:outlineLvl w:val="0"/>
    </w:pPr>
    <w:rPr>
      <w:rFonts w:ascii="Calibri" w:hAnsi="Calibri" w:eastAsia="" w:cs="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Title21">
    <w:name w:val="Title21"/>
    <w:basedOn w:val="LO-normal"/>
    <w:next w:val="LO-normal"/>
    <w:qFormat/>
    <w:pPr>
      <w:keepNext w:val="true"/>
      <w:keepLines/>
      <w:pageBreakBefore w:val="false"/>
      <w:widowControl/>
      <w:suppressAutoHyphens w:val="false"/>
      <w:bidi w:val="0"/>
      <w:spacing w:lineRule="auto" w:line="240" w:before="0" w:after="60"/>
      <w:jc w:val="left"/>
      <w:textAlignment w:val="top"/>
    </w:pPr>
    <w:rPr>
      <w:rFonts w:ascii="Arial" w:hAnsi="Arial" w:eastAsia="Arial" w:cs="Arial"/>
      <w:w w:val="100"/>
      <w:kern w:val="0"/>
      <w:position w:val="-1"/>
      <w:sz w:val="52"/>
      <w:szCs w:val="52"/>
      <w:effect w:val="none"/>
      <w:em w:val="none"/>
      <w:lang w:val="en-US" w:eastAsia="zh-CN" w:bidi="hi-IN"/>
    </w:rPr>
  </w:style>
  <w:style w:type="paragraph" w:styleId="Title3">
    <w:name w:val="Title3"/>
    <w:basedOn w:val="LO-normal"/>
    <w:next w:val="LO-normal"/>
    <w:qFormat/>
    <w:pPr>
      <w:keepNext w:val="true"/>
      <w:keepLines/>
      <w:pageBreakBefore w:val="false"/>
      <w:widowControl/>
      <w:suppressAutoHyphens w:val="false"/>
      <w:bidi w:val="0"/>
      <w:spacing w:lineRule="auto" w:line="240" w:before="0" w:after="60"/>
      <w:jc w:val="left"/>
      <w:textAlignment w:val="top"/>
    </w:pPr>
    <w:rPr>
      <w:rFonts w:ascii="Arial" w:hAnsi="Arial" w:eastAsia="Arial" w:cs="Arial"/>
      <w:w w:val="100"/>
      <w:kern w:val="0"/>
      <w:position w:val="-1"/>
      <w:sz w:val="52"/>
      <w:szCs w:val="52"/>
      <w:effect w:val="none"/>
      <w:em w:val="none"/>
      <w:lang w:val="en-US" w:eastAsia="zh-CN" w:bidi="hi-IN"/>
    </w:rPr>
  </w:style>
  <w:style w:type="paragraph" w:styleId="NormalWeb">
    <w:name w:val="Normal (Web)"/>
    <w:basedOn w:val="Normal11"/>
    <w:qFormat/>
    <w:pPr>
      <w:widowControl/>
      <w:suppressAutoHyphens w:val="true"/>
      <w:bidi w:val="0"/>
      <w:spacing w:lineRule="auto" w:line="252" w:before="100" w:after="100"/>
      <w:jc w:val="left"/>
      <w:textAlignment w:val="top"/>
      <w:outlineLvl w:val="0"/>
    </w:pPr>
    <w:rPr>
      <w:rFonts w:ascii="Calibri" w:hAnsi="Calibri" w:eastAsia="Times New Roman" w:cs="Times New Roman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BodyTextIndent">
    <w:name w:val="Body Text Indent"/>
    <w:basedOn w:val="BodyText"/>
    <w:qFormat/>
    <w:pPr>
      <w:widowControl/>
      <w:suppressAutoHyphens w:val="false"/>
      <w:bidi w:val="0"/>
      <w:spacing w:lineRule="auto" w:line="276" w:before="0" w:after="0"/>
      <w:ind w:hanging="0" w:left="283" w:right="0"/>
      <w:jc w:val="left"/>
      <w:textAlignment w:val="top"/>
    </w:pPr>
    <w:rPr>
      <w:rFonts w:ascii="Calibri" w:hAnsi="Calibri" w:eastAsia="" w:cs="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Title2">
    <w:name w:val="Title2"/>
    <w:basedOn w:val="Normal11"/>
    <w:next w:val="BodyText"/>
    <w:qFormat/>
    <w:pPr>
      <w:keepNext w:val="true"/>
      <w:widowControl/>
      <w:suppressAutoHyphens w:val="false"/>
      <w:bidi w:val="0"/>
      <w:spacing w:lineRule="auto" w:line="252" w:before="240" w:after="120"/>
      <w:jc w:val="left"/>
      <w:textAlignment w:val="top"/>
      <w:outlineLvl w:val="0"/>
    </w:pPr>
    <w:rPr>
      <w:rFonts w:ascii="Liberation Sans" w:hAnsi="Liberation Sans" w:eastAsia="Microsoft YaHei" w:cs="Mangal"/>
      <w:w w:val="100"/>
      <w:kern w:val="0"/>
      <w:position w:val="-1"/>
      <w:sz w:val="28"/>
      <w:szCs w:val="28"/>
      <w:effect w:val="none"/>
      <w:em w:val="none"/>
      <w:lang w:val="pt-BR" w:eastAsia="pt-BR" w:bidi="ar-SA"/>
    </w:rPr>
  </w:style>
  <w:style w:type="paragraph" w:styleId="Contedodatabela">
    <w:name w:val="Conteúdo da tabela"/>
    <w:basedOn w:val="Normal11"/>
    <w:qFormat/>
    <w:pPr>
      <w:widowControl/>
      <w:suppressLineNumbers/>
      <w:suppressAutoHyphens w:val="false"/>
      <w:bidi w:val="0"/>
      <w:spacing w:lineRule="auto" w:line="252" w:before="0" w:after="160"/>
      <w:jc w:val="left"/>
      <w:textAlignment w:val="top"/>
      <w:outlineLvl w:val="0"/>
    </w:pPr>
    <w:rPr>
      <w:rFonts w:ascii="Calibri" w:hAnsi="Calibri" w:eastAsia="" w:cs="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Title11">
    <w:name w:val="Title11"/>
    <w:basedOn w:val="Normal111"/>
    <w:next w:val="Normal111"/>
    <w:qFormat/>
    <w:pPr>
      <w:keepNext w:val="true"/>
      <w:keepLines/>
      <w:pageBreakBefore w:val="false"/>
      <w:widowControl/>
      <w:suppressAutoHyphens w:val="false"/>
      <w:bidi w:val="0"/>
      <w:spacing w:lineRule="auto" w:line="240" w:before="0" w:after="60"/>
      <w:jc w:val="left"/>
      <w:textAlignment w:val="top"/>
    </w:pPr>
    <w:rPr>
      <w:rFonts w:ascii="Liberation Serif" w:hAnsi="Liberation Serif" w:eastAsia="NSimSun" w:cs="Arial"/>
      <w:w w:val="100"/>
      <w:position w:val="-1"/>
      <w:sz w:val="52"/>
      <w:szCs w:val="52"/>
      <w:effect w:val="none"/>
      <w:em w:val="none"/>
      <w:lang w:val="pt-BR" w:eastAsia="zh-CN" w:bidi="hi-IN"/>
    </w:rPr>
  </w:style>
  <w:style w:type="paragraph" w:styleId="Caption1111111111111111111111111111111">
    <w:name w:val="caption1111111111111111111111111111111"/>
    <w:basedOn w:val="Normal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ar-SA" w:bidi="ar-SA"/>
    </w:rPr>
  </w:style>
  <w:style w:type="paragraph" w:styleId="Caption111111111111111111111111111111">
    <w:name w:val="Caption111111111111111111111111111111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Lohit Devanagari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111111111111">
    <w:name w:val="Caption11111111111111111111111111111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11111111111">
    <w:name w:val="Caption1111111111111111111111111111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1111111111">
    <w:name w:val="Caption111111111111111111111111111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111111111">
    <w:name w:val="Caption11111111111111111111111111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11111111">
    <w:name w:val="Caption1111111111111111111111111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1111111">
    <w:name w:val="Caption111111111111111111111111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111111">
    <w:name w:val="Caption11111111111111111111111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11111">
    <w:name w:val="Caption1111111111111111111111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1111">
    <w:name w:val="Caption111111111111111111111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111">
    <w:name w:val="Caption11111111111111111111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11">
    <w:name w:val="Caption1111111111111111111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1">
    <w:name w:val="Caption111111111111111111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">
    <w:name w:val="Caption11111111111111111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">
    <w:name w:val="Caption1111111111111111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">
    <w:name w:val="Caption111111111111111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">
    <w:name w:val="Caption11111111111111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">
    <w:name w:val="Caption1111111111111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3">
    <w:name w:val="Caption1111111111113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3">
    <w:name w:val="Caption111111111113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3">
    <w:name w:val="Caption11111111113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3">
    <w:name w:val="Caption1111111113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3">
    <w:name w:val="Caption111111113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3">
    <w:name w:val="Caption11111113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3">
    <w:name w:val="Caption1111113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3">
    <w:name w:val="Caption111113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3">
    <w:name w:val="Caption11113"/>
    <w:basedOn w:val="Normal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Normal2">
    <w:name w:val="Normal2"/>
    <w:qFormat/>
    <w:pPr>
      <w:widowControl w:val="false"/>
      <w:suppressAutoHyphens w:val="false"/>
      <w:bidi w:val="0"/>
      <w:spacing w:lineRule="atLeast" w:line="1" w:before="0" w:after="160"/>
      <w:jc w:val="left"/>
      <w:textAlignment w:val="top"/>
      <w:outlineLvl w:val="0"/>
    </w:pPr>
    <w:rPr>
      <w:rFonts w:ascii="Liberation Serif" w:hAnsi="Liberation Serif" w:eastAsia="NSimSun" w:cs="Arial"/>
      <w:color w:val="auto"/>
      <w:w w:val="100"/>
      <w:kern w:val="0"/>
      <w:position w:val="-1"/>
      <w:sz w:val="24"/>
      <w:szCs w:val="24"/>
      <w:effect w:val="none"/>
      <w:em w:val="none"/>
      <w:lang w:val="pt-BR" w:eastAsia="zh-CN" w:bidi="hi-IN"/>
    </w:rPr>
  </w:style>
  <w:style w:type="paragraph" w:styleId="Standard1">
    <w:name w:val="Standard1"/>
    <w:qFormat/>
    <w:pPr>
      <w:widowControl/>
      <w:suppressAutoHyphens w:val="false"/>
      <w:bidi w:val="0"/>
      <w:spacing w:lineRule="atLeast" w:line="1" w:before="0" w:after="0"/>
      <w:jc w:val="left"/>
      <w:textAlignment w:val="baseline"/>
      <w:outlineLvl w:val="0"/>
    </w:pPr>
    <w:rPr>
      <w:rFonts w:ascii="Times New Roman" w:hAnsi="Times New Roman" w:eastAsia="Times New Roman" w:cs="Times New Roman"/>
      <w:color w:val="auto"/>
      <w:w w:val="100"/>
      <w:kern w:val="0"/>
      <w:position w:val="-1"/>
      <w:sz w:val="24"/>
      <w:szCs w:val="24"/>
      <w:effect w:val="none"/>
      <w:em w:val="none"/>
      <w:lang w:val="pt-BR" w:eastAsia="zh-CN" w:bidi="ar-SA"/>
    </w:rPr>
  </w:style>
  <w:style w:type="paragraph" w:styleId="Standard2">
    <w:name w:val="Standard2"/>
    <w:qFormat/>
    <w:pPr>
      <w:widowControl/>
      <w:suppressAutoHyphens w:val="false"/>
      <w:bidi w:val="0"/>
      <w:spacing w:lineRule="atLeast" w:line="1" w:before="0" w:after="0"/>
      <w:jc w:val="left"/>
      <w:textAlignment w:val="top"/>
      <w:outlineLvl w:val="0"/>
    </w:pPr>
    <w:rPr>
      <w:rFonts w:ascii="Times New Roman" w:hAnsi="Times New Roman" w:eastAsia="Times New Roman" w:cs="Times New Roman"/>
      <w:color w:val="auto"/>
      <w:w w:val="100"/>
      <w:kern w:val="0"/>
      <w:position w:val="-1"/>
      <w:sz w:val="24"/>
      <w:szCs w:val="24"/>
      <w:effect w:val="none"/>
      <w:em w:val="none"/>
      <w:lang w:val="pt-BR" w:eastAsia="zh-CN" w:bidi="ar-SA"/>
    </w:rPr>
  </w:style>
  <w:style w:type="paragraph" w:styleId="Caption2">
    <w:name w:val="caption2"/>
    <w:basedOn w:val="Standard2"/>
    <w:qFormat/>
    <w:pPr>
      <w:widowControl/>
      <w:suppressLineNumbers/>
      <w:suppressAutoHyphens w:val="false"/>
      <w:bidi w:val="0"/>
      <w:spacing w:lineRule="atLeast" w:line="1" w:before="120" w:after="120"/>
      <w:jc w:val="left"/>
      <w:textAlignment w:val="top"/>
    </w:pPr>
    <w:rPr>
      <w:rFonts w:ascii="Times New Roman" w:hAnsi="Times New Roman" w:eastAsia="Times New Roman" w:cs="Mangal"/>
      <w:i/>
      <w:iCs/>
      <w:w w:val="100"/>
      <w:position w:val="-1"/>
      <w:sz w:val="24"/>
      <w:szCs w:val="24"/>
      <w:effect w:val="none"/>
      <w:em w:val="none"/>
      <w:lang w:val="pt-BR" w:eastAsia="zh-CN" w:bidi="ar-SA"/>
    </w:rPr>
  </w:style>
  <w:style w:type="paragraph" w:styleId="Textbody1">
    <w:name w:val="Text body1"/>
    <w:basedOn w:val="Standard2"/>
    <w:qFormat/>
    <w:pPr>
      <w:widowControl/>
      <w:suppressAutoHyphens w:val="false"/>
      <w:bidi w:val="0"/>
      <w:spacing w:lineRule="auto" w:line="276" w:before="0" w:after="140"/>
      <w:jc w:val="left"/>
      <w:textAlignment w:val="top"/>
    </w:pPr>
    <w:rPr>
      <w:rFonts w:ascii="Times New Roman" w:hAnsi="Times New Roman" w:eastAsia="Times New Roman" w:cs="Times New Roman"/>
      <w:w w:val="100"/>
      <w:position w:val="-1"/>
      <w:sz w:val="24"/>
      <w:szCs w:val="24"/>
      <w:effect w:val="none"/>
      <w:em w:val="none"/>
      <w:lang w:val="pt-BR" w:eastAsia="zh-CN" w:bidi="ar-SA"/>
    </w:rPr>
  </w:style>
  <w:style w:type="paragraph" w:styleId="Normal3">
    <w:name w:val="normal3"/>
    <w:qFormat/>
    <w:pPr>
      <w:widowControl w:val="false"/>
      <w:suppressAutoHyphens w:val="false"/>
      <w:bidi w:val="0"/>
      <w:spacing w:lineRule="atLeast" w:line="1" w:before="0" w:after="0"/>
      <w:jc w:val="left"/>
      <w:textAlignment w:val="top"/>
      <w:outlineLvl w:val="0"/>
    </w:pPr>
    <w:rPr>
      <w:rFonts w:ascii="Liberation Serif" w:hAnsi="Liberation Serif" w:eastAsia="NSimSun" w:cs="Arial"/>
      <w:color w:val="auto"/>
      <w:w w:val="100"/>
      <w:kern w:val="0"/>
      <w:position w:val="-1"/>
      <w:sz w:val="24"/>
      <w:szCs w:val="24"/>
      <w:effect w:val="none"/>
      <w:em w:val="none"/>
      <w:lang w:val="pt-BR" w:eastAsia="zh-CN" w:bidi="hi-IN"/>
    </w:rPr>
  </w:style>
  <w:style w:type="paragraph" w:styleId="Normal4">
    <w:name w:val="normal4"/>
    <w:qFormat/>
    <w:pPr>
      <w:widowControl w:val="false"/>
      <w:suppressAutoHyphens w:val="false"/>
      <w:bidi w:val="0"/>
      <w:spacing w:lineRule="atLeast" w:line="1" w:before="0" w:after="0"/>
      <w:jc w:val="left"/>
      <w:textAlignment w:val="top"/>
      <w:outlineLvl w:val="0"/>
    </w:pPr>
    <w:rPr>
      <w:rFonts w:ascii="Liberation Serif" w:hAnsi="Liberation Serif" w:eastAsia="NSimSun" w:cs="Arial"/>
      <w:color w:val="auto"/>
      <w:w w:val="100"/>
      <w:kern w:val="0"/>
      <w:position w:val="-1"/>
      <w:sz w:val="24"/>
      <w:szCs w:val="24"/>
      <w:effect w:val="none"/>
      <w:em w:val="none"/>
      <w:lang w:val="pt-BR" w:eastAsia="zh-CN" w:bidi="hi-IN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0" w:after="320"/>
      <w:ind w:hanging="0" w:left="0" w:right="0"/>
      <w:jc w:val="left"/>
    </w:pPr>
    <w:rPr>
      <w:rFonts w:ascii="Arial" w:hAnsi="Arial" w:eastAsia="Arial" w:cs="Arial"/>
      <w:b w:val="false"/>
      <w:i w:val="false"/>
      <w:caps w:val="false"/>
      <w:smallCaps w:val="false"/>
      <w:strike w:val="false"/>
      <w:dstrike w:val="false"/>
      <w:color w:val="666666"/>
      <w:position w:val="0"/>
      <w:sz w:val="30"/>
      <w:sz w:val="30"/>
      <w:szCs w:val="30"/>
      <w:u w:val="none"/>
      <w:shd w:fill="auto" w:val="clear"/>
      <w:vertAlign w:val="baseline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who.int/home" TargetMode="External"/><Relationship Id="rId3" Type="http://schemas.openxmlformats.org/officeDocument/2006/relationships/hyperlink" Target="https://www.who.int/home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<Relationship Id="rId18" Type="http://schemas.openxmlformats.org/officeDocument/2006/relationships/font" Target="fonts/font18.odttf"/><Relationship Id="rId19" Type="http://schemas.openxmlformats.org/officeDocument/2006/relationships/font" Target="fonts/font19.odttf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ze0BXYIzbZgdm4Yg0HjufdFfc5w==">CgMxLjA4AHIhMWpkLUF2WktlR1FTVWEzcU10LTRoQVlGT1NydDU5WXFH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29</TotalTime>
  <Application>LibreOffice/24.2.3.2$Windows_X86_64 LibreOffice_project/433d9c2ded56988e8a90e6b2e771ee4e6a5ab2ba</Application>
  <AppVersion>15.0000</AppVersion>
  <Pages>2</Pages>
  <Words>791</Words>
  <Characters>4660</Characters>
  <CharactersWithSpaces>5466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1601-01-01T00:00:00Z</dcterms:created>
  <dc:creator>Monica</dc:creator>
  <dc:description/>
  <dc:language>pt-BR</dc:language>
  <cp:lastModifiedBy/>
  <cp:lastPrinted>2025-11-05T13:50:57Z</cp:lastPrinted>
  <dcterms:modified xsi:type="dcterms:W3CDTF">2025-11-05T13:51:06Z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