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DA1804"/>
    <w:p w14:paraId="2349B91C" w14:textId="77777777" w:rsidR="00514C88" w:rsidRDefault="00514C88" w:rsidP="00DA1804"/>
    <w:p w14:paraId="65565EC7" w14:textId="5A45E710" w:rsidR="000A461A" w:rsidRDefault="000A461A" w:rsidP="000A461A">
      <w:pPr>
        <w:pStyle w:val="Normal1"/>
        <w:jc w:val="center"/>
      </w:pPr>
      <w:r>
        <w:t>INDICAÇÃO Nº__</w:t>
      </w:r>
      <w:r>
        <w:t>_</w:t>
      </w:r>
      <w:r>
        <w:t>__ /2026</w:t>
      </w:r>
    </w:p>
    <w:p w14:paraId="3D7ED461" w14:textId="77777777" w:rsidR="000A461A" w:rsidRDefault="000A461A" w:rsidP="000A461A">
      <w:pPr>
        <w:pStyle w:val="Normal1"/>
      </w:pPr>
    </w:p>
    <w:p w14:paraId="1D290C4B" w14:textId="77777777" w:rsidR="000A461A" w:rsidRDefault="000A461A" w:rsidP="000A461A">
      <w:pPr>
        <w:spacing w:line="240" w:lineRule="auto"/>
        <w:rPr>
          <w:sz w:val="24"/>
          <w:szCs w:val="24"/>
        </w:rPr>
      </w:pPr>
    </w:p>
    <w:p w14:paraId="4C447387" w14:textId="1D6EF614" w:rsidR="0082261B" w:rsidRDefault="0082261B" w:rsidP="0082261B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I</w:t>
      </w:r>
      <w:r>
        <w:rPr>
          <w:b/>
          <w:bCs/>
          <w:color w:val="212529"/>
          <w:sz w:val="24"/>
          <w:szCs w:val="24"/>
        </w:rPr>
        <w:t xml:space="preserve">NDICA </w:t>
      </w:r>
      <w:r>
        <w:rPr>
          <w:color w:val="212529"/>
          <w:sz w:val="24"/>
          <w:szCs w:val="24"/>
        </w:rPr>
        <w:t>ao Excelentíssimo Senhor Chefe do Poder Executivo Municipal, através d</w:t>
      </w:r>
      <w:r>
        <w:rPr>
          <w:color w:val="212529"/>
          <w:sz w:val="24"/>
          <w:szCs w:val="24"/>
        </w:rPr>
        <w:t>a Secretaria Municipal de Educação</w:t>
      </w:r>
      <w:r>
        <w:rPr>
          <w:color w:val="212529"/>
          <w:sz w:val="24"/>
          <w:szCs w:val="24"/>
        </w:rPr>
        <w:t>, a criação do Educandário de Surdos e Mudos no Município de Macaé, visando o ensino gratuito de Libras.</w:t>
      </w:r>
    </w:p>
    <w:p w14:paraId="2782C787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5F2D4DAC" w14:textId="087F5CDD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191A440F" w14:textId="77777777" w:rsidR="00783FDB" w:rsidRDefault="00783FDB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6809B233" w14:textId="77777777" w:rsidR="000A461A" w:rsidRPr="000A461A" w:rsidRDefault="000A461A" w:rsidP="000A461A">
      <w:pPr>
        <w:spacing w:line="240" w:lineRule="auto"/>
        <w:jc w:val="both"/>
        <w:rPr>
          <w:b/>
          <w:bCs/>
          <w:color w:val="212529"/>
          <w:sz w:val="24"/>
          <w:szCs w:val="24"/>
        </w:rPr>
      </w:pPr>
      <w:r w:rsidRPr="000A461A">
        <w:rPr>
          <w:b/>
          <w:bCs/>
          <w:color w:val="212529"/>
          <w:sz w:val="24"/>
          <w:szCs w:val="24"/>
        </w:rPr>
        <w:t>JUSTIFICATIVA:</w:t>
      </w:r>
    </w:p>
    <w:p w14:paraId="57062BE3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22CE89BE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2C838EA1" w14:textId="21155A68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  <w:r w:rsidRPr="00783FDB">
        <w:rPr>
          <w:color w:val="212529"/>
          <w:sz w:val="24"/>
          <w:szCs w:val="24"/>
        </w:rPr>
        <w:t>A presente Indicação visa à criação do Educandário de Surdos e Mudos no Município de Macaé, com a oferta de ensino gratuito de Língua Brasileira de Sinais – LIBRAS, como medida essencial para a promoção da inclusão, da acessibilidade e da garantia de direitos fundamentais às pessoas com deficiência auditiva.</w:t>
      </w:r>
    </w:p>
    <w:p w14:paraId="34C0CF0A" w14:textId="63D38B45" w:rsidR="001C41F3" w:rsidRPr="00783FDB" w:rsidRDefault="001C41F3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25DEA0B0" w14:textId="57736B64" w:rsidR="000A461A" w:rsidRPr="00783FDB" w:rsidRDefault="001C41F3" w:rsidP="000A461A">
      <w:pPr>
        <w:spacing w:line="240" w:lineRule="auto"/>
        <w:jc w:val="both"/>
        <w:rPr>
          <w:color w:val="212529"/>
          <w:sz w:val="24"/>
          <w:szCs w:val="24"/>
        </w:rPr>
      </w:pPr>
      <w:r w:rsidRPr="00783FDB">
        <w:rPr>
          <w:color w:val="212529"/>
          <w:sz w:val="24"/>
          <w:szCs w:val="24"/>
        </w:rPr>
        <w:t>Trata-se de reiteração de demanda já apresentada no ano de 2025</w:t>
      </w:r>
      <w:r w:rsidRPr="00783FDB">
        <w:rPr>
          <w:color w:val="212529"/>
          <w:sz w:val="24"/>
          <w:szCs w:val="24"/>
        </w:rPr>
        <w:t xml:space="preserve"> (indicação Nº 1297/2025, enviada através do ofício legislativo Nº 388/2025)</w:t>
      </w:r>
      <w:r w:rsidRPr="00783FDB">
        <w:rPr>
          <w:color w:val="212529"/>
          <w:sz w:val="24"/>
          <w:szCs w:val="24"/>
        </w:rPr>
        <w:t>, a qual, até o momento, não foi atendida em razão de divergências quanto à atribuição administrativa entre secretarias municipais. Ressalta-se, contudo, que eventuais definições internas de competência não podem servir de óbice à implementação de políticas públicas essenciais, sobretudo quando envolvem direitos constitucionalmente assegurados.</w:t>
      </w:r>
      <w:r w:rsidRPr="00783FDB">
        <w:rPr>
          <w:color w:val="212529"/>
          <w:sz w:val="24"/>
          <w:szCs w:val="24"/>
        </w:rPr>
        <w:t xml:space="preserve"> </w:t>
      </w:r>
      <w:r w:rsidR="000A461A" w:rsidRPr="00783FDB">
        <w:rPr>
          <w:color w:val="212529"/>
          <w:sz w:val="24"/>
          <w:szCs w:val="24"/>
        </w:rPr>
        <w:t>Desta forma, vimos a necessidade de reiteração desta indicação em 2026, com intuito de solicitar ao Executivo o planejamento e futura implementação desse importante projeto para Macaé.</w:t>
      </w:r>
    </w:p>
    <w:p w14:paraId="1EF10487" w14:textId="77777777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250B676D" w14:textId="700170B7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  <w:r w:rsidRPr="00783FDB">
        <w:rPr>
          <w:color w:val="212529"/>
          <w:sz w:val="24"/>
          <w:szCs w:val="24"/>
        </w:rPr>
        <w:t>A Constituição Federal, em seus artigos 205, 208, inciso III, e 227, estabelece que a educação é direito de todos e dever do Estado, devendo ser garantido atendimento educacional especializado às pessoas com deficiência, preferencialmente na rede regular de ensino. A Lei Brasileira de Inclusão da Pessoa com Deficiência (Lei Federal nº 13.146/2015) reforça a obrigatoriedade do Poder Público em assegurar condições de acesso, permanência e aprendizagem, incluindo a oferta de recursos e serviços educacionais adequados.</w:t>
      </w:r>
    </w:p>
    <w:p w14:paraId="418B91D2" w14:textId="77777777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2265FB3C" w14:textId="21EC5A66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  <w:r w:rsidRPr="00783FDB">
        <w:rPr>
          <w:color w:val="212529"/>
          <w:sz w:val="24"/>
          <w:szCs w:val="24"/>
        </w:rPr>
        <w:t>Embora a política de educação inclusiva possua caráter intersetorial, envolvendo áreas como educação e assistência social, é inegável que, por se tratar de um estabelecimento educacional e de oferta de ensino, a condução da política pública deve contar com protagonismo e coordenação da área educacional, sem prejuízo da atuação integrada de outros órgãos da Administração Municipal.</w:t>
      </w:r>
    </w:p>
    <w:p w14:paraId="3D63ED63" w14:textId="77777777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3D96B878" w14:textId="77777777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  <w:r w:rsidRPr="00783FDB">
        <w:rPr>
          <w:color w:val="212529"/>
          <w:sz w:val="24"/>
          <w:szCs w:val="24"/>
        </w:rPr>
        <w:t xml:space="preserve">A criação de um Educandário específico para o ensino de LIBRAS representa não apenas o cumprimento da legislação vigente, mas também um avanço significativo na promoção da autonomia, da cidadania e da inclusão social da comunidade surda </w:t>
      </w:r>
      <w:r w:rsidRPr="00783FDB">
        <w:rPr>
          <w:color w:val="212529"/>
          <w:sz w:val="24"/>
          <w:szCs w:val="24"/>
        </w:rPr>
        <w:lastRenderedPageBreak/>
        <w:t>em Macaé, ampliando oportunidades educacionais e reduzindo desigualdades históricas.</w:t>
      </w:r>
    </w:p>
    <w:p w14:paraId="5A2FB4B3" w14:textId="77777777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73342073" w14:textId="7A794DD5" w:rsidR="001C41F3" w:rsidRPr="00783FDB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  <w:r w:rsidRPr="00783FDB">
        <w:rPr>
          <w:color w:val="212529"/>
          <w:sz w:val="24"/>
          <w:szCs w:val="24"/>
        </w:rPr>
        <w:t xml:space="preserve">Diante da relevância social da matéria e da necessidade de superação de entraves administrativos, reitera-se a presente Indicação, reforçando o papel do Poder Legislativo na proposição de políticas públicas e na defesa dos direitos da população, esperando-se </w:t>
      </w:r>
      <w:r w:rsidRPr="00783FDB">
        <w:rPr>
          <w:color w:val="212529"/>
          <w:sz w:val="24"/>
          <w:szCs w:val="24"/>
        </w:rPr>
        <w:t>o planejamento de ações/projetos efetivos</w:t>
      </w:r>
      <w:r w:rsidRPr="00783FDB">
        <w:rPr>
          <w:color w:val="212529"/>
          <w:sz w:val="24"/>
          <w:szCs w:val="24"/>
        </w:rPr>
        <w:t xml:space="preserve"> por parte do Poder Executivo Municipal.</w:t>
      </w:r>
    </w:p>
    <w:p w14:paraId="31CDCB6C" w14:textId="1AABEA34" w:rsidR="001C41F3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50449040" w14:textId="77777777" w:rsidR="001C41F3" w:rsidRPr="001C41F3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4C416700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04193602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03 de fevereiro de 2026.</w:t>
      </w:r>
    </w:p>
    <w:p w14:paraId="56399762" w14:textId="77777777" w:rsidR="000A461A" w:rsidRDefault="000A461A" w:rsidP="000A461A">
      <w:pPr>
        <w:pStyle w:val="Normal1"/>
        <w:rPr>
          <w:b/>
        </w:rPr>
      </w:pPr>
    </w:p>
    <w:p w14:paraId="7A716E54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6CA283A6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31A17051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195E9464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5C6F864F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3D807791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77BA9D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22223A58" w14:textId="77777777" w:rsidR="007C6709" w:rsidRDefault="007C6709">
      <w:pPr>
        <w:pStyle w:val="Normal1"/>
        <w:spacing w:line="360" w:lineRule="auto"/>
        <w:jc w:val="center"/>
        <w:rPr>
          <w:b/>
          <w:sz w:val="6"/>
          <w:szCs w:val="6"/>
        </w:rPr>
      </w:pPr>
    </w:p>
    <w:sectPr w:rsidR="007C6709">
      <w:headerReference w:type="default" r:id="rId9"/>
      <w:footerReference w:type="default" r:id="rId10"/>
      <w:pgSz w:w="11909" w:h="16834"/>
      <w:pgMar w:top="1440" w:right="1440" w:bottom="14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EC4C" w14:textId="77777777" w:rsidR="00BE1CBF" w:rsidRDefault="00BE1CBF">
      <w:pPr>
        <w:spacing w:line="240" w:lineRule="auto"/>
      </w:pPr>
      <w:r>
        <w:separator/>
      </w:r>
    </w:p>
  </w:endnote>
  <w:endnote w:type="continuationSeparator" w:id="0">
    <w:p w14:paraId="6D8DA277" w14:textId="77777777" w:rsidR="00BE1CBF" w:rsidRDefault="00BE1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CF1C" w14:textId="5363D86E" w:rsidR="004D2C82" w:rsidRDefault="004D2C82" w:rsidP="004D2C82">
    <w:pPr>
      <w:pStyle w:val="Rodap"/>
      <w:tabs>
        <w:tab w:val="clear" w:pos="9689"/>
      </w:tabs>
    </w:pPr>
    <w:r>
      <w:rPr>
        <w:noProof/>
      </w:rPr>
      <w:drawing>
        <wp:inline distT="0" distB="0" distL="0" distR="0" wp14:anchorId="3872E1CE" wp14:editId="676F8878">
          <wp:extent cx="5819775" cy="340360"/>
          <wp:effectExtent l="0" t="0" r="9525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1"/>
                  <a:srcRect t="94182" b="1464"/>
                  <a:stretch/>
                </pic:blipFill>
                <pic:spPr bwMode="auto">
                  <a:xfrm>
                    <a:off x="0" y="0"/>
                    <a:ext cx="5821006" cy="3404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F906" w14:textId="77777777" w:rsidR="00BE1CBF" w:rsidRDefault="00BE1CBF">
      <w:pPr>
        <w:spacing w:line="240" w:lineRule="auto"/>
      </w:pPr>
      <w:r>
        <w:separator/>
      </w:r>
    </w:p>
  </w:footnote>
  <w:footnote w:type="continuationSeparator" w:id="0">
    <w:p w14:paraId="01EB243A" w14:textId="77777777" w:rsidR="00BE1CBF" w:rsidRDefault="00BE1C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B588" w14:textId="5CDCCDCC" w:rsidR="007C6709" w:rsidRDefault="004D2C82" w:rsidP="004D2C82">
    <w:pPr>
      <w:pStyle w:val="Normal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A2C091" wp14:editId="1DCFE7B9">
          <wp:simplePos x="0" y="0"/>
          <wp:positionH relativeFrom="margin">
            <wp:align>center</wp:align>
          </wp:positionH>
          <wp:positionV relativeFrom="page">
            <wp:posOffset>180975</wp:posOffset>
          </wp:positionV>
          <wp:extent cx="1171575" cy="609600"/>
          <wp:effectExtent l="0" t="0" r="9525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171575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ABFF3BB" wp14:editId="48B66F97">
          <wp:extent cx="5918526" cy="1026160"/>
          <wp:effectExtent l="0" t="0" r="6350" b="254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2"/>
                  <a:srcRect t="-1" b="86633"/>
                  <a:stretch/>
                </pic:blipFill>
                <pic:spPr bwMode="auto">
                  <a:xfrm>
                    <a:off x="0" y="0"/>
                    <a:ext cx="5982482" cy="10372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4C26ADF"/>
    <w:multiLevelType w:val="multilevel"/>
    <w:tmpl w:val="8424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733481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742E"/>
    <w:rsid w:val="00050193"/>
    <w:rsid w:val="00072CF3"/>
    <w:rsid w:val="0007706A"/>
    <w:rsid w:val="000A4374"/>
    <w:rsid w:val="000A461A"/>
    <w:rsid w:val="000B7E65"/>
    <w:rsid w:val="000C0E75"/>
    <w:rsid w:val="000E74DF"/>
    <w:rsid w:val="000F28F5"/>
    <w:rsid w:val="0012378E"/>
    <w:rsid w:val="0013097A"/>
    <w:rsid w:val="00143692"/>
    <w:rsid w:val="00152CFA"/>
    <w:rsid w:val="001539BC"/>
    <w:rsid w:val="0016337B"/>
    <w:rsid w:val="001900DC"/>
    <w:rsid w:val="001B1F28"/>
    <w:rsid w:val="001B5A4E"/>
    <w:rsid w:val="001C41F3"/>
    <w:rsid w:val="001C557B"/>
    <w:rsid w:val="001D7647"/>
    <w:rsid w:val="001E38B5"/>
    <w:rsid w:val="001E431D"/>
    <w:rsid w:val="0022720A"/>
    <w:rsid w:val="0025423D"/>
    <w:rsid w:val="002545D2"/>
    <w:rsid w:val="00280621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D2C82"/>
    <w:rsid w:val="004E40AD"/>
    <w:rsid w:val="004E6D40"/>
    <w:rsid w:val="005020CD"/>
    <w:rsid w:val="00514C88"/>
    <w:rsid w:val="005252A6"/>
    <w:rsid w:val="005370D6"/>
    <w:rsid w:val="0054658E"/>
    <w:rsid w:val="00567389"/>
    <w:rsid w:val="0057199D"/>
    <w:rsid w:val="0057635E"/>
    <w:rsid w:val="005876B5"/>
    <w:rsid w:val="00590AB3"/>
    <w:rsid w:val="00597FC7"/>
    <w:rsid w:val="005B5CB5"/>
    <w:rsid w:val="005C1B4E"/>
    <w:rsid w:val="005E1445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83FDB"/>
    <w:rsid w:val="007963D7"/>
    <w:rsid w:val="007B0F55"/>
    <w:rsid w:val="007C6709"/>
    <w:rsid w:val="0082261B"/>
    <w:rsid w:val="00832515"/>
    <w:rsid w:val="008352AA"/>
    <w:rsid w:val="008656A1"/>
    <w:rsid w:val="00897580"/>
    <w:rsid w:val="008A3FA4"/>
    <w:rsid w:val="008C5B0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9E1918"/>
    <w:rsid w:val="00A249D5"/>
    <w:rsid w:val="00A3562B"/>
    <w:rsid w:val="00A51598"/>
    <w:rsid w:val="00A55306"/>
    <w:rsid w:val="00A66A6B"/>
    <w:rsid w:val="00A74E1D"/>
    <w:rsid w:val="00A857B8"/>
    <w:rsid w:val="00AC1AD3"/>
    <w:rsid w:val="00AC5741"/>
    <w:rsid w:val="00AD4506"/>
    <w:rsid w:val="00AD50F1"/>
    <w:rsid w:val="00AF4D28"/>
    <w:rsid w:val="00B44ACF"/>
    <w:rsid w:val="00B44E86"/>
    <w:rsid w:val="00B55F97"/>
    <w:rsid w:val="00B60617"/>
    <w:rsid w:val="00B6274E"/>
    <w:rsid w:val="00B70786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4068B"/>
    <w:rsid w:val="00E462F0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50BC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0A461A"/>
  </w:style>
  <w:style w:type="character" w:customStyle="1" w:styleId="t286pc">
    <w:name w:val="t286pc"/>
    <w:basedOn w:val="Fontepargpadro"/>
    <w:rsid w:val="000A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cp:lastPrinted>2026-02-03T17:53:00Z</cp:lastPrinted>
  <dcterms:created xsi:type="dcterms:W3CDTF">2026-02-03T17:53:00Z</dcterms:created>
  <dcterms:modified xsi:type="dcterms:W3CDTF">2026-02-03T17:55:00Z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