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6F526" w14:textId="77777777" w:rsidR="008703EB" w:rsidRDefault="008703EB">
      <w:pPr>
        <w:pStyle w:val="Ttulo1"/>
        <w:tabs>
          <w:tab w:val="left" w:pos="2732"/>
        </w:tabs>
        <w:spacing w:before="73"/>
      </w:pPr>
      <w:r>
        <w:t xml:space="preserve"> </w:t>
      </w:r>
    </w:p>
    <w:p w14:paraId="54F57C5C" w14:textId="77777777" w:rsidR="008703EB" w:rsidRDefault="008703EB">
      <w:pPr>
        <w:pStyle w:val="Ttulo1"/>
        <w:tabs>
          <w:tab w:val="left" w:pos="2732"/>
        </w:tabs>
        <w:spacing w:before="73"/>
      </w:pPr>
    </w:p>
    <w:p w14:paraId="6FE25E9A" w14:textId="5F979329" w:rsidR="005B1EBC" w:rsidRDefault="00000000">
      <w:pPr>
        <w:pStyle w:val="Ttulo1"/>
        <w:tabs>
          <w:tab w:val="left" w:pos="2732"/>
        </w:tabs>
        <w:spacing w:before="73"/>
      </w:pPr>
      <w:r>
        <w:t xml:space="preserve">PROJETO DE LEI Nº </w:t>
      </w:r>
      <w:r w:rsidR="008703EB">
        <w:t>211/</w:t>
      </w:r>
      <w:r>
        <w:rPr>
          <w:spacing w:val="-2"/>
        </w:rPr>
        <w:t>2025</w:t>
      </w:r>
    </w:p>
    <w:p w14:paraId="5A542EE8" w14:textId="77777777" w:rsidR="005B1EBC" w:rsidRDefault="005B1EBC">
      <w:pPr>
        <w:pStyle w:val="Corpodetexto"/>
        <w:spacing w:before="5"/>
        <w:rPr>
          <w:b/>
        </w:rPr>
      </w:pPr>
    </w:p>
    <w:p w14:paraId="6A9868F3" w14:textId="77777777" w:rsidR="005B1EBC" w:rsidRDefault="00000000">
      <w:pPr>
        <w:ind w:left="2837" w:right="40"/>
        <w:jc w:val="both"/>
        <w:rPr>
          <w:b/>
          <w:sz w:val="24"/>
        </w:rPr>
      </w:pPr>
      <w:r>
        <w:rPr>
          <w:b/>
          <w:noProof/>
          <w:sz w:val="24"/>
        </w:rPr>
        <w:drawing>
          <wp:anchor distT="0" distB="0" distL="0" distR="0" simplePos="0" relativeHeight="487538176" behindDoc="1" locked="0" layoutInCell="1" allowOverlap="1" wp14:anchorId="1499CC5F" wp14:editId="6B420491">
            <wp:simplePos x="0" y="0"/>
            <wp:positionH relativeFrom="page">
              <wp:posOffset>982980</wp:posOffset>
            </wp:positionH>
            <wp:positionV relativeFrom="paragraph">
              <wp:posOffset>1483966</wp:posOffset>
            </wp:positionV>
            <wp:extent cx="5743575" cy="493014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Dispõe sobre o Projeto de Lei “Crachá Legal” que discorre acerca da obrigatoriedade do uso de crachá de identificação que permita a visualização de nome, função e foto dos profissionais que prestam serviços como segurança em casas noturnas, bares, restaurantes 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outros locais que realizam eventos no Município de </w:t>
      </w:r>
      <w:r>
        <w:rPr>
          <w:b/>
          <w:spacing w:val="-2"/>
          <w:sz w:val="24"/>
        </w:rPr>
        <w:t>Araxá.</w:t>
      </w:r>
    </w:p>
    <w:p w14:paraId="73FF16FA" w14:textId="77777777" w:rsidR="005B1EBC" w:rsidRDefault="005B1EBC">
      <w:pPr>
        <w:pStyle w:val="Corpodetexto"/>
        <w:rPr>
          <w:b/>
        </w:rPr>
      </w:pPr>
    </w:p>
    <w:p w14:paraId="1C2179D2" w14:textId="77777777" w:rsidR="005B1EBC" w:rsidRDefault="005B1EBC">
      <w:pPr>
        <w:pStyle w:val="Corpodetexto"/>
        <w:rPr>
          <w:b/>
        </w:rPr>
      </w:pPr>
    </w:p>
    <w:p w14:paraId="4B4B30A6" w14:textId="77777777" w:rsidR="005B1EBC" w:rsidRDefault="005B1EBC">
      <w:pPr>
        <w:pStyle w:val="Corpodetexto"/>
        <w:spacing w:before="3"/>
        <w:rPr>
          <w:b/>
        </w:rPr>
      </w:pPr>
    </w:p>
    <w:p w14:paraId="1E963576" w14:textId="77777777" w:rsidR="005B1EBC" w:rsidRDefault="00000000">
      <w:pPr>
        <w:ind w:left="2" w:right="44"/>
        <w:jc w:val="both"/>
        <w:rPr>
          <w:sz w:val="24"/>
        </w:rPr>
      </w:pPr>
      <w:r>
        <w:rPr>
          <w:b/>
          <w:sz w:val="24"/>
        </w:rPr>
        <w:t>A CÂMARA MUNICIPAL DE ARAXÁ</w:t>
      </w:r>
      <w:r>
        <w:rPr>
          <w:sz w:val="24"/>
        </w:rPr>
        <w:t xml:space="preserve">, através de proposição do </w:t>
      </w:r>
      <w:r>
        <w:rPr>
          <w:b/>
          <w:sz w:val="24"/>
        </w:rPr>
        <w:t>Vereador RODRIGO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EDUARDO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SILVA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INVESTIGADOR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RODRIGO</w:t>
      </w:r>
      <w:r>
        <w:rPr>
          <w:sz w:val="24"/>
        </w:rPr>
        <w:t>,</w:t>
      </w:r>
      <w:r>
        <w:rPr>
          <w:spacing w:val="12"/>
          <w:sz w:val="24"/>
        </w:rPr>
        <w:t xml:space="preserve"> </w:t>
      </w:r>
      <w:r>
        <w:rPr>
          <w:sz w:val="24"/>
        </w:rPr>
        <w:t>com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Graça</w:t>
      </w:r>
      <w:r>
        <w:rPr>
          <w:spacing w:val="9"/>
          <w:sz w:val="24"/>
        </w:rPr>
        <w:t xml:space="preserve"> </w:t>
      </w:r>
      <w:r>
        <w:rPr>
          <w:spacing w:val="-5"/>
          <w:sz w:val="24"/>
        </w:rPr>
        <w:t>de</w:t>
      </w:r>
    </w:p>
    <w:p w14:paraId="038DAB97" w14:textId="77777777" w:rsidR="005B1EBC" w:rsidRDefault="00000000">
      <w:pPr>
        <w:pStyle w:val="Corpodetexto"/>
        <w:ind w:left="2"/>
        <w:jc w:val="both"/>
      </w:pPr>
      <w:r>
        <w:t>Deus,</w:t>
      </w:r>
      <w:r>
        <w:rPr>
          <w:spacing w:val="-1"/>
        </w:rPr>
        <w:t xml:space="preserve"> </w:t>
      </w:r>
      <w:r>
        <w:t>aprova,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eu,</w:t>
      </w:r>
      <w:r>
        <w:rPr>
          <w:spacing w:val="-1"/>
        </w:rPr>
        <w:t xml:space="preserve"> </w:t>
      </w:r>
      <w:r>
        <w:t>Prefeito</w:t>
      </w:r>
      <w:r>
        <w:rPr>
          <w:spacing w:val="-1"/>
        </w:rPr>
        <w:t xml:space="preserve"> </w:t>
      </w:r>
      <w:r>
        <w:t>Municipal,</w:t>
      </w:r>
      <w:r>
        <w:rPr>
          <w:spacing w:val="-1"/>
        </w:rPr>
        <w:t xml:space="preserve"> </w:t>
      </w:r>
      <w:r>
        <w:t>sanciono</w:t>
      </w:r>
      <w:r>
        <w:rPr>
          <w:spacing w:val="-1"/>
        </w:rPr>
        <w:t xml:space="preserve"> </w:t>
      </w:r>
      <w:r>
        <w:t>e promulgo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seguinte</w:t>
      </w:r>
      <w:r>
        <w:rPr>
          <w:spacing w:val="1"/>
        </w:rPr>
        <w:t xml:space="preserve"> </w:t>
      </w:r>
      <w:r>
        <w:rPr>
          <w:spacing w:val="-4"/>
        </w:rPr>
        <w:t>Lei:</w:t>
      </w:r>
    </w:p>
    <w:p w14:paraId="6CFC6A6A" w14:textId="77777777" w:rsidR="005B1EBC" w:rsidRDefault="005B1EBC">
      <w:pPr>
        <w:pStyle w:val="Corpodetexto"/>
        <w:spacing w:before="5"/>
      </w:pPr>
    </w:p>
    <w:p w14:paraId="2A8B44F1" w14:textId="77777777" w:rsidR="005B1EBC" w:rsidRDefault="00000000">
      <w:pPr>
        <w:pStyle w:val="Corpodetexto"/>
        <w:spacing w:before="1"/>
        <w:ind w:left="2" w:right="46"/>
        <w:jc w:val="both"/>
      </w:pPr>
      <w:r>
        <w:rPr>
          <w:b/>
        </w:rPr>
        <w:t xml:space="preserve">Art. 1º </w:t>
      </w:r>
      <w:r>
        <w:t>Fica determinada no âmbito do Município de Araxá a obrigatoriedade do uso de crachá de identificação por seguranças que prestam serviços em casas noturnas, bares, restaurantes e em outros locais que realizam eventos.</w:t>
      </w:r>
    </w:p>
    <w:p w14:paraId="3BE0A2B3" w14:textId="77777777" w:rsidR="005B1EBC" w:rsidRDefault="005B1EBC">
      <w:pPr>
        <w:pStyle w:val="Corpodetexto"/>
        <w:spacing w:before="4"/>
      </w:pPr>
    </w:p>
    <w:p w14:paraId="33CE7C01" w14:textId="77777777" w:rsidR="005B1EBC" w:rsidRDefault="00000000">
      <w:pPr>
        <w:pStyle w:val="Ttulo1"/>
        <w:ind w:left="2" w:right="0"/>
        <w:jc w:val="both"/>
        <w:rPr>
          <w:b w:val="0"/>
        </w:rPr>
      </w:pPr>
      <w:r>
        <w:t>Parágrafo</w:t>
      </w:r>
      <w:r>
        <w:rPr>
          <w:spacing w:val="-2"/>
        </w:rPr>
        <w:t xml:space="preserve"> único</w:t>
      </w:r>
      <w:r>
        <w:rPr>
          <w:b w:val="0"/>
          <w:spacing w:val="-2"/>
        </w:rPr>
        <w:t>.</w:t>
      </w:r>
    </w:p>
    <w:p w14:paraId="1377F713" w14:textId="77777777" w:rsidR="005B1EBC" w:rsidRDefault="00000000">
      <w:pPr>
        <w:pStyle w:val="Corpodetexto"/>
        <w:ind w:left="2"/>
        <w:jc w:val="both"/>
      </w:pPr>
      <w:r>
        <w:t>No</w:t>
      </w:r>
      <w:r>
        <w:rPr>
          <w:spacing w:val="-1"/>
        </w:rPr>
        <w:t xml:space="preserve"> </w:t>
      </w:r>
      <w:r>
        <w:t>crachá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identificação</w:t>
      </w:r>
      <w:r>
        <w:rPr>
          <w:spacing w:val="-1"/>
        </w:rPr>
        <w:t xml:space="preserve"> </w:t>
      </w:r>
      <w:r>
        <w:t>deverá</w:t>
      </w:r>
      <w:r>
        <w:rPr>
          <w:spacing w:val="-1"/>
        </w:rPr>
        <w:t xml:space="preserve"> </w:t>
      </w:r>
      <w:r>
        <w:rPr>
          <w:spacing w:val="-2"/>
        </w:rPr>
        <w:t>conter:</w:t>
      </w:r>
    </w:p>
    <w:p w14:paraId="7C4E5D07" w14:textId="77777777" w:rsidR="005B1EBC" w:rsidRDefault="005B1EBC">
      <w:pPr>
        <w:pStyle w:val="Corpodetexto"/>
      </w:pPr>
    </w:p>
    <w:p w14:paraId="6553E088" w14:textId="77777777" w:rsidR="005B1EBC" w:rsidRDefault="00000000">
      <w:pPr>
        <w:pStyle w:val="Corpodetexto"/>
        <w:ind w:left="2"/>
      </w:pPr>
      <w:r>
        <w:t>I</w:t>
      </w:r>
      <w:r>
        <w:rPr>
          <w:spacing w:val="-4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Nome</w:t>
      </w:r>
      <w:r>
        <w:rPr>
          <w:spacing w:val="-1"/>
        </w:rPr>
        <w:t xml:space="preserve"> </w:t>
      </w:r>
      <w:r>
        <w:t>completo</w:t>
      </w:r>
      <w:r>
        <w:rPr>
          <w:spacing w:val="2"/>
        </w:rPr>
        <w:t xml:space="preserve"> </w:t>
      </w:r>
      <w:r>
        <w:t>em letra</w:t>
      </w:r>
      <w:r>
        <w:rPr>
          <w:spacing w:val="-2"/>
        </w:rPr>
        <w:t xml:space="preserve"> </w:t>
      </w:r>
      <w:r>
        <w:t>legível 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bom tamanho do </w:t>
      </w:r>
      <w:r>
        <w:rPr>
          <w:spacing w:val="-2"/>
        </w:rPr>
        <w:t>portador.</w:t>
      </w:r>
    </w:p>
    <w:p w14:paraId="5DD9BF82" w14:textId="77777777" w:rsidR="005B1EBC" w:rsidRDefault="00000000">
      <w:pPr>
        <w:pStyle w:val="Corpodetexto"/>
        <w:spacing w:before="1"/>
        <w:ind w:left="2" w:right="4296"/>
      </w:pPr>
      <w:r>
        <w:t>II</w:t>
      </w:r>
      <w:r>
        <w:rPr>
          <w:spacing w:val="-7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Foto</w:t>
      </w:r>
      <w:r>
        <w:rPr>
          <w:spacing w:val="-5"/>
        </w:rPr>
        <w:t xml:space="preserve"> </w:t>
      </w:r>
      <w:r>
        <w:t>atualizada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identificável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portador. III- Cargo/função que ocupa.</w:t>
      </w:r>
    </w:p>
    <w:p w14:paraId="0594D2F8" w14:textId="77777777" w:rsidR="005B1EBC" w:rsidRDefault="00000000">
      <w:pPr>
        <w:pStyle w:val="Corpodetexto"/>
        <w:ind w:left="2"/>
      </w:pPr>
      <w:r>
        <w:t>IV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responsável pelo funcionário,</w:t>
      </w:r>
      <w:r>
        <w:rPr>
          <w:spacing w:val="-1"/>
        </w:rPr>
        <w:t xml:space="preserve"> </w:t>
      </w:r>
      <w:r>
        <w:t>se for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rPr>
          <w:spacing w:val="-2"/>
        </w:rPr>
        <w:t>terceirizada.</w:t>
      </w:r>
    </w:p>
    <w:p w14:paraId="396E276C" w14:textId="77777777" w:rsidR="005B1EBC" w:rsidRDefault="005B1EBC">
      <w:pPr>
        <w:pStyle w:val="Corpodetexto"/>
        <w:spacing w:before="4"/>
      </w:pPr>
    </w:p>
    <w:p w14:paraId="51EB1DF8" w14:textId="77777777" w:rsidR="005B1EBC" w:rsidRDefault="00000000">
      <w:pPr>
        <w:pStyle w:val="Corpodetexto"/>
        <w:ind w:left="2"/>
      </w:pP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2º</w:t>
      </w:r>
      <w:r>
        <w:rPr>
          <w:b/>
          <w:spacing w:val="-4"/>
        </w:rPr>
        <w:t xml:space="preserve"> </w:t>
      </w:r>
      <w:r>
        <w:t>Constatada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ausência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referido</w:t>
      </w:r>
      <w:r>
        <w:rPr>
          <w:spacing w:val="-3"/>
        </w:rPr>
        <w:t xml:space="preserve"> </w:t>
      </w:r>
      <w:r>
        <w:t>crachá,</w:t>
      </w:r>
      <w:r>
        <w:rPr>
          <w:spacing w:val="-1"/>
        </w:rPr>
        <w:t xml:space="preserve"> </w:t>
      </w:r>
      <w:r>
        <w:t>após</w:t>
      </w:r>
      <w:r>
        <w:rPr>
          <w:spacing w:val="-3"/>
        </w:rPr>
        <w:t xml:space="preserve"> </w:t>
      </w:r>
      <w:r>
        <w:t>notificação,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estabelecimentos</w:t>
      </w:r>
      <w:r>
        <w:rPr>
          <w:spacing w:val="-3"/>
        </w:rPr>
        <w:t xml:space="preserve"> </w:t>
      </w:r>
      <w:r>
        <w:t>em questão serão submetidos às seguintes penalidades:</w:t>
      </w:r>
    </w:p>
    <w:p w14:paraId="43E994BA" w14:textId="77777777" w:rsidR="005B1EBC" w:rsidRDefault="005B1EBC">
      <w:pPr>
        <w:pStyle w:val="Corpodetexto"/>
        <w:spacing w:before="3"/>
      </w:pPr>
    </w:p>
    <w:p w14:paraId="72FB710B" w14:textId="77777777" w:rsidR="005B1EBC" w:rsidRDefault="00000000">
      <w:pPr>
        <w:pStyle w:val="PargrafodaLista"/>
        <w:numPr>
          <w:ilvl w:val="0"/>
          <w:numId w:val="1"/>
        </w:numPr>
        <w:tabs>
          <w:tab w:val="left" w:pos="218"/>
        </w:tabs>
        <w:ind w:left="218" w:hanging="216"/>
        <w:rPr>
          <w:sz w:val="24"/>
        </w:rPr>
      </w:pPr>
      <w:r>
        <w:rPr>
          <w:sz w:val="24"/>
        </w:rPr>
        <w:t>Multa</w:t>
      </w:r>
      <w:r>
        <w:rPr>
          <w:spacing w:val="-2"/>
          <w:sz w:val="24"/>
        </w:rPr>
        <w:t xml:space="preserve"> </w:t>
      </w:r>
      <w:r>
        <w:rPr>
          <w:sz w:val="24"/>
        </w:rPr>
        <w:t>no valor</w:t>
      </w:r>
      <w:r>
        <w:rPr>
          <w:spacing w:val="-1"/>
          <w:sz w:val="24"/>
        </w:rPr>
        <w:t xml:space="preserve"> </w:t>
      </w:r>
      <w:r>
        <w:rPr>
          <w:sz w:val="24"/>
        </w:rPr>
        <w:t>equivalente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(três) salários </w:t>
      </w:r>
      <w:r>
        <w:rPr>
          <w:spacing w:val="-2"/>
          <w:sz w:val="24"/>
        </w:rPr>
        <w:t>mínimos;</w:t>
      </w:r>
    </w:p>
    <w:p w14:paraId="332CAC28" w14:textId="77777777" w:rsidR="005B1EBC" w:rsidRDefault="00000000">
      <w:pPr>
        <w:pStyle w:val="PargrafodaLista"/>
        <w:numPr>
          <w:ilvl w:val="0"/>
          <w:numId w:val="1"/>
        </w:numPr>
        <w:tabs>
          <w:tab w:val="left" w:pos="237"/>
        </w:tabs>
        <w:ind w:left="237" w:hanging="235"/>
        <w:rPr>
          <w:sz w:val="24"/>
        </w:rPr>
      </w:pPr>
      <w:r>
        <w:rPr>
          <w:sz w:val="24"/>
        </w:rPr>
        <w:t>Multa</w:t>
      </w:r>
      <w:r>
        <w:rPr>
          <w:spacing w:val="-1"/>
          <w:sz w:val="24"/>
        </w:rPr>
        <w:t xml:space="preserve"> </w:t>
      </w:r>
      <w:r>
        <w:rPr>
          <w:sz w:val="24"/>
        </w:rPr>
        <w:t>dobrada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em caso de </w:t>
      </w:r>
      <w:r>
        <w:rPr>
          <w:spacing w:val="-2"/>
          <w:sz w:val="24"/>
        </w:rPr>
        <w:t>reincidência;</w:t>
      </w:r>
    </w:p>
    <w:p w14:paraId="53D5496E" w14:textId="77777777" w:rsidR="005B1EBC" w:rsidRDefault="00000000">
      <w:pPr>
        <w:pStyle w:val="PargrafodaLista"/>
        <w:numPr>
          <w:ilvl w:val="0"/>
          <w:numId w:val="1"/>
        </w:numPr>
        <w:tabs>
          <w:tab w:val="left" w:pos="316"/>
        </w:tabs>
        <w:ind w:left="2" w:right="46" w:firstLine="0"/>
        <w:rPr>
          <w:sz w:val="24"/>
        </w:rPr>
      </w:pPr>
      <w:r>
        <w:rPr>
          <w:sz w:val="24"/>
        </w:rPr>
        <w:t xml:space="preserve">Cassação do alvará de funcionamento na terceira ocorrência do descumprimento desta </w:t>
      </w:r>
      <w:r>
        <w:rPr>
          <w:spacing w:val="-4"/>
          <w:sz w:val="24"/>
        </w:rPr>
        <w:t>Lei.</w:t>
      </w:r>
    </w:p>
    <w:p w14:paraId="386EE511" w14:textId="77777777" w:rsidR="005B1EBC" w:rsidRDefault="005B1EBC">
      <w:pPr>
        <w:pStyle w:val="Corpodetexto"/>
        <w:spacing w:before="5"/>
      </w:pPr>
    </w:p>
    <w:p w14:paraId="11568A6E" w14:textId="77777777" w:rsidR="005B1EBC" w:rsidRDefault="00000000">
      <w:pPr>
        <w:pStyle w:val="Corpodetexto"/>
        <w:ind w:left="2" w:right="50"/>
        <w:jc w:val="both"/>
      </w:pPr>
      <w:r>
        <w:rPr>
          <w:b/>
        </w:rPr>
        <w:t xml:space="preserve">Art. 3º </w:t>
      </w:r>
      <w:r>
        <w:t>O Poder Executivo regulamentará esta Lei por meio de decreto, indicando o órgão competente para proceder à fiscalização, autuação e imposição das penalidades previstas no artigo anterior, observadas as peculiaridades de cada caso e a legislação vigente.</w:t>
      </w:r>
    </w:p>
    <w:p w14:paraId="40095BDA" w14:textId="77777777" w:rsidR="005B1EBC" w:rsidRDefault="005B1EBC">
      <w:pPr>
        <w:pStyle w:val="Corpodetexto"/>
        <w:spacing w:before="2"/>
      </w:pPr>
    </w:p>
    <w:p w14:paraId="42159562" w14:textId="77777777" w:rsidR="005B1EBC" w:rsidRDefault="00000000">
      <w:pPr>
        <w:pStyle w:val="Corpodetexto"/>
        <w:spacing w:before="1"/>
        <w:ind w:left="2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4º</w:t>
      </w:r>
      <w:r>
        <w:rPr>
          <w:b/>
          <w:spacing w:val="-2"/>
        </w:rPr>
        <w:t xml:space="preserve"> </w:t>
      </w:r>
      <w:r>
        <w:t>Esta Lei</w:t>
      </w:r>
      <w:r>
        <w:rPr>
          <w:spacing w:val="1"/>
        </w:rPr>
        <w:t xml:space="preserve"> </w:t>
      </w:r>
      <w:r>
        <w:t>entra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vigor</w:t>
      </w:r>
      <w:r>
        <w:rPr>
          <w:spacing w:val="-1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regulamentação.</w:t>
      </w:r>
    </w:p>
    <w:p w14:paraId="5110AC9D" w14:textId="77777777" w:rsidR="005B1EBC" w:rsidRDefault="005B1EBC">
      <w:pPr>
        <w:pStyle w:val="Corpodetexto"/>
        <w:spacing w:before="4"/>
      </w:pPr>
    </w:p>
    <w:p w14:paraId="07BADEFA" w14:textId="77777777" w:rsidR="005B1EBC" w:rsidRDefault="00000000">
      <w:pPr>
        <w:pStyle w:val="Corpodetexto"/>
        <w:spacing w:before="1"/>
        <w:ind w:left="2"/>
      </w:pPr>
      <w:r>
        <w:rPr>
          <w:b/>
        </w:rPr>
        <w:t>Art.</w:t>
      </w:r>
      <w:r>
        <w:rPr>
          <w:b/>
          <w:spacing w:val="-1"/>
        </w:rPr>
        <w:t xml:space="preserve"> </w:t>
      </w:r>
      <w:r>
        <w:rPr>
          <w:b/>
        </w:rPr>
        <w:t>5º</w:t>
      </w:r>
      <w:r>
        <w:rPr>
          <w:b/>
          <w:spacing w:val="-2"/>
        </w:rPr>
        <w:t xml:space="preserve"> </w:t>
      </w:r>
      <w:r>
        <w:t>Revogam-se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 xml:space="preserve">em </w:t>
      </w:r>
      <w:r>
        <w:rPr>
          <w:spacing w:val="-2"/>
        </w:rPr>
        <w:t>contrário.</w:t>
      </w:r>
    </w:p>
    <w:p w14:paraId="2708CB6D" w14:textId="77777777" w:rsidR="005B1EBC" w:rsidRDefault="005B1EBC">
      <w:pPr>
        <w:pStyle w:val="Corpodetexto"/>
        <w:spacing w:before="12"/>
      </w:pPr>
    </w:p>
    <w:p w14:paraId="1770EDB1" w14:textId="77777777" w:rsidR="005B1EBC" w:rsidRDefault="00000000">
      <w:pPr>
        <w:pStyle w:val="Ttulo1"/>
        <w:ind w:left="704"/>
      </w:pPr>
      <w:r>
        <w:rPr>
          <w:spacing w:val="-2"/>
        </w:rPr>
        <w:t>JUSTIFICATIVA</w:t>
      </w:r>
    </w:p>
    <w:p w14:paraId="625B51A7" w14:textId="77777777" w:rsidR="005B1EBC" w:rsidRDefault="00000000">
      <w:pPr>
        <w:pStyle w:val="Corpodetexto"/>
        <w:tabs>
          <w:tab w:val="left" w:pos="1115"/>
          <w:tab w:val="left" w:pos="2144"/>
          <w:tab w:val="left" w:pos="3432"/>
          <w:tab w:val="left" w:pos="4025"/>
          <w:tab w:val="left" w:pos="4576"/>
          <w:tab w:val="left" w:pos="5596"/>
          <w:tab w:val="left" w:pos="6719"/>
          <w:tab w:val="left" w:pos="7057"/>
          <w:tab w:val="left" w:pos="8630"/>
        </w:tabs>
        <w:spacing w:before="132" w:line="360" w:lineRule="auto"/>
        <w:ind w:left="2" w:right="47" w:firstLine="707"/>
      </w:pPr>
      <w:r>
        <w:rPr>
          <w:spacing w:val="-10"/>
        </w:rPr>
        <w:t>A</w:t>
      </w:r>
      <w:r>
        <w:tab/>
      </w:r>
      <w:r>
        <w:rPr>
          <w:spacing w:val="-2"/>
        </w:rPr>
        <w:t>presente</w:t>
      </w:r>
      <w:r>
        <w:tab/>
      </w:r>
      <w:r>
        <w:rPr>
          <w:spacing w:val="-2"/>
        </w:rPr>
        <w:t>proposição</w:t>
      </w:r>
      <w:r>
        <w:tab/>
      </w:r>
      <w:r>
        <w:rPr>
          <w:spacing w:val="-4"/>
        </w:rPr>
        <w:t>tem</w:t>
      </w:r>
      <w:r>
        <w:tab/>
      </w:r>
      <w:r>
        <w:rPr>
          <w:spacing w:val="-4"/>
        </w:rPr>
        <w:t>por</w:t>
      </w:r>
      <w:r>
        <w:tab/>
      </w:r>
      <w:r>
        <w:rPr>
          <w:spacing w:val="-2"/>
        </w:rPr>
        <w:t>objetivo</w:t>
      </w:r>
      <w:r>
        <w:tab/>
      </w:r>
      <w:r>
        <w:rPr>
          <w:spacing w:val="-2"/>
        </w:rPr>
        <w:t>aumentar</w:t>
      </w:r>
      <w:r>
        <w:tab/>
      </w:r>
      <w:r>
        <w:rPr>
          <w:spacing w:val="-10"/>
        </w:rPr>
        <w:t>a</w:t>
      </w:r>
      <w:r>
        <w:tab/>
      </w:r>
      <w:r>
        <w:rPr>
          <w:spacing w:val="-2"/>
        </w:rPr>
        <w:t>transparência,</w:t>
      </w:r>
      <w:r>
        <w:tab/>
      </w:r>
      <w:r>
        <w:rPr>
          <w:spacing w:val="-10"/>
        </w:rPr>
        <w:t xml:space="preserve">a </w:t>
      </w:r>
      <w:r>
        <w:t>responsabilização</w:t>
      </w:r>
      <w:r>
        <w:rPr>
          <w:spacing w:val="30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segurança</w:t>
      </w:r>
      <w:r>
        <w:rPr>
          <w:spacing w:val="31"/>
        </w:rPr>
        <w:t xml:space="preserve"> </w:t>
      </w:r>
      <w:r>
        <w:t>no</w:t>
      </w:r>
      <w:r>
        <w:rPr>
          <w:spacing w:val="29"/>
        </w:rPr>
        <w:t xml:space="preserve"> </w:t>
      </w:r>
      <w:r>
        <w:t>ambiente</w:t>
      </w:r>
      <w:r>
        <w:rPr>
          <w:spacing w:val="30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eventos</w:t>
      </w:r>
      <w:r>
        <w:rPr>
          <w:spacing w:val="30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estabelecimentos</w:t>
      </w:r>
      <w:r>
        <w:rPr>
          <w:spacing w:val="30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setor</w:t>
      </w:r>
      <w:r>
        <w:rPr>
          <w:spacing w:val="30"/>
        </w:rPr>
        <w:t xml:space="preserve"> </w:t>
      </w:r>
      <w:r>
        <w:rPr>
          <w:spacing w:val="-5"/>
        </w:rPr>
        <w:t>de</w:t>
      </w:r>
    </w:p>
    <w:p w14:paraId="64584FE7" w14:textId="77777777" w:rsidR="005B1EBC" w:rsidRDefault="005B1EBC">
      <w:pPr>
        <w:pStyle w:val="Corpodetexto"/>
        <w:spacing w:line="360" w:lineRule="auto"/>
        <w:sectPr w:rsidR="005B1EBC">
          <w:headerReference w:type="default" r:id="rId8"/>
          <w:footerReference w:type="default" r:id="rId9"/>
          <w:type w:val="continuous"/>
          <w:pgSz w:w="11910" w:h="16840"/>
          <w:pgMar w:top="1040" w:right="1417" w:bottom="1680" w:left="1700" w:header="724" w:footer="1494" w:gutter="0"/>
          <w:pgNumType w:start="1"/>
          <w:cols w:space="720"/>
        </w:sectPr>
      </w:pPr>
    </w:p>
    <w:p w14:paraId="60F22476" w14:textId="77777777" w:rsidR="008703EB" w:rsidRDefault="008703EB">
      <w:pPr>
        <w:pStyle w:val="Corpodetexto"/>
        <w:spacing w:before="71" w:line="360" w:lineRule="auto"/>
        <w:ind w:left="2" w:right="49"/>
        <w:jc w:val="both"/>
      </w:pPr>
    </w:p>
    <w:p w14:paraId="3FD9129F" w14:textId="77777777" w:rsidR="008703EB" w:rsidRDefault="008703EB">
      <w:pPr>
        <w:pStyle w:val="Corpodetexto"/>
        <w:spacing w:before="71" w:line="360" w:lineRule="auto"/>
        <w:ind w:left="2" w:right="49"/>
        <w:jc w:val="both"/>
      </w:pPr>
    </w:p>
    <w:p w14:paraId="2AFE41C3" w14:textId="446DB582" w:rsidR="005B1EBC" w:rsidRDefault="00000000">
      <w:pPr>
        <w:pStyle w:val="Corpodetexto"/>
        <w:spacing w:before="71" w:line="360" w:lineRule="auto"/>
        <w:ind w:left="2" w:right="49"/>
        <w:jc w:val="both"/>
      </w:pPr>
      <w:r>
        <w:t>entretenimento e alimentação situados no Município de Araxá. A identificação visível e padronizada dos profissionais de segurança contribui para:</w:t>
      </w:r>
    </w:p>
    <w:p w14:paraId="772D9E71" w14:textId="77777777" w:rsidR="005B1EBC" w:rsidRDefault="00000000">
      <w:pPr>
        <w:pStyle w:val="PargrafodaLista"/>
        <w:numPr>
          <w:ilvl w:val="1"/>
          <w:numId w:val="1"/>
        </w:numPr>
        <w:tabs>
          <w:tab w:val="left" w:pos="1420"/>
          <w:tab w:val="left" w:pos="1430"/>
        </w:tabs>
        <w:spacing w:line="352" w:lineRule="auto"/>
        <w:ind w:right="50" w:hanging="360"/>
        <w:rPr>
          <w:sz w:val="24"/>
        </w:rPr>
      </w:pPr>
      <w:r>
        <w:rPr>
          <w:sz w:val="24"/>
        </w:rPr>
        <w:t>Facilitar a fiscalização e a atuação de órgãos públicos e das forças de segurança quando ocorrerem incidentes, agilizando a apuração de fatos;</w:t>
      </w:r>
    </w:p>
    <w:p w14:paraId="2C2455A1" w14:textId="77777777" w:rsidR="005B1EBC" w:rsidRDefault="00000000">
      <w:pPr>
        <w:pStyle w:val="PargrafodaLista"/>
        <w:numPr>
          <w:ilvl w:val="1"/>
          <w:numId w:val="1"/>
        </w:numPr>
        <w:tabs>
          <w:tab w:val="left" w:pos="1420"/>
          <w:tab w:val="left" w:pos="1430"/>
        </w:tabs>
        <w:spacing w:before="9" w:line="355" w:lineRule="auto"/>
        <w:ind w:right="46" w:hanging="360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487538688" behindDoc="1" locked="0" layoutInCell="1" allowOverlap="1" wp14:anchorId="5EB62762" wp14:editId="0D11CC6C">
            <wp:simplePos x="0" y="0"/>
            <wp:positionH relativeFrom="page">
              <wp:posOffset>982980</wp:posOffset>
            </wp:positionH>
            <wp:positionV relativeFrom="paragraph">
              <wp:posOffset>781099</wp:posOffset>
            </wp:positionV>
            <wp:extent cx="5743575" cy="493014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Proporcionar maior sensação de segurança aos frequentadores dos estabelecimentos,</w:t>
      </w:r>
      <w:r>
        <w:rPr>
          <w:spacing w:val="-2"/>
          <w:sz w:val="24"/>
        </w:rPr>
        <w:t xml:space="preserve"> </w:t>
      </w:r>
      <w:r>
        <w:rPr>
          <w:sz w:val="24"/>
        </w:rPr>
        <w:t>fortalecendo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confiança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público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contribuindo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 permanência e o desenvolvimento do setor noturno local;</w:t>
      </w:r>
    </w:p>
    <w:p w14:paraId="08F5CFA4" w14:textId="77777777" w:rsidR="005B1EBC" w:rsidRDefault="00000000">
      <w:pPr>
        <w:pStyle w:val="PargrafodaLista"/>
        <w:numPr>
          <w:ilvl w:val="1"/>
          <w:numId w:val="1"/>
        </w:numPr>
        <w:tabs>
          <w:tab w:val="left" w:pos="1420"/>
          <w:tab w:val="left" w:pos="1430"/>
        </w:tabs>
        <w:spacing w:before="6" w:line="355" w:lineRule="auto"/>
        <w:ind w:right="45" w:hanging="360"/>
        <w:rPr>
          <w:sz w:val="24"/>
        </w:rPr>
      </w:pPr>
      <w:r>
        <w:rPr>
          <w:sz w:val="24"/>
        </w:rPr>
        <w:t>Promover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responsabilização</w:t>
      </w:r>
      <w:r>
        <w:rPr>
          <w:spacing w:val="-2"/>
          <w:sz w:val="24"/>
        </w:rPr>
        <w:t xml:space="preserve"> </w:t>
      </w:r>
      <w:r>
        <w:rPr>
          <w:sz w:val="24"/>
        </w:rPr>
        <w:t>individual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empresarial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conduta inadequada, coibindo práticas abusivas e</w:t>
      </w:r>
      <w:r>
        <w:rPr>
          <w:spacing w:val="-1"/>
          <w:sz w:val="24"/>
        </w:rPr>
        <w:t xml:space="preserve"> </w:t>
      </w:r>
      <w:r>
        <w:rPr>
          <w:sz w:val="24"/>
        </w:rPr>
        <w:t>garantindo canais mais claros para registro de ocorrências e eventuais denúncias;</w:t>
      </w:r>
    </w:p>
    <w:p w14:paraId="592B8B5C" w14:textId="77777777" w:rsidR="005B1EBC" w:rsidRDefault="00000000">
      <w:pPr>
        <w:pStyle w:val="PargrafodaLista"/>
        <w:numPr>
          <w:ilvl w:val="1"/>
          <w:numId w:val="1"/>
        </w:numPr>
        <w:tabs>
          <w:tab w:val="left" w:pos="1420"/>
          <w:tab w:val="left" w:pos="1430"/>
        </w:tabs>
        <w:spacing w:before="8" w:line="355" w:lineRule="auto"/>
        <w:ind w:right="48" w:hanging="360"/>
        <w:rPr>
          <w:sz w:val="24"/>
        </w:rPr>
      </w:pPr>
      <w:r>
        <w:rPr>
          <w:sz w:val="24"/>
        </w:rPr>
        <w:t>Amparar os próprios profissionais de segurança, cuja identificação pública ajuda a legitimar suas ações dentro dos limites das atribuições legais e facilita a comprovação de vínculo empregatício quando necessário;</w:t>
      </w:r>
    </w:p>
    <w:p w14:paraId="768E3EE1" w14:textId="77777777" w:rsidR="005B1EBC" w:rsidRDefault="00000000">
      <w:pPr>
        <w:pStyle w:val="PargrafodaLista"/>
        <w:numPr>
          <w:ilvl w:val="1"/>
          <w:numId w:val="1"/>
        </w:numPr>
        <w:tabs>
          <w:tab w:val="left" w:pos="1420"/>
          <w:tab w:val="left" w:pos="1430"/>
        </w:tabs>
        <w:spacing w:before="8" w:line="355" w:lineRule="auto"/>
        <w:ind w:right="51" w:hanging="360"/>
        <w:rPr>
          <w:sz w:val="24"/>
        </w:rPr>
      </w:pPr>
      <w:r>
        <w:rPr>
          <w:sz w:val="24"/>
        </w:rPr>
        <w:t>Favorecer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formalização e</w:t>
      </w:r>
      <w:r>
        <w:rPr>
          <w:spacing w:val="-2"/>
          <w:sz w:val="24"/>
        </w:rPr>
        <w:t xml:space="preserve"> </w:t>
      </w:r>
      <w:r>
        <w:rPr>
          <w:sz w:val="24"/>
        </w:rPr>
        <w:t>o controle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empresas</w:t>
      </w:r>
      <w:r>
        <w:rPr>
          <w:spacing w:val="-2"/>
          <w:sz w:val="24"/>
        </w:rPr>
        <w:t xml:space="preserve"> </w:t>
      </w:r>
      <w:r>
        <w:rPr>
          <w:sz w:val="24"/>
        </w:rPr>
        <w:t>terceirizadas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atuam na área de segurança, exigindo que o vínculo empregatício ou contratual seja explicitado no crachá.</w:t>
      </w:r>
    </w:p>
    <w:p w14:paraId="4A0F449C" w14:textId="77777777" w:rsidR="005B1EBC" w:rsidRDefault="00000000">
      <w:pPr>
        <w:pStyle w:val="Corpodetexto"/>
        <w:spacing w:before="6" w:line="360" w:lineRule="auto"/>
        <w:ind w:left="2" w:right="42" w:firstLine="707"/>
        <w:jc w:val="both"/>
      </w:pPr>
      <w:r>
        <w:t>A medida ora proposta é de baixo custo operacional para os estabelecimentos consistindo, na prática, na confecção e uso de crachás padronizados e alto retorno em termos de ordem pública, proteção ao consumidor e proteção ao trabalhador. Sua regulamentação permitirá adequar prazos e requisitos técnicos (tamanho, material,</w:t>
      </w:r>
      <w:r>
        <w:rPr>
          <w:spacing w:val="40"/>
        </w:rPr>
        <w:t xml:space="preserve"> </w:t>
      </w:r>
      <w:r>
        <w:t>eventual utilização de identificação complementar como QR Code para conferência de dados pela fiscalização), respeitando particularidades de cada estabelecimento e normativas federais ou estaduais aplicáveis. Dessa forma, a adoção desta norma municipal é instrumento adequado, proporcional e necessário para elevar os padrões de segurança e convivência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espaço</w:t>
      </w:r>
      <w:r>
        <w:rPr>
          <w:spacing w:val="-1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privado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comercialização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entretenimento e alimentação em Araxá.</w:t>
      </w:r>
    </w:p>
    <w:p w14:paraId="46C7ECB6" w14:textId="77777777" w:rsidR="005B1EBC" w:rsidRDefault="00000000">
      <w:pPr>
        <w:pStyle w:val="Corpodetexto"/>
        <w:spacing w:before="1"/>
        <w:ind w:left="710"/>
        <w:jc w:val="both"/>
      </w:pPr>
      <w:r>
        <w:t>Conto</w:t>
      </w:r>
      <w:r>
        <w:rPr>
          <w:spacing w:val="-1"/>
        </w:rPr>
        <w:t xml:space="preserve"> </w:t>
      </w:r>
      <w:r>
        <w:t>com o apoio</w:t>
      </w:r>
      <w:r>
        <w:rPr>
          <w:spacing w:val="-1"/>
        </w:rPr>
        <w:t xml:space="preserve"> </w:t>
      </w:r>
      <w:r>
        <w:t>dos nobres pares 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aprovação</w:t>
      </w:r>
      <w:r>
        <w:rPr>
          <w:spacing w:val="-1"/>
        </w:rPr>
        <w:t xml:space="preserve"> </w:t>
      </w:r>
      <w:r>
        <w:t>deste Projeto de</w:t>
      </w:r>
      <w:r>
        <w:rPr>
          <w:spacing w:val="1"/>
        </w:rPr>
        <w:t xml:space="preserve"> </w:t>
      </w:r>
      <w:r>
        <w:rPr>
          <w:spacing w:val="-4"/>
        </w:rPr>
        <w:t>Lei.</w:t>
      </w:r>
    </w:p>
    <w:p w14:paraId="7ED0EC5D" w14:textId="77777777" w:rsidR="005B1EBC" w:rsidRDefault="005B1EBC">
      <w:pPr>
        <w:pStyle w:val="Corpodetexto"/>
        <w:spacing w:before="139"/>
      </w:pPr>
    </w:p>
    <w:p w14:paraId="30089B5B" w14:textId="77777777" w:rsidR="005B1EBC" w:rsidRDefault="00000000">
      <w:pPr>
        <w:pStyle w:val="Corpodetexto"/>
        <w:ind w:right="44"/>
        <w:jc w:val="right"/>
      </w:pPr>
      <w:r>
        <w:t>Araxá,</w:t>
      </w:r>
      <w:r>
        <w:rPr>
          <w:spacing w:val="-2"/>
        </w:rPr>
        <w:t xml:space="preserve"> 22/09/2025.</w:t>
      </w:r>
    </w:p>
    <w:p w14:paraId="553CB75E" w14:textId="77777777" w:rsidR="005B1EBC" w:rsidRDefault="005B1EBC">
      <w:pPr>
        <w:pStyle w:val="Corpodetexto"/>
      </w:pPr>
    </w:p>
    <w:p w14:paraId="15536BAA" w14:textId="77777777" w:rsidR="005B1EBC" w:rsidRDefault="005B1EBC">
      <w:pPr>
        <w:pStyle w:val="Corpodetexto"/>
      </w:pPr>
    </w:p>
    <w:p w14:paraId="3C561C6B" w14:textId="77777777" w:rsidR="005B1EBC" w:rsidRDefault="005B1EBC">
      <w:pPr>
        <w:pStyle w:val="Corpodetexto"/>
        <w:spacing w:before="13"/>
      </w:pPr>
    </w:p>
    <w:p w14:paraId="4E8D0F89" w14:textId="77777777" w:rsidR="005B1EBC" w:rsidRDefault="00000000">
      <w:pPr>
        <w:ind w:left="2580" w:right="954" w:hanging="1671"/>
        <w:rPr>
          <w:b/>
          <w:sz w:val="24"/>
        </w:rPr>
      </w:pPr>
      <w:r>
        <w:rPr>
          <w:b/>
          <w:sz w:val="24"/>
        </w:rPr>
        <w:t>RODRIGO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EDUARDO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SILVA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INVESTIGADOR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RODRIGO </w:t>
      </w:r>
      <w:r>
        <w:rPr>
          <w:b/>
          <w:sz w:val="24"/>
        </w:rPr>
        <w:lastRenderedPageBreak/>
        <w:t>VEREADOR – PROGRESSISTAS</w:t>
      </w:r>
    </w:p>
    <w:sectPr w:rsidR="005B1EBC">
      <w:pgSz w:w="11910" w:h="16840"/>
      <w:pgMar w:top="1040" w:right="1417" w:bottom="1680" w:left="1700" w:header="724" w:footer="14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E355D" w14:textId="77777777" w:rsidR="0034527C" w:rsidRDefault="0034527C">
      <w:r>
        <w:separator/>
      </w:r>
    </w:p>
  </w:endnote>
  <w:endnote w:type="continuationSeparator" w:id="0">
    <w:p w14:paraId="57C81091" w14:textId="77777777" w:rsidR="0034527C" w:rsidRDefault="00345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8DE39" w14:textId="77777777" w:rsidR="005B1EBC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8688" behindDoc="1" locked="0" layoutInCell="1" allowOverlap="1" wp14:anchorId="4B77DDBB" wp14:editId="5082276C">
              <wp:simplePos x="0" y="0"/>
              <wp:positionH relativeFrom="page">
                <wp:posOffset>1062532</wp:posOffset>
              </wp:positionH>
              <wp:positionV relativeFrom="page">
                <wp:posOffset>9564331</wp:posOffset>
              </wp:positionV>
              <wp:extent cx="558673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673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6730" h="9525">
                            <a:moveTo>
                              <a:pt x="5586349" y="6096"/>
                            </a:moveTo>
                            <a:lnTo>
                              <a:pt x="0" y="6096"/>
                            </a:lnTo>
                            <a:lnTo>
                              <a:pt x="0" y="9131"/>
                            </a:lnTo>
                            <a:lnTo>
                              <a:pt x="5586349" y="9131"/>
                            </a:lnTo>
                            <a:lnTo>
                              <a:pt x="5586349" y="6096"/>
                            </a:lnTo>
                            <a:close/>
                          </a:path>
                          <a:path w="5586730" h="9525">
                            <a:moveTo>
                              <a:pt x="5586349" y="0"/>
                            </a:moveTo>
                            <a:lnTo>
                              <a:pt x="0" y="0"/>
                            </a:lnTo>
                            <a:lnTo>
                              <a:pt x="0" y="3035"/>
                            </a:lnTo>
                            <a:lnTo>
                              <a:pt x="5586349" y="3035"/>
                            </a:lnTo>
                            <a:lnTo>
                              <a:pt x="5586349" y="0"/>
                            </a:lnTo>
                            <a:close/>
                          </a:path>
                        </a:pathLst>
                      </a:custGeom>
                      <a:solidFill>
                        <a:srgbClr val="80808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60FCB1" id="Graphic 2" o:spid="_x0000_s1026" style="position:absolute;margin-left:83.65pt;margin-top:753.1pt;width:439.9pt;height:.75pt;z-index:-1577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67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" path="m5586349,6096l,6096,,9131r5586349,l5586349,6096xem5586349,l,,,3035r5586349,l5586349,xe" fillcolor="gray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2C2F47EE" wp14:editId="2CE74C4E">
              <wp:simplePos x="0" y="0"/>
              <wp:positionH relativeFrom="page">
                <wp:posOffset>1281430</wp:posOffset>
              </wp:positionH>
              <wp:positionV relativeFrom="page">
                <wp:posOffset>9745193</wp:posOffset>
              </wp:positionV>
              <wp:extent cx="5150485" cy="502284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50485" cy="5022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3067FE" w14:textId="77777777" w:rsidR="005B1EBC" w:rsidRDefault="00000000">
                          <w:pPr>
                            <w:spacing w:before="11"/>
                            <w:ind w:left="4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Av.</w:t>
                          </w:r>
                          <w:r>
                            <w:rPr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João</w:t>
                          </w:r>
                          <w:r>
                            <w:rPr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Paulo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II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nº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1200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Guilhermina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Vieira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Chaer</w:t>
                          </w:r>
                          <w:r>
                            <w:rPr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Araxá-MG,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CEP: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38184-122 Fone/Fax: (34)3662-3040</w:t>
                          </w:r>
                        </w:p>
                        <w:p w14:paraId="191260CE" w14:textId="77777777" w:rsidR="005B1EBC" w:rsidRDefault="00000000">
                          <w:pPr>
                            <w:spacing w:before="1"/>
                            <w:ind w:left="1" w:right="4"/>
                            <w:jc w:val="center"/>
                            <w:rPr>
                              <w:b/>
                            </w:rPr>
                          </w:pPr>
                          <w:hyperlink r:id="rId1">
                            <w:r>
                              <w:rPr>
                                <w:b/>
                                <w:color w:val="0000FF"/>
                                <w:spacing w:val="-2"/>
                                <w:u w:val="single" w:color="0000FF"/>
                              </w:rPr>
                              <w:t>www.araxa.mg.leg.br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2F47E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00.9pt;margin-top:767.35pt;width:405.55pt;height:39.55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" filled="f" stroked="f">
              <v:textbox inset="0,0,0,0">
                <w:txbxContent>
                  <w:p w14:paraId="613067FE" w14:textId="77777777" w:rsidR="005B1EBC" w:rsidRDefault="00000000">
                    <w:pPr>
                      <w:spacing w:before="11"/>
                      <w:ind w:left="4" w:right="3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Av.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</w:rPr>
                      <w:t>João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</w:rPr>
                      <w:t>Paulo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II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nº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1200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Guilhermina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Vieira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Chaer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</w:rPr>
                      <w:t>Araxá-MG,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CEP: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38184-122 Fone/Fax: (34)3662-3040</w:t>
                    </w:r>
                  </w:p>
                  <w:p w14:paraId="191260CE" w14:textId="77777777" w:rsidR="005B1EBC" w:rsidRDefault="00000000">
                    <w:pPr>
                      <w:spacing w:before="1"/>
                      <w:ind w:left="1" w:right="4"/>
                      <w:jc w:val="center"/>
                      <w:rPr>
                        <w:b/>
                      </w:rPr>
                    </w:pPr>
                    <w:hyperlink r:id="rId2">
                      <w:r>
                        <w:rPr>
                          <w:b/>
                          <w:color w:val="0000FF"/>
                          <w:spacing w:val="-2"/>
                          <w:u w:val="single" w:color="0000FF"/>
                        </w:rPr>
                        <w:t>www.araxa.mg.leg.br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F1A37" w14:textId="77777777" w:rsidR="0034527C" w:rsidRDefault="0034527C">
      <w:r>
        <w:separator/>
      </w:r>
    </w:p>
  </w:footnote>
  <w:footnote w:type="continuationSeparator" w:id="0">
    <w:p w14:paraId="10AF680E" w14:textId="77777777" w:rsidR="0034527C" w:rsidRDefault="00345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AE8F7" w14:textId="77777777" w:rsidR="005B1EBC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8176" behindDoc="1" locked="0" layoutInCell="1" allowOverlap="1" wp14:anchorId="10DC4254" wp14:editId="6CE94137">
              <wp:simplePos x="0" y="0"/>
              <wp:positionH relativeFrom="page">
                <wp:posOffset>1084884</wp:posOffset>
              </wp:positionH>
              <wp:positionV relativeFrom="page">
                <wp:posOffset>446954</wp:posOffset>
              </wp:positionV>
              <wp:extent cx="5540375" cy="2368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0375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6713D1" w14:textId="77777777" w:rsidR="005B1EBC" w:rsidRDefault="00000000">
                          <w:pPr>
                            <w:spacing w:before="7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CÂMARA</w:t>
                          </w:r>
                          <w:r>
                            <w:rPr>
                              <w:spacing w:val="-2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MUNICIPAL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ARAXÁ</w:t>
                          </w:r>
                          <w:r>
                            <w:rPr>
                              <w:spacing w:val="-1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-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ESTADO</w:t>
                          </w:r>
                          <w:r>
                            <w:rPr>
                              <w:spacing w:val="-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MINAS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0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DC425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5.4pt;margin-top:35.2pt;width:436.25pt;height:18.65pt;z-index:-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" filled="f" stroked="f">
              <v:textbox inset="0,0,0,0">
                <w:txbxContent>
                  <w:p w14:paraId="406713D1" w14:textId="77777777" w:rsidR="005B1EBC" w:rsidRDefault="00000000">
                    <w:pPr>
                      <w:spacing w:before="7"/>
                      <w:ind w:left="20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CÂMARA</w:t>
                    </w:r>
                    <w:r>
                      <w:rPr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MUNICIPAL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ARAXÁ</w:t>
                    </w:r>
                    <w:r>
                      <w:rPr>
                        <w:spacing w:val="-1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-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ESTADO</w:t>
                    </w:r>
                    <w:r>
                      <w:rPr>
                        <w:spacing w:val="-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MINAS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pacing w:val="-2"/>
                        <w:sz w:val="3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F92F14"/>
    <w:multiLevelType w:val="hybridMultilevel"/>
    <w:tmpl w:val="C83AF31E"/>
    <w:lvl w:ilvl="0" w:tplc="4DEEF54E">
      <w:start w:val="1"/>
      <w:numFmt w:val="upperRoman"/>
      <w:lvlText w:val="%1-"/>
      <w:lvlJc w:val="left"/>
      <w:pPr>
        <w:ind w:left="220" w:hanging="21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4"/>
        <w:sz w:val="24"/>
        <w:szCs w:val="24"/>
        <w:lang w:val="pt-PT" w:eastAsia="en-US" w:bidi="ar-SA"/>
      </w:rPr>
    </w:lvl>
    <w:lvl w:ilvl="1" w:tplc="4F10B084">
      <w:numFmt w:val="bullet"/>
      <w:lvlText w:val=""/>
      <w:lvlJc w:val="left"/>
      <w:pPr>
        <w:ind w:left="1430" w:hanging="35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5C98A422">
      <w:numFmt w:val="bullet"/>
      <w:lvlText w:val="•"/>
      <w:lvlJc w:val="left"/>
      <w:pPr>
        <w:ind w:left="2256" w:hanging="351"/>
      </w:pPr>
      <w:rPr>
        <w:rFonts w:hint="default"/>
        <w:lang w:val="pt-PT" w:eastAsia="en-US" w:bidi="ar-SA"/>
      </w:rPr>
    </w:lvl>
    <w:lvl w:ilvl="3" w:tplc="46BA9BCA">
      <w:numFmt w:val="bullet"/>
      <w:lvlText w:val="•"/>
      <w:lvlJc w:val="left"/>
      <w:pPr>
        <w:ind w:left="3072" w:hanging="351"/>
      </w:pPr>
      <w:rPr>
        <w:rFonts w:hint="default"/>
        <w:lang w:val="pt-PT" w:eastAsia="en-US" w:bidi="ar-SA"/>
      </w:rPr>
    </w:lvl>
    <w:lvl w:ilvl="4" w:tplc="0782436E">
      <w:numFmt w:val="bullet"/>
      <w:lvlText w:val="•"/>
      <w:lvlJc w:val="left"/>
      <w:pPr>
        <w:ind w:left="3889" w:hanging="351"/>
      </w:pPr>
      <w:rPr>
        <w:rFonts w:hint="default"/>
        <w:lang w:val="pt-PT" w:eastAsia="en-US" w:bidi="ar-SA"/>
      </w:rPr>
    </w:lvl>
    <w:lvl w:ilvl="5" w:tplc="22464FF6">
      <w:numFmt w:val="bullet"/>
      <w:lvlText w:val="•"/>
      <w:lvlJc w:val="left"/>
      <w:pPr>
        <w:ind w:left="4705" w:hanging="351"/>
      </w:pPr>
      <w:rPr>
        <w:rFonts w:hint="default"/>
        <w:lang w:val="pt-PT" w:eastAsia="en-US" w:bidi="ar-SA"/>
      </w:rPr>
    </w:lvl>
    <w:lvl w:ilvl="6" w:tplc="FCAAC286">
      <w:numFmt w:val="bullet"/>
      <w:lvlText w:val="•"/>
      <w:lvlJc w:val="left"/>
      <w:pPr>
        <w:ind w:left="5521" w:hanging="351"/>
      </w:pPr>
      <w:rPr>
        <w:rFonts w:hint="default"/>
        <w:lang w:val="pt-PT" w:eastAsia="en-US" w:bidi="ar-SA"/>
      </w:rPr>
    </w:lvl>
    <w:lvl w:ilvl="7" w:tplc="363E37E6">
      <w:numFmt w:val="bullet"/>
      <w:lvlText w:val="•"/>
      <w:lvlJc w:val="left"/>
      <w:pPr>
        <w:ind w:left="6338" w:hanging="351"/>
      </w:pPr>
      <w:rPr>
        <w:rFonts w:hint="default"/>
        <w:lang w:val="pt-PT" w:eastAsia="en-US" w:bidi="ar-SA"/>
      </w:rPr>
    </w:lvl>
    <w:lvl w:ilvl="8" w:tplc="01FA275A">
      <w:numFmt w:val="bullet"/>
      <w:lvlText w:val="•"/>
      <w:lvlJc w:val="left"/>
      <w:pPr>
        <w:ind w:left="7154" w:hanging="351"/>
      </w:pPr>
      <w:rPr>
        <w:rFonts w:hint="default"/>
        <w:lang w:val="pt-PT" w:eastAsia="en-US" w:bidi="ar-SA"/>
      </w:rPr>
    </w:lvl>
  </w:abstractNum>
  <w:num w:numId="1" w16cid:durableId="910391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EBC"/>
    <w:rsid w:val="0034527C"/>
    <w:rsid w:val="005B1EBC"/>
    <w:rsid w:val="008703EB"/>
    <w:rsid w:val="00F5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093CE"/>
  <w15:docId w15:val="{754F0EC9-4991-43D0-9043-84BF1CE06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right="42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"/>
      <w:ind w:left="20"/>
    </w:pPr>
    <w:rPr>
      <w:sz w:val="30"/>
      <w:szCs w:val="30"/>
    </w:rPr>
  </w:style>
  <w:style w:type="paragraph" w:styleId="PargrafodaLista">
    <w:name w:val="List Paragraph"/>
    <w:basedOn w:val="Normal"/>
    <w:uiPriority w:val="1"/>
    <w:qFormat/>
    <w:pPr>
      <w:ind w:left="143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axa.mg.leg.br/" TargetMode="External"/><Relationship Id="rId1" Type="http://schemas.openxmlformats.org/officeDocument/2006/relationships/hyperlink" Target="http://www.araxa.mg.le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3343</Characters>
  <Application>Microsoft Office Word</Application>
  <DocSecurity>0</DocSecurity>
  <Lines>27</Lines>
  <Paragraphs>7</Paragraphs>
  <ScaleCrop>false</ScaleCrop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creator>drmuri</dc:creator>
  <cp:lastModifiedBy>Cintia Alves</cp:lastModifiedBy>
  <cp:revision>2</cp:revision>
  <dcterms:created xsi:type="dcterms:W3CDTF">2025-09-24T19:26:00Z</dcterms:created>
  <dcterms:modified xsi:type="dcterms:W3CDTF">2025-09-24T19:26:00Z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2025-09-24T00:00:00Z</vt:filetime>
  </property>
  <property fmtid="{D5CDD505-2E9C-101B-9397-08002B2CF9AE}" pid="5" name="Producer">
    <vt:lpwstr>3-Heights(TM) PDF Security Shell 4.8.25.2 (http://www.pdf-tools.com)</vt:lpwstr>
  </property>
</Properties>
</file>