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6A7685" w:rsidP="001B2985">
      <w:pPr>
        <w:pStyle w:val="Ttulo1"/>
        <w:spacing w:line="240" w:lineRule="auto"/>
        <w:ind w:left="1701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031</w:t>
      </w:r>
      <w:r w:rsidR="009639F5">
        <w:rPr>
          <w:rFonts w:ascii="Arial" w:hAnsi="Arial" w:cs="Arial"/>
          <w:b/>
          <w:szCs w:val="24"/>
          <w:u w:val="single"/>
        </w:rPr>
        <w:t>/</w:t>
      </w:r>
      <w:r w:rsidR="00F03953">
        <w:rPr>
          <w:rFonts w:ascii="Arial" w:hAnsi="Arial" w:cs="Arial"/>
          <w:b/>
          <w:szCs w:val="24"/>
          <w:u w:val="single"/>
        </w:rPr>
        <w:t>2021</w:t>
      </w:r>
    </w:p>
    <w:p w:rsidR="00F03953" w:rsidRDefault="00F03953" w:rsidP="001B2985">
      <w:pPr>
        <w:ind w:left="1701"/>
        <w:rPr>
          <w:rFonts w:ascii="Arial" w:hAnsi="Arial" w:cs="Arial"/>
          <w:sz w:val="24"/>
          <w:szCs w:val="24"/>
        </w:rPr>
      </w:pPr>
    </w:p>
    <w:p w:rsidR="00066F60" w:rsidRDefault="00F03953" w:rsidP="001B2985">
      <w:pPr>
        <w:pStyle w:val="Recuodecorpodetexto2"/>
        <w:ind w:left="1701"/>
        <w:rPr>
          <w:rFonts w:ascii="Arial" w:hAnsi="Arial" w:cs="Arial"/>
          <w:b/>
          <w:sz w:val="22"/>
          <w:szCs w:val="22"/>
        </w:rPr>
      </w:pPr>
      <w:r w:rsidRPr="006A7685">
        <w:rPr>
          <w:rFonts w:ascii="Arial" w:hAnsi="Arial" w:cs="Arial"/>
          <w:sz w:val="22"/>
          <w:szCs w:val="22"/>
        </w:rPr>
        <w:t xml:space="preserve">AUTOR: </w:t>
      </w:r>
      <w:r w:rsidR="004975BE">
        <w:rPr>
          <w:rFonts w:ascii="Arial" w:hAnsi="Arial" w:cs="Arial"/>
          <w:b/>
          <w:sz w:val="22"/>
          <w:szCs w:val="22"/>
        </w:rPr>
        <w:t>Aelton Antônio Figueiredo</w:t>
      </w:r>
      <w:r w:rsidR="001B2985">
        <w:rPr>
          <w:rFonts w:ascii="Arial" w:hAnsi="Arial" w:cs="Arial"/>
          <w:b/>
          <w:sz w:val="22"/>
          <w:szCs w:val="22"/>
        </w:rPr>
        <w:t xml:space="preserve">, </w:t>
      </w:r>
      <w:r w:rsidR="001B2985">
        <w:rPr>
          <w:rFonts w:ascii="Arial" w:hAnsi="Arial" w:cs="Arial"/>
          <w:b/>
          <w:szCs w:val="24"/>
        </w:rPr>
        <w:t>Elizeu Francisco de Oliveira, Leandro Frizzo, Jonathan Ramos Medeiros, Elder Gobbi, Marcio Araújo de Macedo e Diego Rafael Grendene</w:t>
      </w:r>
      <w:r w:rsidR="001B2985">
        <w:rPr>
          <w:rFonts w:ascii="Arial" w:hAnsi="Arial" w:cs="Arial"/>
          <w:b/>
          <w:szCs w:val="24"/>
        </w:rPr>
        <w:t>.</w:t>
      </w:r>
    </w:p>
    <w:p w:rsidR="004975BE" w:rsidRDefault="004975BE" w:rsidP="001B2985">
      <w:pPr>
        <w:pStyle w:val="Recuodecorpodetexto2"/>
        <w:ind w:left="1701"/>
        <w:rPr>
          <w:rFonts w:ascii="Arial" w:hAnsi="Arial" w:cs="Arial"/>
          <w:szCs w:val="24"/>
        </w:rPr>
      </w:pPr>
    </w:p>
    <w:p w:rsidR="00F03953" w:rsidRPr="006A7685" w:rsidRDefault="006A7685" w:rsidP="001B2985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6A7685">
        <w:rPr>
          <w:rFonts w:ascii="Arial" w:hAnsi="Arial" w:cs="Arial"/>
          <w:sz w:val="22"/>
          <w:szCs w:val="22"/>
        </w:rPr>
        <w:t xml:space="preserve">INDICA AO EXMO. SR. </w:t>
      </w:r>
      <w:r w:rsidRPr="006A7685">
        <w:rPr>
          <w:rFonts w:ascii="Arial" w:hAnsi="Arial" w:cs="Arial"/>
          <w:b/>
          <w:sz w:val="22"/>
          <w:szCs w:val="22"/>
        </w:rPr>
        <w:t>CARLOS ALBERTO CAPELETTI</w:t>
      </w:r>
      <w:r w:rsidRPr="006A7685">
        <w:rPr>
          <w:rFonts w:ascii="Arial" w:hAnsi="Arial" w:cs="Arial"/>
          <w:sz w:val="22"/>
          <w:szCs w:val="22"/>
        </w:rPr>
        <w:t xml:space="preserve">, PREFEITO MUNICIPAL DE TAPURAH, A NECESSIDADE DE INSTITUÍR A LIBERDADE ECONÔMICA NOS MOLDES DA LEI </w:t>
      </w:r>
      <w:bookmarkStart w:id="0" w:name="_GoBack"/>
      <w:bookmarkEnd w:id="0"/>
      <w:r w:rsidRPr="006A7685">
        <w:rPr>
          <w:rFonts w:ascii="Arial" w:hAnsi="Arial" w:cs="Arial"/>
          <w:sz w:val="22"/>
          <w:szCs w:val="22"/>
        </w:rPr>
        <w:t>FEDERAL 13.874/2019, BEM COMO ISENTE A TAXA DE FISCALIZAÇÃO E FUNCIONAMENTO (ALVARÁ DE INSTALAÇÃO E FUNCIONAMENTO) E TAXA DE FISCALIZAÇÃO DA VIGILÂNCIA SANITÁRIADO MUNICIPIO DE TAPURAH.</w:t>
      </w:r>
    </w:p>
    <w:p w:rsidR="00F03953" w:rsidRPr="006A7685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F03953" w:rsidRPr="006A7685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 w:val="22"/>
          <w:szCs w:val="22"/>
        </w:rPr>
      </w:pPr>
      <w:r w:rsidRPr="006A7685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</w:t>
      </w:r>
      <w:r w:rsidR="006A7685" w:rsidRPr="006A7685">
        <w:rPr>
          <w:rFonts w:ascii="Arial" w:hAnsi="Arial" w:cs="Arial"/>
          <w:sz w:val="22"/>
          <w:szCs w:val="22"/>
        </w:rPr>
        <w:t xml:space="preserve"> Prefeito Municipal de Tapurah para que apresente projeto de lei instituído a liberdade econômica nos moldes da lei federal 13.874/2019, bem como isente a taxa de fiscalização e funcionamento (Alvará de Instalação e Funcionamento) e taxa de fiscalização da vigilância sanitária</w:t>
      </w:r>
      <w:r w:rsidRPr="006A7685">
        <w:rPr>
          <w:rFonts w:ascii="Arial" w:hAnsi="Arial" w:cs="Arial"/>
          <w:sz w:val="22"/>
          <w:szCs w:val="22"/>
        </w:rPr>
        <w:t>, devendo ainda ser encaminhado modelo de projeto de lei para análise.</w:t>
      </w:r>
    </w:p>
    <w:p w:rsidR="00F03953" w:rsidRPr="006A7685" w:rsidRDefault="00F03953" w:rsidP="00F03953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6A7685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F03953" w:rsidRPr="006A7685" w:rsidRDefault="00F03953" w:rsidP="00F03953">
      <w:pPr>
        <w:rPr>
          <w:rFonts w:ascii="Arial" w:hAnsi="Arial" w:cs="Arial"/>
          <w:sz w:val="24"/>
          <w:szCs w:val="24"/>
        </w:rPr>
      </w:pPr>
    </w:p>
    <w:p w:rsidR="006A7685" w:rsidRPr="006A7685" w:rsidRDefault="006A7685" w:rsidP="006A7685">
      <w:pPr>
        <w:spacing w:after="120"/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6A7685">
        <w:rPr>
          <w:rFonts w:ascii="Arial" w:hAnsi="Arial" w:cs="Arial"/>
          <w:sz w:val="22"/>
          <w:szCs w:val="22"/>
        </w:rPr>
        <w:t xml:space="preserve">A presente Indicação tem por objetivo buscar adequar a legislação municipal a Lei Federal 13.874/2019 (Lei Nacional de Liberdade Econômica) quanto </w:t>
      </w:r>
      <w:proofErr w:type="gramStart"/>
      <w:r w:rsidRPr="006A7685">
        <w:rPr>
          <w:rFonts w:ascii="Arial" w:hAnsi="Arial" w:cs="Arial"/>
          <w:sz w:val="22"/>
          <w:szCs w:val="22"/>
        </w:rPr>
        <w:t>a</w:t>
      </w:r>
      <w:proofErr w:type="gramEnd"/>
      <w:r w:rsidRPr="006A7685">
        <w:rPr>
          <w:rFonts w:ascii="Arial" w:hAnsi="Arial" w:cs="Arial"/>
          <w:sz w:val="22"/>
          <w:szCs w:val="22"/>
        </w:rPr>
        <w:t xml:space="preserve"> liberdade econômica municipal uma vez que a</w:t>
      </w:r>
      <w:r w:rsidRPr="006A7685">
        <w:rPr>
          <w:rFonts w:ascii="Arial" w:hAnsi="Arial" w:cs="Arial"/>
          <w:color w:val="000000"/>
          <w:sz w:val="22"/>
          <w:szCs w:val="22"/>
        </w:rPr>
        <w:t xml:space="preserve"> Lei Complementar nº 123, de 14 de dezembro de 2006 e a Lei nº 11.598, de 03 de dezembro de 2007 estabelecem que o processo de registro e legalização de empresas deverá observar os</w:t>
      </w:r>
      <w:r w:rsidRPr="006A7685">
        <w:rPr>
          <w:rFonts w:ascii="Arial" w:hAnsi="Arial" w:cs="Arial"/>
          <w:color w:val="000000"/>
          <w:sz w:val="22"/>
          <w:szCs w:val="22"/>
        </w:rPr>
        <w:br/>
        <w:t xml:space="preserve">seus dispositivos legais, assim como, atender entre outras premissas, a de integração de procedimentos e garantir a linearidade e a simplificação dos processos, além de permitir maior folego ao pequeno empresário individual – MEI, tendo em vista as </w:t>
      </w:r>
      <w:proofErr w:type="gramStart"/>
      <w:r w:rsidRPr="006A7685">
        <w:rPr>
          <w:rFonts w:ascii="Arial" w:hAnsi="Arial" w:cs="Arial"/>
          <w:color w:val="000000"/>
          <w:sz w:val="22"/>
          <w:szCs w:val="22"/>
        </w:rPr>
        <w:t>dificuldades</w:t>
      </w:r>
      <w:proofErr w:type="gramEnd"/>
      <w:r w:rsidRPr="006A7685">
        <w:rPr>
          <w:rFonts w:ascii="Arial" w:hAnsi="Arial" w:cs="Arial"/>
          <w:color w:val="000000"/>
          <w:sz w:val="22"/>
          <w:szCs w:val="22"/>
        </w:rPr>
        <w:t xml:space="preserve"> financeiras para se manter em atividade e no mercado, devendo assim isentar a taxa de alvará de funcionamento, instalação e fiscalização da vigilância sanitária, seguindo modelo de projeto de lei em anexo.</w:t>
      </w:r>
    </w:p>
    <w:p w:rsidR="00390078" w:rsidRDefault="00F03953" w:rsidP="006A7685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6A7685">
        <w:rPr>
          <w:rFonts w:ascii="Arial" w:hAnsi="Arial" w:cs="Arial"/>
          <w:szCs w:val="24"/>
        </w:rPr>
        <w:t>26</w:t>
      </w:r>
      <w:r>
        <w:rPr>
          <w:rFonts w:ascii="Arial" w:hAnsi="Arial" w:cs="Arial"/>
          <w:szCs w:val="24"/>
        </w:rPr>
        <w:t xml:space="preserve"> dias do mês de </w:t>
      </w:r>
      <w:r w:rsidR="006A7685">
        <w:rPr>
          <w:rFonts w:ascii="Arial" w:hAnsi="Arial" w:cs="Arial"/>
          <w:szCs w:val="24"/>
        </w:rPr>
        <w:t>março</w:t>
      </w:r>
      <w:r>
        <w:rPr>
          <w:rFonts w:ascii="Arial" w:hAnsi="Arial" w:cs="Arial"/>
          <w:szCs w:val="24"/>
        </w:rPr>
        <w:t xml:space="preserve"> de 2021.</w:t>
      </w:r>
      <w:r>
        <w:rPr>
          <w:rFonts w:ascii="Arial" w:hAnsi="Arial" w:cs="Arial"/>
          <w:b/>
          <w:szCs w:val="24"/>
        </w:rPr>
        <w:t xml:space="preserve">  </w:t>
      </w:r>
    </w:p>
    <w:sectPr w:rsidR="00390078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60" w:rsidRDefault="00066F60" w:rsidP="00920B5E">
      <w:r>
        <w:separator/>
      </w:r>
    </w:p>
  </w:endnote>
  <w:endnote w:type="continuationSeparator" w:id="0">
    <w:p w:rsidR="00066F60" w:rsidRDefault="00066F6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60" w:rsidRDefault="00066F60" w:rsidP="00920B5E">
      <w:r>
        <w:separator/>
      </w:r>
    </w:p>
  </w:footnote>
  <w:footnote w:type="continuationSeparator" w:id="0">
    <w:p w:rsidR="00066F60" w:rsidRDefault="00066F6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2985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5FA6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75BE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A7685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14B7D-E601-4F02-833F-01886A83F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5</cp:revision>
  <cp:lastPrinted>2021-03-30T11:12:00Z</cp:lastPrinted>
  <dcterms:created xsi:type="dcterms:W3CDTF">2021-03-25T18:35:00Z</dcterms:created>
  <dcterms:modified xsi:type="dcterms:W3CDTF">2021-03-30T11:12:00Z</dcterms:modified>
</cp:coreProperties>
</file>