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B5F70" w14:textId="77777777" w:rsidR="009D46BE" w:rsidRPr="009D46BE" w:rsidRDefault="009D46BE" w:rsidP="009D46BE">
      <w:r w:rsidRPr="009D46BE">
        <w:rPr>
          <w:b/>
          <w:bCs/>
        </w:rPr>
        <w:t>PARECER DA COMISSÃO DE FINANÇAS E ORÇAMENTO Nº 05/2026</w:t>
      </w:r>
    </w:p>
    <w:p w14:paraId="41890C5A" w14:textId="77777777" w:rsidR="009D46BE" w:rsidRDefault="009D46BE" w:rsidP="009D46BE">
      <w:r>
        <w:t>PL 005/2026</w:t>
      </w:r>
    </w:p>
    <w:p w14:paraId="41ABA92B" w14:textId="77777777" w:rsidR="009D46BE" w:rsidRDefault="009D46BE" w:rsidP="009D46BE">
      <w:pPr>
        <w:ind w:left="2832"/>
        <w:jc w:val="both"/>
      </w:pPr>
      <w:r>
        <w:t xml:space="preserve">Ementa: </w:t>
      </w:r>
      <w:r w:rsidRPr="009D46BE">
        <w:t>“Concede complementação de reajuste ao piso salarial profissional nacional do magistério público da educação básica, em conformidade com a Medida Provisória nº 1.334/2026, e dá outras providências”.</w:t>
      </w:r>
    </w:p>
    <w:p w14:paraId="7185B39B" w14:textId="77777777" w:rsidR="009D46BE" w:rsidRPr="009D46BE" w:rsidRDefault="009D46BE" w:rsidP="009D46BE">
      <w:pPr>
        <w:jc w:val="both"/>
      </w:pPr>
      <w:r w:rsidRPr="009D46BE">
        <w:t>A Comissão de Finanças e Orçamento da Câmara Municipal de Vereadores de Santo Antônio do Sudoeste, Estado do Paraná, no uso de suas atribuições legais e regimentais, passa a emitir parecer acerca da matéria submetida à sua apreciação.</w:t>
      </w:r>
    </w:p>
    <w:p w14:paraId="31482B1C" w14:textId="77777777" w:rsidR="009D46BE" w:rsidRPr="009D46BE" w:rsidRDefault="009D46BE" w:rsidP="009D46BE">
      <w:pPr>
        <w:jc w:val="both"/>
      </w:pPr>
    </w:p>
    <w:p w14:paraId="38AA96EE" w14:textId="77777777" w:rsidR="009D46BE" w:rsidRPr="009D46BE" w:rsidRDefault="009D46BE" w:rsidP="009D46BE">
      <w:pPr>
        <w:rPr>
          <w:b/>
          <w:bCs/>
        </w:rPr>
      </w:pPr>
      <w:r w:rsidRPr="009D46BE">
        <w:rPr>
          <w:b/>
          <w:bCs/>
        </w:rPr>
        <w:t>I – RELATÓRIO</w:t>
      </w:r>
    </w:p>
    <w:p w14:paraId="036D066D" w14:textId="77777777" w:rsidR="009D46BE" w:rsidRPr="009D46BE" w:rsidRDefault="009D46BE" w:rsidP="009D46BE">
      <w:pPr>
        <w:jc w:val="both"/>
      </w:pPr>
      <w:r w:rsidRPr="009D46BE">
        <w:t>Trata-se do Projeto de Lei nº 005/2026, de autoria do Poder Executivo Municipal, que concede complementação de reajuste ao piso salarial profissional nacional do magistério público da educação básica, em conformidade com a Medida Provisória Federal nº 1.334/2026, e dá outras providências.</w:t>
      </w:r>
    </w:p>
    <w:p w14:paraId="089C2E89" w14:textId="77777777" w:rsidR="009D46BE" w:rsidRPr="009D46BE" w:rsidRDefault="009D46BE" w:rsidP="009D46BE">
      <w:pPr>
        <w:jc w:val="both"/>
      </w:pPr>
      <w:r w:rsidRPr="009D46BE">
        <w:t>A proposição tem por finalidade autorizar a concessão de complementação de 0,4% (zero vírgula quatro por cento) aos profissionais do magistério municipal, de modo a atingir o percentual total de 5,4%, conforme atualização do piso salarial nacional, bem como fixar os valores correspondentes às jornadas de 20 (vinte) e 40 (quarenta) horas semanais, com efeitos financeiros retroativos a 1º de janeiro de 2026.</w:t>
      </w:r>
    </w:p>
    <w:p w14:paraId="6AB1F451" w14:textId="77777777" w:rsidR="009D46BE" w:rsidRPr="009D46BE" w:rsidRDefault="009D46BE" w:rsidP="009D46BE">
      <w:pPr>
        <w:jc w:val="both"/>
      </w:pPr>
      <w:r w:rsidRPr="009D46BE">
        <w:t>A matéria foi encaminhada a esta Comissão para análise quanto aos aspectos financeiros, orçamentários e ao impacto nas contas públicas municipais, nos termos do Regimento Interno desta Casa Legislativa.</w:t>
      </w:r>
    </w:p>
    <w:p w14:paraId="47F6AA42" w14:textId="77777777" w:rsidR="009D46BE" w:rsidRPr="009D46BE" w:rsidRDefault="009D46BE" w:rsidP="009D46BE">
      <w:pPr>
        <w:jc w:val="both"/>
      </w:pPr>
      <w:r w:rsidRPr="009D46BE">
        <w:t>É o relatório.</w:t>
      </w:r>
    </w:p>
    <w:p w14:paraId="5CEE6FDB" w14:textId="77777777" w:rsidR="009D46BE" w:rsidRPr="009D46BE" w:rsidRDefault="009D46BE" w:rsidP="009D46BE">
      <w:pPr>
        <w:jc w:val="both"/>
      </w:pPr>
    </w:p>
    <w:p w14:paraId="42460225" w14:textId="77777777" w:rsidR="009D46BE" w:rsidRPr="009D46BE" w:rsidRDefault="009D46BE" w:rsidP="009D46BE">
      <w:pPr>
        <w:rPr>
          <w:b/>
          <w:bCs/>
        </w:rPr>
      </w:pPr>
      <w:r w:rsidRPr="009D46BE">
        <w:rPr>
          <w:b/>
          <w:bCs/>
        </w:rPr>
        <w:t>II – PARECER</w:t>
      </w:r>
    </w:p>
    <w:p w14:paraId="12CD1A43" w14:textId="77777777" w:rsidR="009D46BE" w:rsidRPr="009D46BE" w:rsidRDefault="009D46BE" w:rsidP="009D46BE">
      <w:pPr>
        <w:jc w:val="both"/>
      </w:pPr>
      <w:r w:rsidRPr="009D46BE">
        <w:t>No exame da matéria, verifica-se que o Projeto de Lei atende aos princípios da responsabilidade fiscal e do equilíbrio orçamentário, estando devidamente fundamentado em estimativa de impacto orçamentário e financeiro, conforme exigências da Lei Complementar nº 101/2000 (Lei de Responsabilidade Fiscal).</w:t>
      </w:r>
    </w:p>
    <w:p w14:paraId="6175477E" w14:textId="77777777" w:rsidR="009D46BE" w:rsidRPr="009D46BE" w:rsidRDefault="009D46BE" w:rsidP="009D46BE">
      <w:pPr>
        <w:jc w:val="both"/>
      </w:pPr>
      <w:r w:rsidRPr="009D46BE">
        <w:lastRenderedPageBreak/>
        <w:t>Constata-se que as despesas decorrentes da execução da lei correrão por conta de dotações orçamentárias próprias, com previsão de suplementação, se necessário, não comprometendo a execução do orçamento municipal nem ultrapassando os limites legais de despesa com pessoal.</w:t>
      </w:r>
    </w:p>
    <w:p w14:paraId="6B448DBA" w14:textId="77777777" w:rsidR="009D46BE" w:rsidRPr="009D46BE" w:rsidRDefault="009D46BE" w:rsidP="009D46BE">
      <w:pPr>
        <w:jc w:val="both"/>
      </w:pPr>
      <w:r w:rsidRPr="009D46BE">
        <w:t>Ressalta-se que a medida proposta tem caráter obrigatório, por decorrer da necessidade de adequação do Município à legislação federal que institui e atualiza o piso salarial profissional nacional do magistério, não configurando aumento real discricionário, mas sim ajuste legal necessário ao cumprimento da norma vigente.</w:t>
      </w:r>
    </w:p>
    <w:p w14:paraId="3FFE1A6C" w14:textId="77777777" w:rsidR="009D46BE" w:rsidRPr="009D46BE" w:rsidRDefault="009D46BE" w:rsidP="009D46BE">
      <w:pPr>
        <w:jc w:val="both"/>
      </w:pPr>
      <w:r w:rsidRPr="009D46BE">
        <w:t>Dessa forma, sob o ponto de vista financeiro e orçamentário, a proposição mostra-se viável, adequada e compatível com o planejamento orçamentário do Município.</w:t>
      </w:r>
    </w:p>
    <w:p w14:paraId="124872D6" w14:textId="77777777" w:rsidR="009D46BE" w:rsidRPr="009D46BE" w:rsidRDefault="009D46BE" w:rsidP="009D46BE">
      <w:pPr>
        <w:rPr>
          <w:b/>
          <w:bCs/>
        </w:rPr>
      </w:pPr>
      <w:r w:rsidRPr="009D46BE">
        <w:rPr>
          <w:b/>
          <w:bCs/>
        </w:rPr>
        <w:t>III – CONCLUSÃO</w:t>
      </w:r>
    </w:p>
    <w:p w14:paraId="006A27CE" w14:textId="77777777" w:rsidR="009D46BE" w:rsidRPr="009D46BE" w:rsidRDefault="009D46BE" w:rsidP="009D46BE">
      <w:pPr>
        <w:jc w:val="both"/>
      </w:pPr>
      <w:r w:rsidRPr="009D46BE">
        <w:t xml:space="preserve">Diante do exposto, a </w:t>
      </w:r>
      <w:r w:rsidRPr="009D46BE">
        <w:rPr>
          <w:b/>
          <w:bCs/>
        </w:rPr>
        <w:t>Comissão de Finanças e Orçamento</w:t>
      </w:r>
      <w:r w:rsidRPr="009D46BE">
        <w:t xml:space="preserve"> manifesta-se </w:t>
      </w:r>
      <w:r w:rsidRPr="009D46BE">
        <w:rPr>
          <w:b/>
          <w:bCs/>
        </w:rPr>
        <w:t>favoravelmente à tramitação e aprovação do Projeto de Lei nº 005/2026</w:t>
      </w:r>
      <w:r w:rsidRPr="009D46BE">
        <w:t>, por entender que a matéria atende às exigências legais, fiscais e orçamentárias, não acarretando desequilíbrio às finanças públicas municipais.</w:t>
      </w:r>
    </w:p>
    <w:p w14:paraId="0385B5D3" w14:textId="77777777" w:rsidR="009D46BE" w:rsidRPr="009D46BE" w:rsidRDefault="009D46BE" w:rsidP="009D46BE">
      <w:pPr>
        <w:jc w:val="both"/>
      </w:pPr>
      <w:r w:rsidRPr="009D46BE">
        <w:t>É o parecer.</w:t>
      </w:r>
    </w:p>
    <w:p w14:paraId="3B9D04AB" w14:textId="77777777" w:rsidR="009D46BE" w:rsidRDefault="009D46BE" w:rsidP="009D46BE">
      <w:pPr>
        <w:jc w:val="both"/>
      </w:pPr>
      <w:r w:rsidRPr="009D46BE">
        <w:t>Sala das Sessões da Comissão de Finanças e Orçamento da Câmara Municipal de Vereadores de Santo Antônio do Sudoeste</w:t>
      </w:r>
      <w:r>
        <w:t>, 28 de janeiro de 2026.</w:t>
      </w:r>
    </w:p>
    <w:p w14:paraId="11C8EF1F" w14:textId="77777777" w:rsidR="009D46BE" w:rsidRPr="009D46BE" w:rsidRDefault="009D46BE" w:rsidP="009D46BE"/>
    <w:p w14:paraId="648A2810" w14:textId="77777777" w:rsidR="009D46BE" w:rsidRDefault="009D46BE" w:rsidP="009D46BE">
      <w:r w:rsidRPr="009D46BE">
        <w:rPr>
          <w:b/>
          <w:bCs/>
        </w:rPr>
        <w:t>__________________________________</w:t>
      </w:r>
      <w:r w:rsidRPr="009D46BE">
        <w:br/>
      </w:r>
      <w:r w:rsidRPr="009D46BE">
        <w:rPr>
          <w:b/>
          <w:bCs/>
        </w:rPr>
        <w:t>Micheli Alves de Lima</w:t>
      </w:r>
      <w:r w:rsidRPr="009D46BE">
        <w:br/>
        <w:t>Presidente</w:t>
      </w:r>
    </w:p>
    <w:p w14:paraId="232FE9AC" w14:textId="77777777" w:rsidR="009D46BE" w:rsidRPr="009D46BE" w:rsidRDefault="009D46BE" w:rsidP="009D46BE"/>
    <w:p w14:paraId="002428A1" w14:textId="77777777" w:rsidR="009D46BE" w:rsidRDefault="009D46BE" w:rsidP="009D46BE">
      <w:r w:rsidRPr="009D46BE">
        <w:rPr>
          <w:b/>
          <w:bCs/>
        </w:rPr>
        <w:t>__________________________________</w:t>
      </w:r>
      <w:r w:rsidRPr="009D46BE">
        <w:br/>
      </w:r>
      <w:r w:rsidRPr="009D46BE">
        <w:rPr>
          <w:b/>
          <w:bCs/>
        </w:rPr>
        <w:t>Claudio Alain Guterres do Carmo</w:t>
      </w:r>
      <w:r w:rsidRPr="009D46BE">
        <w:br/>
        <w:t>Relator</w:t>
      </w:r>
    </w:p>
    <w:p w14:paraId="0637645C" w14:textId="77777777" w:rsidR="009D46BE" w:rsidRPr="009D46BE" w:rsidRDefault="009D46BE" w:rsidP="009D46BE"/>
    <w:p w14:paraId="1611D5EC" w14:textId="77777777" w:rsidR="009D46BE" w:rsidRDefault="009D46BE">
      <w:pPr>
        <w:rPr>
          <w:b/>
          <w:bCs/>
        </w:rPr>
      </w:pPr>
      <w:r w:rsidRPr="009D46BE">
        <w:rPr>
          <w:b/>
          <w:bCs/>
        </w:rPr>
        <w:t>__________________________________</w:t>
      </w:r>
      <w:r w:rsidRPr="009D46BE">
        <w:br/>
      </w:r>
      <w:r>
        <w:rPr>
          <w:b/>
          <w:bCs/>
        </w:rPr>
        <w:t>ELIZ MARIA GRADACHI SCALON</w:t>
      </w:r>
    </w:p>
    <w:p w14:paraId="45487EEF" w14:textId="77777777" w:rsidR="009D46BE" w:rsidRDefault="009D46BE">
      <w:r w:rsidRPr="009D46BE">
        <w:t>Secretári</w:t>
      </w:r>
      <w:r>
        <w:t>a</w:t>
      </w:r>
    </w:p>
    <w:sectPr w:rsidR="009D46BE" w:rsidSect="009D46BE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BE"/>
    <w:rsid w:val="009D46BE"/>
    <w:rsid w:val="00A1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70EDF"/>
  <w15:chartTrackingRefBased/>
  <w15:docId w15:val="{CEBF2FD8-A932-4BB8-BBB6-A2E58CFEA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46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46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46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46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46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46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46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46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46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46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46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46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46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46B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46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46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46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46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46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46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46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46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46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46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46B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46B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46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46B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46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2026-01-28T11:45:00Z</cp:lastPrinted>
  <dcterms:created xsi:type="dcterms:W3CDTF">2026-01-28T11:40:00Z</dcterms:created>
  <dcterms:modified xsi:type="dcterms:W3CDTF">2026-01-28T11:45:00Z</dcterms:modified>
</cp:coreProperties>
</file>