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F13951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37</w:t>
      </w:r>
      <w:r w:rsidR="00B44650">
        <w:rPr>
          <w:rFonts w:ascii="Arial" w:hAnsi="Arial" w:cs="Arial"/>
          <w:b/>
          <w:sz w:val="24"/>
        </w:rPr>
        <w:t>5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B44650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Modifica denominação de escola rural do município de Bicas.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E839F1">
        <w:rPr>
          <w:rFonts w:ascii="Arial" w:hAnsi="Arial" w:cs="Arial"/>
          <w:sz w:val="24"/>
        </w:rPr>
        <w:t xml:space="preserve"> por seus vereadores</w:t>
      </w:r>
      <w:r>
        <w:rPr>
          <w:rFonts w:ascii="Arial" w:hAnsi="Arial" w:cs="Arial"/>
          <w:sz w:val="24"/>
        </w:rPr>
        <w:t xml:space="preserve"> </w:t>
      </w:r>
      <w:r w:rsidR="00B44650">
        <w:rPr>
          <w:rFonts w:ascii="Arial" w:hAnsi="Arial" w:cs="Arial"/>
          <w:sz w:val="24"/>
        </w:rPr>
        <w:t>aprov</w:t>
      </w:r>
      <w:r w:rsidR="00E839F1">
        <w:rPr>
          <w:rFonts w:ascii="Arial" w:hAnsi="Arial" w:cs="Arial"/>
          <w:sz w:val="24"/>
        </w:rPr>
        <w:t xml:space="preserve">ou </w:t>
      </w:r>
      <w:r w:rsidR="00560502">
        <w:rPr>
          <w:rFonts w:ascii="Arial" w:hAnsi="Arial" w:cs="Arial"/>
          <w:sz w:val="24"/>
        </w:rPr>
        <w:t>e eu</w:t>
      </w:r>
      <w:r w:rsidR="00A837E2">
        <w:rPr>
          <w:rFonts w:ascii="Arial" w:hAnsi="Arial" w:cs="Arial"/>
          <w:sz w:val="24"/>
        </w:rPr>
        <w:t>, Prefeito Municipal,</w:t>
      </w:r>
      <w:r w:rsidR="00560502">
        <w:rPr>
          <w:rFonts w:ascii="Arial" w:hAnsi="Arial" w:cs="Arial"/>
          <w:sz w:val="24"/>
        </w:rPr>
        <w:t xml:space="preserve"> sanciono a seguinte lei:</w:t>
      </w:r>
    </w:p>
    <w:p w:rsidR="00FB4F5F" w:rsidRDefault="00FB4F5F" w:rsidP="005875C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B44650">
        <w:rPr>
          <w:rFonts w:ascii="Arial" w:hAnsi="Arial" w:cs="Arial"/>
          <w:sz w:val="24"/>
        </w:rPr>
        <w:t>A escola rural localizada no povoado de São Manoel, até então denominada “Escola Rural Tereza Lazarinni” passa, a partir da promulgação da presente lei, a ter a denominação “Escola Rural Tereza Lazarinni Marôco”.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 31</w:t>
      </w:r>
      <w:r w:rsidR="00FB4F5F">
        <w:rPr>
          <w:rFonts w:ascii="Arial" w:hAnsi="Arial" w:cs="Arial"/>
          <w:sz w:val="24"/>
        </w:rPr>
        <w:t xml:space="preserve"> de março de 1967.</w:t>
      </w:r>
    </w:p>
    <w:p w:rsidR="00FB4F5F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1F2" w:rsidRDefault="00D731F2" w:rsidP="00FB4F5F">
      <w:pPr>
        <w:spacing w:after="0" w:line="240" w:lineRule="auto"/>
      </w:pPr>
      <w:r>
        <w:separator/>
      </w:r>
    </w:p>
  </w:endnote>
  <w:endnote w:type="continuationSeparator" w:id="1">
    <w:p w:rsidR="00D731F2" w:rsidRDefault="00D731F2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1F2" w:rsidRDefault="00D731F2" w:rsidP="00FB4F5F">
      <w:pPr>
        <w:spacing w:after="0" w:line="240" w:lineRule="auto"/>
      </w:pPr>
      <w:r>
        <w:separator/>
      </w:r>
    </w:p>
  </w:footnote>
  <w:footnote w:type="continuationSeparator" w:id="1">
    <w:p w:rsidR="00D731F2" w:rsidRDefault="00D731F2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FB4F5F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154915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381C0D"/>
    <w:rsid w:val="00502DBB"/>
    <w:rsid w:val="00560502"/>
    <w:rsid w:val="005875C5"/>
    <w:rsid w:val="008D1851"/>
    <w:rsid w:val="00982579"/>
    <w:rsid w:val="00A169AC"/>
    <w:rsid w:val="00A837E2"/>
    <w:rsid w:val="00AF099C"/>
    <w:rsid w:val="00B44650"/>
    <w:rsid w:val="00C246F0"/>
    <w:rsid w:val="00C37721"/>
    <w:rsid w:val="00CC2E3E"/>
    <w:rsid w:val="00D731F2"/>
    <w:rsid w:val="00E839F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604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2014-07-29T19:02:00Z</dcterms:created>
  <dcterms:modified xsi:type="dcterms:W3CDTF">2014-07-29T19:02:00Z</dcterms:modified>
</cp:coreProperties>
</file>