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365C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881658" w:rsidRPr="00C96851" w:rsidRDefault="00881658" w:rsidP="00365C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365C4C" w:rsidRPr="00017E2B" w:rsidRDefault="00881658" w:rsidP="00365C4C">
      <w:pPr>
        <w:pStyle w:val="Ttulo2"/>
        <w:spacing w:line="276" w:lineRule="auto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C96851">
        <w:rPr>
          <w:rFonts w:ascii="Times New Roman" w:hAnsi="Times New Roman"/>
          <w:sz w:val="28"/>
          <w:szCs w:val="24"/>
        </w:rPr>
        <w:t xml:space="preserve"> </w:t>
      </w:r>
      <w:r w:rsidR="00223EF5">
        <w:rPr>
          <w:rFonts w:ascii="Times New Roman" w:hAnsi="Times New Roman"/>
          <w:b/>
          <w:sz w:val="24"/>
          <w:szCs w:val="24"/>
        </w:rPr>
        <w:t>PORTARIA Nº 12</w:t>
      </w:r>
      <w:r w:rsidR="00365C4C">
        <w:rPr>
          <w:rFonts w:ascii="Times New Roman" w:hAnsi="Times New Roman"/>
          <w:b/>
          <w:sz w:val="24"/>
          <w:szCs w:val="24"/>
        </w:rPr>
        <w:t>/2021</w:t>
      </w:r>
    </w:p>
    <w:p w:rsidR="00365C4C" w:rsidRPr="00017E2B" w:rsidRDefault="00365C4C" w:rsidP="00365C4C">
      <w:pPr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:rsidR="00365C4C" w:rsidRPr="00017E2B" w:rsidRDefault="00365C4C" w:rsidP="00365C4C">
      <w:pPr>
        <w:pStyle w:val="Recuodecorpodetexto2"/>
        <w:spacing w:line="276" w:lineRule="auto"/>
        <w:ind w:left="2400" w:right="71"/>
        <w:rPr>
          <w:rFonts w:ascii="Times New Roman" w:hAnsi="Times New Roman"/>
          <w:b/>
          <w:i/>
          <w:iCs/>
          <w:sz w:val="24"/>
        </w:rPr>
      </w:pPr>
      <w:r w:rsidRPr="00017E2B">
        <w:rPr>
          <w:rFonts w:ascii="Times New Roman" w:hAnsi="Times New Roman"/>
          <w:b/>
          <w:sz w:val="24"/>
        </w:rPr>
        <w:t>CONCEDE FÉRIAS AO SERVIDOR DO PODER LEGISLATIVO E DÁ OUTRAS PROVIDÊNCIAS.</w:t>
      </w:r>
    </w:p>
    <w:p w:rsidR="00365C4C" w:rsidRPr="00017E2B" w:rsidRDefault="00365C4C" w:rsidP="00572FFD">
      <w:pPr>
        <w:pStyle w:val="Recuodecorpodetexto2"/>
        <w:spacing w:line="276" w:lineRule="auto"/>
        <w:jc w:val="both"/>
        <w:rPr>
          <w:rFonts w:ascii="Times New Roman" w:hAnsi="Times New Roman"/>
          <w:i/>
          <w:iCs/>
          <w:sz w:val="24"/>
        </w:rPr>
      </w:pPr>
      <w:r w:rsidRPr="00017E2B">
        <w:rPr>
          <w:rFonts w:ascii="Times New Roman" w:hAnsi="Times New Roman"/>
          <w:sz w:val="24"/>
        </w:rPr>
        <w:tab/>
      </w:r>
    </w:p>
    <w:p w:rsidR="00365C4C" w:rsidRPr="00017E2B" w:rsidRDefault="00512E6A" w:rsidP="00572FFD">
      <w:pPr>
        <w:pStyle w:val="Recuodecorpodetexto2"/>
        <w:spacing w:line="276" w:lineRule="auto"/>
        <w:ind w:firstLine="709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sz w:val="24"/>
        </w:rPr>
        <w:t>A Presidenta</w:t>
      </w:r>
      <w:r w:rsidR="00365C4C" w:rsidRPr="00017E2B">
        <w:rPr>
          <w:rFonts w:ascii="Times New Roman" w:hAnsi="Times New Roman"/>
          <w:sz w:val="24"/>
        </w:rPr>
        <w:t xml:space="preserve"> da Câmara de Vereadores de Anchieta, do Estado de Santa Catarina, usando a competência que lhe confere a Lei Orgânica Municipal, promulgada em 05 de abril de 1990 e o Regimento Interno.</w:t>
      </w:r>
    </w:p>
    <w:p w:rsidR="00365C4C" w:rsidRPr="00017E2B" w:rsidRDefault="00365C4C" w:rsidP="00572FFD">
      <w:pPr>
        <w:pStyle w:val="Recuodecorpodetexto2"/>
        <w:spacing w:line="276" w:lineRule="auto"/>
        <w:ind w:firstLine="709"/>
        <w:jc w:val="both"/>
        <w:rPr>
          <w:rFonts w:ascii="Times New Roman" w:hAnsi="Times New Roman"/>
          <w:i/>
          <w:iCs/>
          <w:sz w:val="24"/>
        </w:rPr>
      </w:pPr>
      <w:r w:rsidRPr="00017E2B">
        <w:rPr>
          <w:rFonts w:ascii="Times New Roman" w:hAnsi="Times New Roman"/>
          <w:sz w:val="24"/>
        </w:rPr>
        <w:t xml:space="preserve"> </w:t>
      </w:r>
    </w:p>
    <w:p w:rsidR="00365C4C" w:rsidRPr="00365C4C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b/>
          <w:i/>
          <w:iCs/>
          <w:sz w:val="24"/>
        </w:rPr>
      </w:pPr>
      <w:r w:rsidRPr="00017E2B">
        <w:rPr>
          <w:rFonts w:ascii="Times New Roman" w:hAnsi="Times New Roman"/>
          <w:b/>
          <w:sz w:val="24"/>
        </w:rPr>
        <w:t>Resolve:</w:t>
      </w:r>
      <w:r w:rsidRPr="00017E2B">
        <w:rPr>
          <w:rFonts w:ascii="Times New Roman" w:hAnsi="Times New Roman"/>
          <w:sz w:val="24"/>
        </w:rPr>
        <w:t xml:space="preserve"> </w:t>
      </w:r>
    </w:p>
    <w:p w:rsidR="009928CD" w:rsidRPr="008B6E08" w:rsidRDefault="00365C4C" w:rsidP="009928CD">
      <w:pPr>
        <w:pStyle w:val="Recuodecorpodetexto2"/>
        <w:spacing w:line="300" w:lineRule="auto"/>
        <w:ind w:firstLine="709"/>
        <w:rPr>
          <w:rFonts w:ascii="Times New Roman" w:hAnsi="Times New Roman"/>
          <w:i/>
          <w:sz w:val="24"/>
        </w:rPr>
      </w:pPr>
      <w:r w:rsidRPr="00017E2B">
        <w:rPr>
          <w:rFonts w:ascii="Times New Roman" w:hAnsi="Times New Roman"/>
          <w:sz w:val="24"/>
        </w:rPr>
        <w:t>Art. 1º. Conceder Férias ao Servidor senhor</w:t>
      </w:r>
      <w:r w:rsidRPr="00017E2B">
        <w:rPr>
          <w:rFonts w:ascii="Times New Roman" w:hAnsi="Times New Roman"/>
          <w:b/>
          <w:sz w:val="24"/>
        </w:rPr>
        <w:t xml:space="preserve"> </w:t>
      </w:r>
      <w:r w:rsidR="00572FFD">
        <w:rPr>
          <w:rFonts w:ascii="Times New Roman" w:hAnsi="Times New Roman"/>
          <w:b/>
          <w:sz w:val="24"/>
        </w:rPr>
        <w:t>GILMAR</w:t>
      </w:r>
      <w:r w:rsidR="00223EF5">
        <w:rPr>
          <w:rFonts w:ascii="Times New Roman" w:hAnsi="Times New Roman"/>
          <w:b/>
          <w:sz w:val="24"/>
        </w:rPr>
        <w:t xml:space="preserve"> DE SOUZA</w:t>
      </w:r>
      <w:r w:rsidRPr="00017E2B">
        <w:rPr>
          <w:rFonts w:ascii="Times New Roman" w:hAnsi="Times New Roman"/>
          <w:sz w:val="24"/>
        </w:rPr>
        <w:t xml:space="preserve"> </w:t>
      </w:r>
      <w:r w:rsidR="009928CD" w:rsidRPr="008B6E08">
        <w:rPr>
          <w:rFonts w:ascii="Times New Roman" w:hAnsi="Times New Roman"/>
          <w:sz w:val="24"/>
        </w:rPr>
        <w:t xml:space="preserve">ocupante do Cargo de Advogado do Legislativo, referente ao período aquisitivo de </w:t>
      </w:r>
      <w:bookmarkStart w:id="0" w:name="_GoBack"/>
      <w:bookmarkEnd w:id="0"/>
      <w:r w:rsidR="00572FFD" w:rsidRPr="00572FFD">
        <w:rPr>
          <w:rFonts w:ascii="Times New Roman" w:hAnsi="Times New Roman"/>
          <w:sz w:val="24"/>
        </w:rPr>
        <w:t>01/10/2020 a 30/09/2021</w:t>
      </w:r>
      <w:r w:rsidR="009928CD" w:rsidRPr="008B6E08">
        <w:rPr>
          <w:rFonts w:ascii="Times New Roman" w:hAnsi="Times New Roman"/>
          <w:sz w:val="24"/>
        </w:rPr>
        <w:t xml:space="preserve"> a serem gozadas no período </w:t>
      </w:r>
      <w:r w:rsidR="00572FFD">
        <w:rPr>
          <w:rFonts w:ascii="Times New Roman" w:hAnsi="Times New Roman"/>
          <w:sz w:val="24"/>
        </w:rPr>
        <w:t>de 21/12/2021 à 19</w:t>
      </w:r>
      <w:r w:rsidR="009928CD">
        <w:rPr>
          <w:rFonts w:ascii="Times New Roman" w:hAnsi="Times New Roman"/>
          <w:sz w:val="24"/>
        </w:rPr>
        <w:t>/01/2022</w:t>
      </w:r>
      <w:r w:rsidR="009928CD" w:rsidRPr="008B6E08">
        <w:rPr>
          <w:rFonts w:ascii="Times New Roman" w:hAnsi="Times New Roman"/>
          <w:sz w:val="24"/>
        </w:rPr>
        <w:t>.</w:t>
      </w:r>
    </w:p>
    <w:p w:rsidR="00365C4C" w:rsidRPr="00017E2B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</w:p>
    <w:p w:rsidR="00365C4C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sz w:val="24"/>
        </w:rPr>
      </w:pPr>
      <w:r w:rsidRPr="00017E2B">
        <w:rPr>
          <w:rFonts w:ascii="Times New Roman" w:hAnsi="Times New Roman"/>
          <w:sz w:val="24"/>
        </w:rPr>
        <w:t>Art. 2º. Esta Portaria entre em vigor na data de sua publicação.</w:t>
      </w:r>
    </w:p>
    <w:p w:rsidR="00365C4C" w:rsidRPr="00017E2B" w:rsidRDefault="00365C4C" w:rsidP="00365C4C">
      <w:pPr>
        <w:pStyle w:val="Recuodecorpodetexto2"/>
        <w:spacing w:line="276" w:lineRule="auto"/>
        <w:ind w:firstLine="709"/>
        <w:rPr>
          <w:rFonts w:ascii="Times New Roman" w:hAnsi="Times New Roman"/>
          <w:i/>
          <w:iCs/>
          <w:sz w:val="24"/>
        </w:rPr>
      </w:pPr>
    </w:p>
    <w:p w:rsidR="00365C4C" w:rsidRDefault="00365C4C" w:rsidP="00365C4C">
      <w:pPr>
        <w:pStyle w:val="Recuodecorpodetexto2"/>
        <w:spacing w:line="276" w:lineRule="auto"/>
        <w:ind w:left="0" w:firstLine="709"/>
        <w:rPr>
          <w:rFonts w:ascii="Times New Roman" w:hAnsi="Times New Roman"/>
          <w:sz w:val="24"/>
        </w:rPr>
      </w:pPr>
      <w:r w:rsidRPr="00017E2B">
        <w:rPr>
          <w:rFonts w:ascii="Times New Roman" w:hAnsi="Times New Roman"/>
          <w:sz w:val="24"/>
        </w:rPr>
        <w:t>Publique-</w:t>
      </w:r>
      <w:r w:rsidRPr="00017E2B">
        <w:rPr>
          <w:rFonts w:ascii="Times New Roman" w:hAnsi="Times New Roman"/>
          <w:sz w:val="24"/>
        </w:rPr>
        <w:softHyphen/>
        <w:t>se, Registre-</w:t>
      </w:r>
      <w:r w:rsidRPr="00017E2B">
        <w:rPr>
          <w:rFonts w:ascii="Times New Roman" w:hAnsi="Times New Roman"/>
          <w:sz w:val="24"/>
        </w:rPr>
        <w:softHyphen/>
        <w:t>se, Cumpra</w:t>
      </w:r>
      <w:r w:rsidRPr="00017E2B">
        <w:rPr>
          <w:rFonts w:ascii="Times New Roman" w:hAnsi="Times New Roman"/>
          <w:sz w:val="24"/>
        </w:rPr>
        <w:softHyphen/>
        <w:t>-se.</w:t>
      </w:r>
    </w:p>
    <w:p w:rsidR="00365C4C" w:rsidRPr="00017E2B" w:rsidRDefault="00365C4C" w:rsidP="00365C4C">
      <w:pPr>
        <w:pStyle w:val="Recuodecorpodetexto2"/>
        <w:spacing w:line="276" w:lineRule="auto"/>
        <w:ind w:left="0" w:firstLine="709"/>
        <w:rPr>
          <w:rFonts w:ascii="Times New Roman" w:hAnsi="Times New Roman"/>
          <w:i/>
          <w:iCs/>
          <w:sz w:val="24"/>
        </w:rPr>
      </w:pPr>
    </w:p>
    <w:p w:rsidR="00365C4C" w:rsidRPr="00017E2B" w:rsidRDefault="00365C4C" w:rsidP="00572FFD">
      <w:pPr>
        <w:widowControl w:val="0"/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17E2B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365C4C" w:rsidRDefault="00572FFD" w:rsidP="00365C4C">
      <w:pPr>
        <w:widowControl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17</w:t>
      </w:r>
      <w:r w:rsidR="00365C4C" w:rsidRPr="00017E2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</w:t>
      </w:r>
      <w:r w:rsidR="00365C4C" w:rsidRPr="00017E2B">
        <w:rPr>
          <w:rFonts w:ascii="Times New Roman" w:hAnsi="Times New Roman" w:cs="Times New Roman"/>
          <w:sz w:val="24"/>
          <w:szCs w:val="24"/>
        </w:rPr>
        <w:t xml:space="preserve"> de </w:t>
      </w:r>
      <w:r w:rsidR="00365C4C">
        <w:rPr>
          <w:rFonts w:ascii="Times New Roman" w:hAnsi="Times New Roman" w:cs="Times New Roman"/>
          <w:sz w:val="24"/>
          <w:szCs w:val="24"/>
        </w:rPr>
        <w:t>2021</w:t>
      </w:r>
    </w:p>
    <w:p w:rsidR="00365C4C" w:rsidRDefault="00365C4C" w:rsidP="00365C4C">
      <w:pPr>
        <w:widowControl w:val="0"/>
        <w:spacing w:line="276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365C4C" w:rsidRPr="00365C4C" w:rsidRDefault="00365C4C" w:rsidP="00365C4C">
      <w:pPr>
        <w:widowControl w:val="0"/>
        <w:spacing w:line="276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365C4C" w:rsidRPr="00017E2B" w:rsidRDefault="00365C4C" w:rsidP="00365C4C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:rsidR="00365C4C" w:rsidRPr="00017E2B" w:rsidRDefault="00365C4C" w:rsidP="00365C4C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Presidenta</w:t>
      </w:r>
      <w:r w:rsidRPr="00017E2B">
        <w:rPr>
          <w:rFonts w:ascii="Times New Roman" w:hAnsi="Times New Roman" w:cs="Times New Roman"/>
          <w:sz w:val="24"/>
          <w:szCs w:val="24"/>
        </w:rPr>
        <w:t xml:space="preserve"> da Câmara Municipal</w:t>
      </w:r>
    </w:p>
    <w:p w:rsidR="00365C4C" w:rsidRDefault="00365C4C" w:rsidP="00365C4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9928CD" w:rsidRPr="00017E2B" w:rsidRDefault="009928CD" w:rsidP="00365C4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365C4C" w:rsidRPr="00017E2B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365C4C" w:rsidRPr="00C31A89" w:rsidRDefault="00365C4C" w:rsidP="00365C4C">
      <w:pPr>
        <w:pStyle w:val="Recuodecorpodetexto"/>
        <w:spacing w:after="0"/>
        <w:ind w:left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65C4C" w:rsidRPr="00C31A89" w:rsidRDefault="00365C4C" w:rsidP="00365C4C">
      <w:pPr>
        <w:spacing w:after="0" w:line="276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C31A89">
        <w:rPr>
          <w:rFonts w:ascii="Times New Roman" w:hAnsi="Times New Roman" w:cs="Times New Roman"/>
          <w:b/>
          <w:i/>
          <w:iCs/>
          <w:sz w:val="20"/>
          <w:szCs w:val="20"/>
        </w:rPr>
        <w:t>Mateus Pedretti Delai</w:t>
      </w:r>
    </w:p>
    <w:p w:rsidR="00881658" w:rsidRPr="00572FFD" w:rsidRDefault="009928CD" w:rsidP="00572F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  <w:r w:rsidR="00C31A89">
        <w:rPr>
          <w:rFonts w:ascii="Times New Roman" w:hAnsi="Times New Roman" w:cs="Times New Roman"/>
          <w:sz w:val="20"/>
          <w:szCs w:val="20"/>
        </w:rPr>
        <w:t xml:space="preserve"> do Legislativo</w:t>
      </w: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365C4C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206AF" w:rsidRPr="00C96851" w:rsidRDefault="00F60762" w:rsidP="00365C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sectPr w:rsidR="000206AF" w:rsidRPr="00C968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99F" w:rsidRDefault="001F399F">
      <w:pPr>
        <w:spacing w:after="0" w:line="240" w:lineRule="auto"/>
      </w:pPr>
      <w:r>
        <w:separator/>
      </w:r>
    </w:p>
  </w:endnote>
  <w:endnote w:type="continuationSeparator" w:id="0">
    <w:p w:rsidR="001F399F" w:rsidRDefault="001F3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99F" w:rsidRDefault="001F399F">
      <w:pPr>
        <w:spacing w:after="0" w:line="240" w:lineRule="auto"/>
      </w:pPr>
      <w:r>
        <w:separator/>
      </w:r>
    </w:p>
  </w:footnote>
  <w:footnote w:type="continuationSeparator" w:id="0">
    <w:p w:rsidR="001F399F" w:rsidRDefault="001F3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F39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5253C"/>
    <w:rsid w:val="00071BFB"/>
    <w:rsid w:val="000B0829"/>
    <w:rsid w:val="00142178"/>
    <w:rsid w:val="001A5F9C"/>
    <w:rsid w:val="001C2A95"/>
    <w:rsid w:val="001E151A"/>
    <w:rsid w:val="001E17BF"/>
    <w:rsid w:val="001F399F"/>
    <w:rsid w:val="0020571A"/>
    <w:rsid w:val="00223EF5"/>
    <w:rsid w:val="002951AD"/>
    <w:rsid w:val="00310249"/>
    <w:rsid w:val="00361376"/>
    <w:rsid w:val="00365C4C"/>
    <w:rsid w:val="00416F33"/>
    <w:rsid w:val="004F525F"/>
    <w:rsid w:val="00500EBB"/>
    <w:rsid w:val="00512E6A"/>
    <w:rsid w:val="00560BFA"/>
    <w:rsid w:val="00572FFD"/>
    <w:rsid w:val="005920FE"/>
    <w:rsid w:val="005A1EB6"/>
    <w:rsid w:val="00627F9D"/>
    <w:rsid w:val="006806E7"/>
    <w:rsid w:val="007223F2"/>
    <w:rsid w:val="007B0D27"/>
    <w:rsid w:val="007F0358"/>
    <w:rsid w:val="00807942"/>
    <w:rsid w:val="00850556"/>
    <w:rsid w:val="008645F3"/>
    <w:rsid w:val="00881658"/>
    <w:rsid w:val="00884FAB"/>
    <w:rsid w:val="008A160A"/>
    <w:rsid w:val="008E6B67"/>
    <w:rsid w:val="0090443C"/>
    <w:rsid w:val="00951EB8"/>
    <w:rsid w:val="0098147A"/>
    <w:rsid w:val="009928CD"/>
    <w:rsid w:val="00BA28DB"/>
    <w:rsid w:val="00BB7936"/>
    <w:rsid w:val="00BC5E13"/>
    <w:rsid w:val="00BE6116"/>
    <w:rsid w:val="00C30E9E"/>
    <w:rsid w:val="00C31A89"/>
    <w:rsid w:val="00C748BC"/>
    <w:rsid w:val="00C96851"/>
    <w:rsid w:val="00CB227B"/>
    <w:rsid w:val="00D22415"/>
    <w:rsid w:val="00D450A5"/>
    <w:rsid w:val="00D52465"/>
    <w:rsid w:val="00E057E5"/>
    <w:rsid w:val="00E13819"/>
    <w:rsid w:val="00EC19FA"/>
    <w:rsid w:val="00EC73B6"/>
    <w:rsid w:val="00ED457C"/>
    <w:rsid w:val="00EE1B4D"/>
    <w:rsid w:val="00EE3748"/>
    <w:rsid w:val="00F0525B"/>
    <w:rsid w:val="00F43985"/>
    <w:rsid w:val="00F51539"/>
    <w:rsid w:val="00F6076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365C4C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65C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65C4C"/>
    <w:rPr>
      <w:rFonts w:asciiTheme="minorHAnsi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365C4C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65C4C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65C4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A0E38-98FE-4789-9F94-DE33EA0C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</cp:revision>
  <cp:lastPrinted>2021-12-16T12:16:00Z</cp:lastPrinted>
  <dcterms:created xsi:type="dcterms:W3CDTF">2021-02-25T13:59:00Z</dcterms:created>
  <dcterms:modified xsi:type="dcterms:W3CDTF">2021-12-16T12:16:00Z</dcterms:modified>
</cp:coreProperties>
</file>