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24A43" w14:textId="02358848" w:rsidR="00521F06" w:rsidRPr="00F95979" w:rsidRDefault="00521F06" w:rsidP="00DB53D3">
      <w:pPr>
        <w:jc w:val="center"/>
        <w:rPr>
          <w:rFonts w:ascii="Palatino Linotype" w:hAnsi="Palatino Linotype"/>
          <w:b/>
          <w:bCs/>
          <w:sz w:val="24"/>
          <w:szCs w:val="24"/>
        </w:rPr>
      </w:pPr>
      <w:r w:rsidRPr="00F95979">
        <w:rPr>
          <w:rFonts w:ascii="Palatino Linotype" w:hAnsi="Palatino Linotype"/>
          <w:b/>
          <w:bCs/>
          <w:sz w:val="24"/>
          <w:szCs w:val="24"/>
        </w:rPr>
        <w:t>PROJETO DE RESOLUÇÃO 0</w:t>
      </w:r>
      <w:r w:rsidR="008D51CA">
        <w:rPr>
          <w:rFonts w:ascii="Palatino Linotype" w:hAnsi="Palatino Linotype"/>
          <w:b/>
          <w:bCs/>
          <w:sz w:val="24"/>
          <w:szCs w:val="24"/>
        </w:rPr>
        <w:t>3</w:t>
      </w:r>
      <w:r w:rsidRPr="00F95979">
        <w:rPr>
          <w:rFonts w:ascii="Palatino Linotype" w:hAnsi="Palatino Linotype"/>
          <w:b/>
          <w:bCs/>
          <w:sz w:val="24"/>
          <w:szCs w:val="24"/>
        </w:rPr>
        <w:t xml:space="preserve"> DE </w:t>
      </w:r>
      <w:r w:rsidR="00F12773">
        <w:rPr>
          <w:rFonts w:ascii="Palatino Linotype" w:hAnsi="Palatino Linotype"/>
          <w:b/>
          <w:bCs/>
          <w:sz w:val="24"/>
          <w:szCs w:val="24"/>
        </w:rPr>
        <w:t>09</w:t>
      </w:r>
      <w:r w:rsidRPr="00F95979">
        <w:rPr>
          <w:rFonts w:ascii="Palatino Linotype" w:hAnsi="Palatino Linotype"/>
          <w:b/>
          <w:bCs/>
          <w:sz w:val="24"/>
          <w:szCs w:val="24"/>
        </w:rPr>
        <w:t xml:space="preserve"> DE J</w:t>
      </w:r>
      <w:r w:rsidR="008D51CA">
        <w:rPr>
          <w:rFonts w:ascii="Palatino Linotype" w:hAnsi="Palatino Linotype"/>
          <w:b/>
          <w:bCs/>
          <w:sz w:val="24"/>
          <w:szCs w:val="24"/>
        </w:rPr>
        <w:t>UNHO</w:t>
      </w:r>
      <w:r w:rsidRPr="00F95979">
        <w:rPr>
          <w:rFonts w:ascii="Palatino Linotype" w:hAnsi="Palatino Linotype"/>
          <w:b/>
          <w:bCs/>
          <w:sz w:val="24"/>
          <w:szCs w:val="24"/>
        </w:rPr>
        <w:t xml:space="preserve"> DE 2025</w:t>
      </w:r>
    </w:p>
    <w:p w14:paraId="07DD0742" w14:textId="77777777" w:rsidR="00521F06" w:rsidRPr="00F95979" w:rsidRDefault="00521F06" w:rsidP="00FB31A7">
      <w:pPr>
        <w:spacing w:after="0" w:line="240" w:lineRule="auto"/>
        <w:ind w:left="4248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2047B9A5" w14:textId="27168603" w:rsidR="00DB53D3" w:rsidRPr="00FB31A7" w:rsidRDefault="00FB31A7" w:rsidP="000C5734">
      <w:pPr>
        <w:spacing w:before="100" w:beforeAutospacing="1" w:after="100" w:afterAutospacing="1" w:line="360" w:lineRule="auto"/>
        <w:ind w:left="3540" w:firstLine="709"/>
        <w:jc w:val="both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Cria Comissão Temporária para promover a revisão do Regimento Interno da Câmara Municipal de São José do Povo e dá outras providências.</w:t>
      </w:r>
    </w:p>
    <w:p w14:paraId="4E151257" w14:textId="26237714" w:rsidR="00FB31A7" w:rsidRPr="00FB31A7" w:rsidRDefault="00DB53D3" w:rsidP="00DB53D3">
      <w:p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O Presidente 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d</w:t>
      </w: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a Câmara Municipal De São José Do Povo</w:t>
      </w:r>
      <w:r w:rsidR="00FB31A7"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, Estado de Mato Grosso, no uso das atribuições que lhe são conferidas pelo Regimento Interno, faz saber que o Plenário aprovou e ele promulga a seguinte Resolução:</w:t>
      </w:r>
    </w:p>
    <w:p w14:paraId="196D6774" w14:textId="77777777" w:rsidR="00FB31A7" w:rsidRPr="00FB31A7" w:rsidRDefault="00FB31A7" w:rsidP="00DB53D3">
      <w:pPr>
        <w:spacing w:before="100" w:beforeAutospacing="1" w:after="100" w:afterAutospacing="1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Art. 1º Fica criada a Comissão Temporária de Revisão do Regimento Interno da Câmara Municipal de São José do Povo, com a finalidade de:</w:t>
      </w:r>
    </w:p>
    <w:p w14:paraId="15268A6F" w14:textId="77777777" w:rsidR="00FB31A7" w:rsidRPr="00FB31A7" w:rsidRDefault="00FB31A7" w:rsidP="00DB53D3">
      <w:pPr>
        <w:spacing w:before="100" w:beforeAutospacing="1" w:after="100" w:afterAutospacing="1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I – promover a atualização do Regimento Interno, de acordo com a legislação vigente;</w:t>
      </w:r>
    </w:p>
    <w:p w14:paraId="02998E22" w14:textId="77777777" w:rsidR="00FB31A7" w:rsidRPr="00FB31A7" w:rsidRDefault="00FB31A7" w:rsidP="00DB53D3">
      <w:pPr>
        <w:spacing w:before="100" w:beforeAutospacing="1" w:after="100" w:afterAutospacing="1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II – consolidar os entendimentos quanto à interpretação de seus dispositivos;</w:t>
      </w:r>
    </w:p>
    <w:p w14:paraId="57EE5E9B" w14:textId="77777777" w:rsidR="00FB31A7" w:rsidRPr="00FB31A7" w:rsidRDefault="00FB31A7" w:rsidP="00DB53D3">
      <w:pPr>
        <w:spacing w:before="100" w:beforeAutospacing="1" w:after="100" w:afterAutospacing="1" w:line="360" w:lineRule="auto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III – revisar os dispositivos regimentais em vigor;</w:t>
      </w:r>
    </w:p>
    <w:p w14:paraId="6EB03940" w14:textId="77777777" w:rsidR="00FB31A7" w:rsidRPr="00FB31A7" w:rsidRDefault="00FB31A7" w:rsidP="00DB53D3">
      <w:pPr>
        <w:spacing w:before="100" w:beforeAutospacing="1" w:after="100" w:afterAutospacing="1" w:line="360" w:lineRule="auto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IV – elaborar proposta de novo Regimento Interno.</w:t>
      </w:r>
    </w:p>
    <w:p w14:paraId="79912E07" w14:textId="77777777" w:rsidR="00FB31A7" w:rsidRPr="00FB31A7" w:rsidRDefault="00FB31A7" w:rsidP="00DB53D3">
      <w:pPr>
        <w:spacing w:before="100" w:beforeAutospacing="1" w:after="100" w:afterAutospacing="1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Art. 2º A comissão será composta por três membros, observada, tanto quanto possível, a representatividade partidária dos vereadores:</w:t>
      </w:r>
    </w:p>
    <w:p w14:paraId="519FC465" w14:textId="77777777" w:rsidR="00FB31A7" w:rsidRPr="00FB31A7" w:rsidRDefault="00FB31A7" w:rsidP="00DB53D3">
      <w:pPr>
        <w:spacing w:before="100" w:beforeAutospacing="1" w:after="100" w:afterAutospacing="1" w:line="360" w:lineRule="auto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I – um Presidente;</w:t>
      </w:r>
    </w:p>
    <w:p w14:paraId="793E2849" w14:textId="77777777" w:rsidR="00FB31A7" w:rsidRPr="00FB31A7" w:rsidRDefault="00FB31A7" w:rsidP="00DB53D3">
      <w:pPr>
        <w:spacing w:before="100" w:beforeAutospacing="1" w:after="100" w:afterAutospacing="1" w:line="360" w:lineRule="auto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II – um Vice-Presidente;</w:t>
      </w:r>
    </w:p>
    <w:p w14:paraId="609C714D" w14:textId="77777777" w:rsidR="00FB31A7" w:rsidRPr="00FB31A7" w:rsidRDefault="00FB31A7" w:rsidP="00DB53D3">
      <w:pPr>
        <w:spacing w:before="100" w:beforeAutospacing="1" w:after="100" w:afterAutospacing="1" w:line="360" w:lineRule="auto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III – um Membro.</w:t>
      </w:r>
    </w:p>
    <w:p w14:paraId="6CB38FAE" w14:textId="4F1E9562" w:rsidR="00FB31A7" w:rsidRPr="00FB31A7" w:rsidRDefault="00DB53D3" w:rsidP="00DB53D3">
      <w:pPr>
        <w:spacing w:before="100" w:beforeAutospacing="1" w:after="100" w:afterAutospacing="1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lastRenderedPageBreak/>
        <w:t>Parágrafo único.</w:t>
      </w:r>
      <w:r w:rsidR="00FB31A7"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Os membros da comissão serão nomeados pelo Presidente da Câmara, mediante indicação dos líderes partidários, e elegerão, entre si, o relator.</w:t>
      </w:r>
    </w:p>
    <w:p w14:paraId="3F9BF7F4" w14:textId="77777777" w:rsidR="00FB31A7" w:rsidRPr="00FB31A7" w:rsidRDefault="00FB31A7" w:rsidP="00DB53D3">
      <w:pPr>
        <w:spacing w:before="100" w:beforeAutospacing="1" w:after="100" w:afterAutospacing="1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Art. 3º A comissão terá o prazo de 120 (cento e vinte) dias para conclusão de seus trabalhos.</w:t>
      </w:r>
    </w:p>
    <w:p w14:paraId="5D841B4A" w14:textId="77777777" w:rsidR="00FB31A7" w:rsidRPr="00FB31A7" w:rsidRDefault="00FB31A7" w:rsidP="00DB53D3">
      <w:pPr>
        <w:spacing w:before="100" w:beforeAutospacing="1" w:after="100" w:afterAutospacing="1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§ 1º O prazo será contado a partir da publicação da portaria de nomeação dos membros da comissão.</w:t>
      </w:r>
    </w:p>
    <w:p w14:paraId="3017C2F2" w14:textId="77777777" w:rsidR="00FB31A7" w:rsidRPr="00FB31A7" w:rsidRDefault="00FB31A7" w:rsidP="00DB53D3">
      <w:pPr>
        <w:spacing w:before="100" w:beforeAutospacing="1" w:after="100" w:afterAutospacing="1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§ 2º Não será computado, para fins do prazo, o período de recesso parlamentar.</w:t>
      </w:r>
    </w:p>
    <w:p w14:paraId="1A9E8852" w14:textId="77777777" w:rsidR="00FB31A7" w:rsidRPr="00FB31A7" w:rsidRDefault="00FB31A7" w:rsidP="00DB53D3">
      <w:pPr>
        <w:spacing w:before="100" w:beforeAutospacing="1" w:after="100" w:afterAutospacing="1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§ 3º O prazo poderá ser prorrogado, por igual período, mediante aprovação de novo projeto de resolução.</w:t>
      </w:r>
    </w:p>
    <w:p w14:paraId="4EE0736D" w14:textId="77777777" w:rsidR="00FB31A7" w:rsidRPr="00FB31A7" w:rsidRDefault="00FB31A7" w:rsidP="00DB53D3">
      <w:pPr>
        <w:spacing w:before="100" w:beforeAutospacing="1" w:after="100" w:afterAutospacing="1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Art. 4º A comissão reunir-se-á, ordinariamente, às terças-feiras, às 13 horas, na sede da Câmara Municipal.</w:t>
      </w:r>
    </w:p>
    <w:p w14:paraId="13B8FAEF" w14:textId="77777777" w:rsidR="00FB31A7" w:rsidRPr="00FB31A7" w:rsidRDefault="00FB31A7" w:rsidP="00DB53D3">
      <w:pPr>
        <w:spacing w:before="100" w:beforeAutospacing="1" w:after="100" w:afterAutospacing="1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Art. 5º Fica assegurada a disponibilização de servidores da Secretaria Legislativa para prestar apoio técnico e administrativo à comissão.</w:t>
      </w:r>
    </w:p>
    <w:p w14:paraId="3A7F709A" w14:textId="77777777" w:rsidR="00FB31A7" w:rsidRPr="00FB31A7" w:rsidRDefault="00FB31A7" w:rsidP="00DB53D3">
      <w:pPr>
        <w:spacing w:before="100" w:beforeAutospacing="1" w:after="100" w:afterAutospacing="1" w:line="360" w:lineRule="auto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Art. 6º Esta Resolução entra em vigor na data de sua publicação.</w:t>
      </w:r>
    </w:p>
    <w:p w14:paraId="49136EA5" w14:textId="3F954714" w:rsidR="000C5734" w:rsidRDefault="00F12773" w:rsidP="000C5734">
      <w:pPr>
        <w:spacing w:before="100" w:beforeAutospacing="1" w:after="100" w:afterAutospacing="1" w:line="36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t>Sala das Sessões da Câmara Municipal de São José do Povo</w:t>
      </w: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br/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09</w:t>
      </w: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j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unho</w:t>
      </w: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2025</w:t>
      </w:r>
    </w:p>
    <w:p w14:paraId="0C630412" w14:textId="77777777" w:rsidR="000C5734" w:rsidRDefault="000C5734" w:rsidP="000C5734">
      <w:pPr>
        <w:spacing w:before="100" w:beforeAutospacing="1" w:after="100" w:afterAutospacing="1" w:line="36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3175960A" w14:textId="6CE7DBA0" w:rsidR="00F12773" w:rsidRDefault="000C5734" w:rsidP="000C5734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  </w:t>
      </w:r>
      <w:r w:rsidR="0054795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___________________________                ________________________________</w:t>
      </w:r>
    </w:p>
    <w:p w14:paraId="69D5D6DF" w14:textId="5A3B85A2" w:rsidR="000C5734" w:rsidRPr="0054795B" w:rsidRDefault="000C5734" w:rsidP="000C5734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54795B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 xml:space="preserve">       Nilson Tavares Cerqueira                      Gustavo Benedito Medeiros Alves</w:t>
      </w:r>
    </w:p>
    <w:p w14:paraId="460F8C40" w14:textId="3016DA0E" w:rsidR="00FB31A7" w:rsidRPr="0054795B" w:rsidRDefault="000C5734" w:rsidP="000C5734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  </w:t>
      </w:r>
      <w:r w:rsidR="0054795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 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</w:t>
      </w:r>
      <w:r w:rsidRPr="0054795B">
        <w:rPr>
          <w:rFonts w:ascii="Palatino Linotype" w:eastAsia="Times New Roman" w:hAnsi="Palatino Linotype" w:cs="Times New Roman"/>
          <w:lang w:eastAsia="pt-BR"/>
        </w:rPr>
        <w:t xml:space="preserve">Presidente da Mesa Diretora                         </w:t>
      </w:r>
      <w:r w:rsidR="0054795B">
        <w:rPr>
          <w:rFonts w:ascii="Palatino Linotype" w:eastAsia="Times New Roman" w:hAnsi="Palatino Linotype" w:cs="Times New Roman"/>
          <w:lang w:eastAsia="pt-BR"/>
        </w:rPr>
        <w:t xml:space="preserve">     </w:t>
      </w:r>
      <w:r w:rsidRPr="0054795B">
        <w:rPr>
          <w:rFonts w:ascii="Palatino Linotype" w:eastAsia="Times New Roman" w:hAnsi="Palatino Linotype" w:cs="Times New Roman"/>
          <w:lang w:eastAsia="pt-BR"/>
        </w:rPr>
        <w:t xml:space="preserve"> Primeiro Secretário da Mesa</w:t>
      </w:r>
    </w:p>
    <w:p w14:paraId="17B5BF3C" w14:textId="7A158E8B" w:rsidR="000C5734" w:rsidRDefault="000C5734" w:rsidP="000C5734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280A7437" w14:textId="77777777" w:rsidR="0054795B" w:rsidRDefault="0054795B" w:rsidP="000C5734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6400EB91" w14:textId="77777777" w:rsidR="000C5734" w:rsidRDefault="000C5734" w:rsidP="000C5734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  ___________________________                ________________________________</w:t>
      </w:r>
    </w:p>
    <w:p w14:paraId="1259F803" w14:textId="57CC789A" w:rsidR="000C5734" w:rsidRPr="0054795B" w:rsidRDefault="000C5734" w:rsidP="000C5734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</w:t>
      </w:r>
      <w:r w:rsidRPr="0054795B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Luzia de Sousa Moreira Moura                  Adilza Soares dos Santos Cardoso</w:t>
      </w:r>
    </w:p>
    <w:p w14:paraId="208C58DE" w14:textId="7AF647F4" w:rsidR="000C5734" w:rsidRPr="0054795B" w:rsidRDefault="0054795B" w:rsidP="000C5734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lang w:eastAsia="pt-BR"/>
        </w:rPr>
      </w:pPr>
      <w:r>
        <w:rPr>
          <w:rFonts w:ascii="Palatino Linotype" w:eastAsia="Times New Roman" w:hAnsi="Palatino Linotype" w:cs="Times New Roman"/>
          <w:lang w:eastAsia="pt-BR"/>
        </w:rPr>
        <w:t xml:space="preserve">   </w:t>
      </w:r>
      <w:r w:rsidRPr="0054795B">
        <w:rPr>
          <w:rFonts w:ascii="Palatino Linotype" w:eastAsia="Times New Roman" w:hAnsi="Palatino Linotype" w:cs="Times New Roman"/>
          <w:lang w:eastAsia="pt-BR"/>
        </w:rPr>
        <w:t>Vice-</w:t>
      </w:r>
      <w:r w:rsidR="000C5734" w:rsidRPr="0054795B">
        <w:rPr>
          <w:rFonts w:ascii="Palatino Linotype" w:eastAsia="Times New Roman" w:hAnsi="Palatino Linotype" w:cs="Times New Roman"/>
          <w:lang w:eastAsia="pt-BR"/>
        </w:rPr>
        <w:t xml:space="preserve">Presidente da Mesa Diretora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 </w:t>
      </w:r>
      <w:r w:rsidR="000C5734" w:rsidRPr="0054795B">
        <w:rPr>
          <w:rFonts w:ascii="Palatino Linotype" w:eastAsia="Times New Roman" w:hAnsi="Palatino Linotype" w:cs="Times New Roman"/>
          <w:lang w:eastAsia="pt-BR"/>
        </w:rPr>
        <w:t>Segunda Secretária da Mesa</w:t>
      </w:r>
    </w:p>
    <w:p w14:paraId="7AE2A5D6" w14:textId="77777777" w:rsidR="000C5734" w:rsidRPr="00FB31A7" w:rsidRDefault="000C5734" w:rsidP="000C5734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21BF3CD5" w14:textId="3419366D" w:rsidR="000C5734" w:rsidRDefault="000C5734" w:rsidP="00DB53D3">
      <w:pPr>
        <w:spacing w:before="100" w:beforeAutospacing="1" w:after="100" w:afterAutospacing="1" w:line="360" w:lineRule="auto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4649C246" w14:textId="16AEC6A2" w:rsidR="0054795B" w:rsidRDefault="0054795B" w:rsidP="00DB53D3">
      <w:pPr>
        <w:spacing w:before="100" w:beforeAutospacing="1" w:after="100" w:afterAutospacing="1" w:line="360" w:lineRule="auto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4A06E81A" w14:textId="06031094" w:rsidR="0054795B" w:rsidRDefault="0054795B" w:rsidP="00DB53D3">
      <w:pPr>
        <w:spacing w:before="100" w:beforeAutospacing="1" w:after="100" w:afterAutospacing="1" w:line="360" w:lineRule="auto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3E9FBD28" w14:textId="112874A3" w:rsidR="0054795B" w:rsidRDefault="0054795B" w:rsidP="00DB53D3">
      <w:pPr>
        <w:spacing w:before="100" w:beforeAutospacing="1" w:after="100" w:afterAutospacing="1" w:line="360" w:lineRule="auto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580F412B" w14:textId="5C43F20D" w:rsidR="0054795B" w:rsidRDefault="0054795B" w:rsidP="00DB53D3">
      <w:pPr>
        <w:spacing w:before="100" w:beforeAutospacing="1" w:after="100" w:afterAutospacing="1" w:line="360" w:lineRule="auto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35A9B7FC" w14:textId="4B042187" w:rsidR="0054795B" w:rsidRDefault="0054795B" w:rsidP="00DB53D3">
      <w:pPr>
        <w:spacing w:before="100" w:beforeAutospacing="1" w:after="100" w:afterAutospacing="1" w:line="360" w:lineRule="auto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78870FDB" w14:textId="70784043" w:rsidR="0054795B" w:rsidRDefault="0054795B" w:rsidP="00DB53D3">
      <w:pPr>
        <w:spacing w:before="100" w:beforeAutospacing="1" w:after="100" w:afterAutospacing="1" w:line="360" w:lineRule="auto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50464658" w14:textId="33058F7C" w:rsidR="0054795B" w:rsidRDefault="0054795B" w:rsidP="00DB53D3">
      <w:pPr>
        <w:spacing w:before="100" w:beforeAutospacing="1" w:after="100" w:afterAutospacing="1" w:line="360" w:lineRule="auto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775E6900" w14:textId="7BEF26D9" w:rsidR="0054795B" w:rsidRDefault="0054795B" w:rsidP="00DB53D3">
      <w:pPr>
        <w:spacing w:before="100" w:beforeAutospacing="1" w:after="100" w:afterAutospacing="1" w:line="360" w:lineRule="auto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20B24ACB" w14:textId="72EC203D" w:rsidR="0054795B" w:rsidRDefault="0054795B" w:rsidP="00DB53D3">
      <w:pPr>
        <w:spacing w:before="100" w:beforeAutospacing="1" w:after="100" w:afterAutospacing="1" w:line="360" w:lineRule="auto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679DC3D6" w14:textId="2A6ED65D" w:rsidR="0054795B" w:rsidRDefault="0054795B" w:rsidP="00DB53D3">
      <w:pPr>
        <w:spacing w:before="100" w:beforeAutospacing="1" w:after="100" w:afterAutospacing="1" w:line="360" w:lineRule="auto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79227DA8" w14:textId="3B3B87FF" w:rsidR="0054795B" w:rsidRDefault="0054795B" w:rsidP="00DB53D3">
      <w:pPr>
        <w:spacing w:before="100" w:beforeAutospacing="1" w:after="100" w:afterAutospacing="1" w:line="360" w:lineRule="auto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75DD261D" w14:textId="400C16A1" w:rsidR="0054795B" w:rsidRDefault="0054795B" w:rsidP="00DB53D3">
      <w:pPr>
        <w:spacing w:before="100" w:beforeAutospacing="1" w:after="100" w:afterAutospacing="1" w:line="360" w:lineRule="auto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2ACCEE24" w14:textId="77777777" w:rsidR="0054795B" w:rsidRDefault="0054795B" w:rsidP="00DB53D3">
      <w:pPr>
        <w:spacing w:before="100" w:beforeAutospacing="1" w:after="100" w:afterAutospacing="1" w:line="360" w:lineRule="auto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5D8457F4" w14:textId="24DF3349" w:rsidR="00FB31A7" w:rsidRPr="00FB31A7" w:rsidRDefault="00FB31A7" w:rsidP="00DB53D3">
      <w:pPr>
        <w:spacing w:before="100" w:beforeAutospacing="1" w:after="100" w:afterAutospacing="1" w:line="360" w:lineRule="auto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lastRenderedPageBreak/>
        <w:t>JUSTIFICATIVA</w:t>
      </w:r>
    </w:p>
    <w:p w14:paraId="392F0A47" w14:textId="33765C15" w:rsidR="00FB31A7" w:rsidRPr="00FB31A7" w:rsidRDefault="00FB31A7" w:rsidP="00DB53D3">
      <w:p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A presente Resolução tem por objetivo criar Comissão Temporária encarregada da revisão integral do Regimento Interno da Câmara Municipal, instrumento essencial à organização e ao funcionamento d</w:t>
      </w:r>
      <w:r w:rsidR="00F12773">
        <w:rPr>
          <w:rFonts w:ascii="Palatino Linotype" w:eastAsia="Times New Roman" w:hAnsi="Palatino Linotype" w:cs="Times New Roman"/>
          <w:sz w:val="24"/>
          <w:szCs w:val="24"/>
          <w:lang w:eastAsia="pt-BR"/>
        </w:rPr>
        <w:t>este</w:t>
      </w: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Poder Legislativo.</w:t>
      </w:r>
    </w:p>
    <w:p w14:paraId="5CAA0914" w14:textId="77777777" w:rsidR="00FB31A7" w:rsidRPr="00FB31A7" w:rsidRDefault="00FB31A7" w:rsidP="00DB53D3">
      <w:p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A proposta está fundamentada:</w:t>
      </w:r>
    </w:p>
    <w:p w14:paraId="022B2274" w14:textId="10205C9F" w:rsidR="00FB31A7" w:rsidRPr="00FB31A7" w:rsidRDefault="00FB31A7" w:rsidP="00DB53D3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Na </w:t>
      </w:r>
      <w:r w:rsidRPr="00FB31A7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Lei Orgânica do Município de São José do Povo</w:t>
      </w: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, especialmente nos arts. 17 (incisos II e III) e 26</w:t>
      </w:r>
      <w:r w:rsidR="00F12773">
        <w:rPr>
          <w:rFonts w:ascii="Palatino Linotype" w:eastAsia="Times New Roman" w:hAnsi="Palatino Linotype" w:cs="Times New Roman"/>
          <w:sz w:val="24"/>
          <w:szCs w:val="24"/>
          <w:lang w:eastAsia="pt-BR"/>
        </w:rPr>
        <w:t>, parágrafo único</w:t>
      </w: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, que conferem à Câmara</w:t>
      </w:r>
      <w:r w:rsidR="00F12773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Municipal</w:t>
      </w: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competência privativa para elaborar seu Regimento Interno e constituir comissões temporárias;</w:t>
      </w:r>
    </w:p>
    <w:p w14:paraId="4BD57BFB" w14:textId="16276FE5" w:rsidR="00FB31A7" w:rsidRPr="00FB31A7" w:rsidRDefault="00FB31A7" w:rsidP="00DB53D3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No </w:t>
      </w:r>
      <w:r w:rsidRPr="00FB31A7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Regimento Interno da Câmara</w:t>
      </w: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, que prevê expressamente a possibilidade de criação de comissões por deliberação da Casa, com nomeação de membros pelo Presidente mediante indicação dos líderes partidários (art. </w:t>
      </w:r>
      <w:r w:rsidR="00F12773">
        <w:rPr>
          <w:rFonts w:ascii="Palatino Linotype" w:eastAsia="Times New Roman" w:hAnsi="Palatino Linotype" w:cs="Times New Roman"/>
          <w:sz w:val="24"/>
          <w:szCs w:val="24"/>
          <w:lang w:eastAsia="pt-BR"/>
        </w:rPr>
        <w:t>76</w:t>
      </w: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).</w:t>
      </w:r>
    </w:p>
    <w:p w14:paraId="58021CBC" w14:textId="77E219B6" w:rsidR="00FB31A7" w:rsidRDefault="00FB31A7" w:rsidP="00DB53D3">
      <w:p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B31A7">
        <w:rPr>
          <w:rFonts w:ascii="Palatino Linotype" w:eastAsia="Times New Roman" w:hAnsi="Palatino Linotype" w:cs="Times New Roman"/>
          <w:sz w:val="24"/>
          <w:szCs w:val="24"/>
          <w:lang w:eastAsia="pt-BR"/>
        </w:rPr>
        <w:t>A medida visa garantir que o Regimento Interno esteja atualizado e compatível com a legislação superior vigente, promovendo segurança jurídica, transparência e aprimoramento da atividade legislativa.</w:t>
      </w:r>
    </w:p>
    <w:p w14:paraId="3801600A" w14:textId="105E181D" w:rsidR="00F12773" w:rsidRPr="00FB31A7" w:rsidRDefault="00F12773" w:rsidP="00DB53D3">
      <w:p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Pelos motivos acima expostos, e visando a atualização do Regimento Interno, tendo em vista que o mesmo sofreu sua última revisão oficial no ano de 2006, a Mesa Diretora apresenta a presente proposição, a qual conta com apoio dos nobres parlamentares para sua aprovação.</w:t>
      </w:r>
    </w:p>
    <w:p w14:paraId="62B68057" w14:textId="77777777" w:rsidR="0054795B" w:rsidRDefault="0054795B" w:rsidP="0054795B">
      <w:pPr>
        <w:spacing w:before="100" w:beforeAutospacing="1" w:after="100" w:afterAutospacing="1" w:line="36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t>Sala das Sessões da Câmara Municipal de São José do Povo</w:t>
      </w: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br/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09</w:t>
      </w: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j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unho</w:t>
      </w: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2025</w:t>
      </w:r>
    </w:p>
    <w:p w14:paraId="0E668085" w14:textId="77777777" w:rsidR="0054795B" w:rsidRDefault="0054795B" w:rsidP="0054795B">
      <w:pPr>
        <w:spacing w:before="100" w:beforeAutospacing="1" w:after="100" w:afterAutospacing="1" w:line="36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198ACC26" w14:textId="77777777" w:rsidR="0054795B" w:rsidRDefault="0054795B" w:rsidP="0054795B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lastRenderedPageBreak/>
        <w:t xml:space="preserve">   </w:t>
      </w:r>
    </w:p>
    <w:p w14:paraId="0D5D2BE9" w14:textId="670CB0CF" w:rsidR="0054795B" w:rsidRDefault="0054795B" w:rsidP="0054795B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 ___________________________                ________________________________</w:t>
      </w:r>
    </w:p>
    <w:p w14:paraId="4A6A48F5" w14:textId="15E16E95" w:rsidR="0054795B" w:rsidRPr="0054795B" w:rsidRDefault="0054795B" w:rsidP="0054795B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54795B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 xml:space="preserve">       Nilson Tavares Cerqueira                      Gustavo Benedito Medeiros Alves</w:t>
      </w:r>
    </w:p>
    <w:p w14:paraId="6A7DCB7F" w14:textId="5A4CCE3C" w:rsidR="0054795B" w:rsidRDefault="0054795B" w:rsidP="0054795B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      </w:t>
      </w:r>
      <w:r w:rsidRPr="0054795B">
        <w:rPr>
          <w:rFonts w:ascii="Palatino Linotype" w:eastAsia="Times New Roman" w:hAnsi="Palatino Linotype" w:cs="Times New Roman"/>
          <w:lang w:eastAsia="pt-BR"/>
        </w:rPr>
        <w:t xml:space="preserve">Presidente da Mesa Diretora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  </w:t>
      </w:r>
      <w:r w:rsidRPr="0054795B">
        <w:rPr>
          <w:rFonts w:ascii="Palatino Linotype" w:eastAsia="Times New Roman" w:hAnsi="Palatino Linotype" w:cs="Times New Roman"/>
          <w:lang w:eastAsia="pt-BR"/>
        </w:rPr>
        <w:t>Primeiro Secretário da Mesa</w:t>
      </w:r>
    </w:p>
    <w:p w14:paraId="76F4C7EF" w14:textId="77777777" w:rsidR="0054795B" w:rsidRDefault="0054795B" w:rsidP="0054795B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27A7253F" w14:textId="77777777" w:rsidR="0054795B" w:rsidRDefault="0054795B" w:rsidP="0054795B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524C9A75" w14:textId="77777777" w:rsidR="0054795B" w:rsidRDefault="0054795B" w:rsidP="0054795B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  ___________________________                ________________________________</w:t>
      </w:r>
    </w:p>
    <w:p w14:paraId="5FCE59A9" w14:textId="045BFB83" w:rsidR="0054795B" w:rsidRPr="0054795B" w:rsidRDefault="0054795B" w:rsidP="0054795B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</w:t>
      </w:r>
      <w:r w:rsidRPr="0054795B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Luzia de Sousa Moreira Moura                  Adilza Soares dos Santos Cardoso</w:t>
      </w:r>
    </w:p>
    <w:p w14:paraId="0A529C76" w14:textId="3FDC6CD6" w:rsidR="0054795B" w:rsidRPr="0054795B" w:rsidRDefault="0054795B" w:rsidP="0054795B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lang w:eastAsia="pt-BR"/>
        </w:rPr>
      </w:pPr>
      <w:r>
        <w:rPr>
          <w:rFonts w:ascii="Palatino Linotype" w:eastAsia="Times New Roman" w:hAnsi="Palatino Linotype" w:cs="Times New Roman"/>
          <w:lang w:eastAsia="pt-BR"/>
        </w:rPr>
        <w:t xml:space="preserve">   </w:t>
      </w:r>
      <w:r w:rsidRPr="0054795B">
        <w:rPr>
          <w:rFonts w:ascii="Palatino Linotype" w:eastAsia="Times New Roman" w:hAnsi="Palatino Linotype" w:cs="Times New Roman"/>
          <w:lang w:eastAsia="pt-BR"/>
        </w:rPr>
        <w:t xml:space="preserve">Vice-Presidente da Mesa Diretora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   </w:t>
      </w:r>
      <w:r w:rsidRPr="0054795B">
        <w:rPr>
          <w:rFonts w:ascii="Palatino Linotype" w:eastAsia="Times New Roman" w:hAnsi="Palatino Linotype" w:cs="Times New Roman"/>
          <w:lang w:eastAsia="pt-BR"/>
        </w:rPr>
        <w:t>Segunda Secretária da Mesa</w:t>
      </w:r>
    </w:p>
    <w:p w14:paraId="2146C628" w14:textId="77777777" w:rsidR="00330841" w:rsidRDefault="00330841" w:rsidP="00330841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sectPr w:rsidR="00330841" w:rsidSect="00521F06">
      <w:headerReference w:type="default" r:id="rId7"/>
      <w:footerReference w:type="default" r:id="rId8"/>
      <w:pgSz w:w="11906" w:h="16838"/>
      <w:pgMar w:top="1417" w:right="1701" w:bottom="1417" w:left="1701" w:header="5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4678D" w14:textId="77777777" w:rsidR="00AB6332" w:rsidRDefault="00AB6332" w:rsidP="00521F06">
      <w:pPr>
        <w:spacing w:after="0" w:line="240" w:lineRule="auto"/>
      </w:pPr>
      <w:r>
        <w:separator/>
      </w:r>
    </w:p>
  </w:endnote>
  <w:endnote w:type="continuationSeparator" w:id="0">
    <w:p w14:paraId="082F66A7" w14:textId="77777777" w:rsidR="00AB6332" w:rsidRDefault="00AB6332" w:rsidP="00521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01C0D" w14:textId="77777777" w:rsidR="00521F06" w:rsidRPr="00645868" w:rsidRDefault="00521F06" w:rsidP="00521F06">
    <w:pPr>
      <w:ind w:left="-720"/>
      <w:contextualSpacing/>
      <w:jc w:val="center"/>
      <w:rPr>
        <w:sz w:val="20"/>
        <w:szCs w:val="20"/>
      </w:rPr>
    </w:pPr>
    <w:r w:rsidRPr="00645868">
      <w:rPr>
        <w:sz w:val="20"/>
        <w:szCs w:val="20"/>
      </w:rPr>
      <w:t>Rua João Francisco Duarte, 715 – Centro – CEP 78.773-000 – Fone/Fax (66) 3494-1199</w:t>
    </w:r>
  </w:p>
  <w:p w14:paraId="183445D4" w14:textId="39A33380" w:rsidR="00521F06" w:rsidRPr="00521F06" w:rsidRDefault="00521F06" w:rsidP="00521F06">
    <w:pPr>
      <w:ind w:left="-720"/>
      <w:jc w:val="center"/>
      <w:rPr>
        <w:sz w:val="20"/>
        <w:szCs w:val="20"/>
      </w:rPr>
    </w:pPr>
    <w:r w:rsidRPr="00645868">
      <w:rPr>
        <w:sz w:val="20"/>
        <w:szCs w:val="20"/>
      </w:rPr>
      <w:t>CNPJ: 32.972.440/0001-05 – E-mail: c</w:t>
    </w:r>
    <w:r>
      <w:rPr>
        <w:sz w:val="20"/>
        <w:szCs w:val="20"/>
      </w:rPr>
      <w:t>amara_sjp@hotmail.com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8DFA3" w14:textId="77777777" w:rsidR="00AB6332" w:rsidRDefault="00AB6332" w:rsidP="00521F06">
      <w:pPr>
        <w:spacing w:after="0" w:line="240" w:lineRule="auto"/>
      </w:pPr>
      <w:r>
        <w:separator/>
      </w:r>
    </w:p>
  </w:footnote>
  <w:footnote w:type="continuationSeparator" w:id="0">
    <w:p w14:paraId="17AE8534" w14:textId="77777777" w:rsidR="00AB6332" w:rsidRDefault="00AB6332" w:rsidP="00521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5EA32" w14:textId="77777777" w:rsidR="00521F06" w:rsidRDefault="00521F06" w:rsidP="00521F06">
    <w:pPr>
      <w:jc w:val="center"/>
      <w:rPr>
        <w:sz w:val="28"/>
        <w:szCs w:val="28"/>
      </w:rPr>
    </w:pPr>
    <w:r>
      <w:rPr>
        <w:noProof/>
      </w:rPr>
      <w:drawing>
        <wp:inline distT="0" distB="0" distL="0" distR="0" wp14:anchorId="2C81C3DE" wp14:editId="0943E455">
          <wp:extent cx="981075" cy="904875"/>
          <wp:effectExtent l="0" t="0" r="952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9641E1" w14:textId="77777777" w:rsidR="00521F06" w:rsidRPr="009E262D" w:rsidRDefault="00521F06" w:rsidP="00521F06">
    <w:pPr>
      <w:contextualSpacing/>
      <w:jc w:val="center"/>
    </w:pPr>
    <w:r w:rsidRPr="009E262D">
      <w:rPr>
        <w:b/>
      </w:rPr>
      <w:t>ESTADO DE MATO GROSSO</w:t>
    </w:r>
  </w:p>
  <w:p w14:paraId="5FDDB59A" w14:textId="37D203B3" w:rsidR="00521F06" w:rsidRPr="00521F06" w:rsidRDefault="00521F06" w:rsidP="00521F06">
    <w:pPr>
      <w:contextualSpacing/>
      <w:jc w:val="center"/>
      <w:rPr>
        <w:b/>
      </w:rPr>
    </w:pPr>
    <w:r w:rsidRPr="009E262D">
      <w:rPr>
        <w:b/>
      </w:rPr>
      <w:t>CÂMARA MUNICIPAL DE SÃO JOSÉ DO POVO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013AB"/>
    <w:multiLevelType w:val="hybridMultilevel"/>
    <w:tmpl w:val="8F0E8C48"/>
    <w:lvl w:ilvl="0" w:tplc="946C8B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D004A3"/>
    <w:multiLevelType w:val="hybridMultilevel"/>
    <w:tmpl w:val="665A01CE"/>
    <w:lvl w:ilvl="0" w:tplc="FB3238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E7F0043"/>
    <w:multiLevelType w:val="hybridMultilevel"/>
    <w:tmpl w:val="FF3AE426"/>
    <w:lvl w:ilvl="0" w:tplc="C2CA6CD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6E442B7"/>
    <w:multiLevelType w:val="multilevel"/>
    <w:tmpl w:val="4A6A2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C371A9"/>
    <w:multiLevelType w:val="hybridMultilevel"/>
    <w:tmpl w:val="2C3A1B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FB5AF2"/>
    <w:multiLevelType w:val="multilevel"/>
    <w:tmpl w:val="8000D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6E5363"/>
    <w:multiLevelType w:val="hybridMultilevel"/>
    <w:tmpl w:val="CA72F5CA"/>
    <w:lvl w:ilvl="0" w:tplc="750495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49F462D"/>
    <w:multiLevelType w:val="multilevel"/>
    <w:tmpl w:val="E97CC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085"/>
    <w:rsid w:val="000C5734"/>
    <w:rsid w:val="001344B7"/>
    <w:rsid w:val="001400BF"/>
    <w:rsid w:val="00145A60"/>
    <w:rsid w:val="00287D27"/>
    <w:rsid w:val="002C7775"/>
    <w:rsid w:val="002E66F1"/>
    <w:rsid w:val="00330841"/>
    <w:rsid w:val="00396A5C"/>
    <w:rsid w:val="00405CC5"/>
    <w:rsid w:val="00432F30"/>
    <w:rsid w:val="00521F06"/>
    <w:rsid w:val="00535DB9"/>
    <w:rsid w:val="00541034"/>
    <w:rsid w:val="0054795B"/>
    <w:rsid w:val="005539D7"/>
    <w:rsid w:val="005E5085"/>
    <w:rsid w:val="00652147"/>
    <w:rsid w:val="00701339"/>
    <w:rsid w:val="00701C2F"/>
    <w:rsid w:val="007134E6"/>
    <w:rsid w:val="007D27C8"/>
    <w:rsid w:val="00806EF0"/>
    <w:rsid w:val="00870E0B"/>
    <w:rsid w:val="0087130C"/>
    <w:rsid w:val="008748C9"/>
    <w:rsid w:val="008D51CA"/>
    <w:rsid w:val="00960B66"/>
    <w:rsid w:val="00A62AEA"/>
    <w:rsid w:val="00A96D09"/>
    <w:rsid w:val="00AB6332"/>
    <w:rsid w:val="00B34348"/>
    <w:rsid w:val="00B471E9"/>
    <w:rsid w:val="00B57EA2"/>
    <w:rsid w:val="00C22755"/>
    <w:rsid w:val="00C362A9"/>
    <w:rsid w:val="00C960FE"/>
    <w:rsid w:val="00CF5B98"/>
    <w:rsid w:val="00D5455D"/>
    <w:rsid w:val="00DB53D3"/>
    <w:rsid w:val="00E43A94"/>
    <w:rsid w:val="00E467D3"/>
    <w:rsid w:val="00E56203"/>
    <w:rsid w:val="00EE6DD1"/>
    <w:rsid w:val="00F12773"/>
    <w:rsid w:val="00F41B30"/>
    <w:rsid w:val="00F95979"/>
    <w:rsid w:val="00FB31A7"/>
    <w:rsid w:val="00FD6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792A6"/>
  <w15:chartTrackingRefBased/>
  <w15:docId w15:val="{8F824636-27C7-47EE-9007-CC6DADA86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5E5085"/>
    <w:rPr>
      <w:color w:val="0000FF"/>
      <w:u w:val="single"/>
    </w:rPr>
  </w:style>
  <w:style w:type="paragraph" w:customStyle="1" w:styleId="dnli">
    <w:name w:val="dnli"/>
    <w:basedOn w:val="Normal"/>
    <w:rsid w:val="005E5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tipo">
    <w:name w:val="ntipo"/>
    <w:basedOn w:val="Normal"/>
    <w:rsid w:val="005E5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bullet">
    <w:name w:val="bullet"/>
    <w:basedOn w:val="Normal"/>
    <w:rsid w:val="005E5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wner">
    <w:name w:val="nowner"/>
    <w:basedOn w:val="Normal"/>
    <w:rsid w:val="005E5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publicacao">
    <w:name w:val="npublicacao"/>
    <w:basedOn w:val="Normal"/>
    <w:rsid w:val="005E5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52147"/>
    <w:pPr>
      <w:ind w:left="720"/>
      <w:contextualSpacing/>
    </w:pPr>
  </w:style>
  <w:style w:type="table" w:styleId="Tabelacomgrade">
    <w:name w:val="Table Grid"/>
    <w:basedOn w:val="Tabelanormal"/>
    <w:uiPriority w:val="39"/>
    <w:rsid w:val="00140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21F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1F06"/>
  </w:style>
  <w:style w:type="paragraph" w:styleId="Rodap">
    <w:name w:val="footer"/>
    <w:basedOn w:val="Normal"/>
    <w:link w:val="RodapChar"/>
    <w:uiPriority w:val="99"/>
    <w:unhideWhenUsed/>
    <w:rsid w:val="00521F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1F06"/>
  </w:style>
  <w:style w:type="paragraph" w:styleId="NormalWeb">
    <w:name w:val="Normal (Web)"/>
    <w:basedOn w:val="Normal"/>
    <w:uiPriority w:val="99"/>
    <w:semiHidden/>
    <w:unhideWhenUsed/>
    <w:rsid w:val="00330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308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2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53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0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36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00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3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81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55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12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44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33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1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49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0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318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12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460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22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36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896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746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876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62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27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508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653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87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125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277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5281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225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379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4413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91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41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152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593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31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428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54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10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3392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56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595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894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367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7952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969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5412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838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3504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03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902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309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858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81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42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88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341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62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42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1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283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86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309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6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5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494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730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601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1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82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541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372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4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662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19</cp:revision>
  <cp:lastPrinted>2025-01-21T20:23:00Z</cp:lastPrinted>
  <dcterms:created xsi:type="dcterms:W3CDTF">2025-01-16T14:35:00Z</dcterms:created>
  <dcterms:modified xsi:type="dcterms:W3CDTF">2025-06-09T18:21:00Z</dcterms:modified>
</cp:coreProperties>
</file>