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63B0E" w14:textId="3C28B575" w:rsidR="006A674A" w:rsidRPr="006A674A" w:rsidRDefault="006A674A" w:rsidP="00F5791F">
      <w:pPr>
        <w:spacing w:after="0"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PR</w:t>
      </w:r>
      <w:r w:rsidR="006D29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 xml:space="preserve">OJETO DE LEI DO LEGISLATIVO Nº </w:t>
      </w:r>
      <w:r w:rsidR="00455E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0</w:t>
      </w:r>
      <w:r w:rsidR="008744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06</w:t>
      </w: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/202</w:t>
      </w:r>
      <w:r w:rsidR="006D29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3</w:t>
      </w:r>
    </w:p>
    <w:p w14:paraId="1B847EA0" w14:textId="77777777" w:rsidR="006A674A" w:rsidRPr="004B64E8" w:rsidRDefault="006A674A" w:rsidP="006A674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4FA813D" w14:textId="651C63FE" w:rsidR="00C26263" w:rsidRPr="004B64E8" w:rsidRDefault="00455E50" w:rsidP="00455E50">
      <w:pPr>
        <w:pStyle w:val="SemEspaamento"/>
        <w:ind w:left="3969"/>
        <w:jc w:val="both"/>
        <w:rPr>
          <w:rFonts w:ascii="Times New Roman" w:hAnsi="Times New Roman" w:cs="Times New Roman"/>
          <w:sz w:val="24"/>
          <w:szCs w:val="24"/>
        </w:rPr>
      </w:pPr>
      <w:r w:rsidRPr="004B64E8">
        <w:rPr>
          <w:rFonts w:ascii="Times New Roman" w:hAnsi="Times New Roman" w:cs="Times New Roman"/>
          <w:sz w:val="24"/>
          <w:szCs w:val="24"/>
        </w:rPr>
        <w:t xml:space="preserve">Veda a nomeação para cargos em comissão e função de confiança de pessoas que tenham sido condenadas pela </w:t>
      </w:r>
      <w:r w:rsidR="002B7F37">
        <w:rPr>
          <w:rFonts w:ascii="Times New Roman" w:hAnsi="Times New Roman" w:cs="Times New Roman"/>
          <w:sz w:val="24"/>
          <w:szCs w:val="24"/>
        </w:rPr>
        <w:t>L</w:t>
      </w:r>
      <w:r w:rsidRPr="004B64E8">
        <w:rPr>
          <w:rFonts w:ascii="Times New Roman" w:hAnsi="Times New Roman" w:cs="Times New Roman"/>
          <w:sz w:val="24"/>
          <w:szCs w:val="24"/>
        </w:rPr>
        <w:t xml:space="preserve">ei </w:t>
      </w:r>
      <w:r w:rsidR="002B7F37">
        <w:rPr>
          <w:rFonts w:ascii="Times New Roman" w:hAnsi="Times New Roman" w:cs="Times New Roman"/>
          <w:sz w:val="24"/>
          <w:szCs w:val="24"/>
        </w:rPr>
        <w:t>F</w:t>
      </w:r>
      <w:r w:rsidRPr="004B64E8">
        <w:rPr>
          <w:rFonts w:ascii="Times New Roman" w:hAnsi="Times New Roman" w:cs="Times New Roman"/>
          <w:sz w:val="24"/>
          <w:szCs w:val="24"/>
        </w:rPr>
        <w:t xml:space="preserve">ederal </w:t>
      </w:r>
      <w:r w:rsidR="002B7F37">
        <w:rPr>
          <w:rFonts w:ascii="Times New Roman" w:hAnsi="Times New Roman" w:cs="Times New Roman"/>
          <w:sz w:val="24"/>
          <w:szCs w:val="24"/>
        </w:rPr>
        <w:t xml:space="preserve">n. </w:t>
      </w:r>
      <w:r w:rsidRPr="004B64E8">
        <w:rPr>
          <w:rFonts w:ascii="Times New Roman" w:hAnsi="Times New Roman" w:cs="Times New Roman"/>
          <w:sz w:val="24"/>
          <w:szCs w:val="24"/>
        </w:rPr>
        <w:t>11.340/2006 (Lei Maria da Penha).</w:t>
      </w:r>
    </w:p>
    <w:p w14:paraId="593CD514" w14:textId="77777777" w:rsidR="00DE25E1" w:rsidRPr="004B64E8" w:rsidRDefault="00DE25E1" w:rsidP="00DE25E1">
      <w:pPr>
        <w:pStyle w:val="SemEspaamen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4B64E8">
        <w:rPr>
          <w:rFonts w:ascii="Times New Roman" w:hAnsi="Times New Roman" w:cs="Times New Roman"/>
          <w:sz w:val="24"/>
          <w:szCs w:val="24"/>
        </w:rPr>
        <w:br/>
      </w:r>
    </w:p>
    <w:p w14:paraId="0DC74AE4" w14:textId="77777777" w:rsidR="00DE25E1" w:rsidRPr="00C26263" w:rsidRDefault="00DE25E1" w:rsidP="00F5791F">
      <w:pPr>
        <w:pStyle w:val="SemEspaamen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C26263">
        <w:rPr>
          <w:rFonts w:ascii="Times New Roman" w:hAnsi="Times New Roman" w:cs="Times New Roman"/>
          <w:b/>
          <w:sz w:val="24"/>
          <w:szCs w:val="24"/>
        </w:rPr>
        <w:t>A CÂMARA MUNICIPAL DE SCHROEDER DECRETA:</w:t>
      </w:r>
    </w:p>
    <w:p w14:paraId="3190D283" w14:textId="77777777" w:rsidR="00DE25E1" w:rsidRPr="00C26263" w:rsidRDefault="00DE25E1" w:rsidP="00C26263">
      <w:pPr>
        <w:pStyle w:val="SemEspaamento"/>
        <w:ind w:firstLine="709"/>
        <w:rPr>
          <w:rFonts w:ascii="Times New Roman" w:hAnsi="Times New Roman" w:cs="Times New Roman"/>
          <w:sz w:val="24"/>
          <w:szCs w:val="24"/>
        </w:rPr>
      </w:pPr>
    </w:p>
    <w:p w14:paraId="1BE8C296" w14:textId="77777777" w:rsidR="00DE25E1" w:rsidRPr="006D2914" w:rsidRDefault="00DE25E1" w:rsidP="00FC2826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737D772F" w14:textId="39B596F4" w:rsidR="002B7F37" w:rsidRDefault="00C26263" w:rsidP="00FC28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2914">
        <w:rPr>
          <w:rFonts w:ascii="Times New Roman" w:hAnsi="Times New Roman" w:cs="Times New Roman"/>
          <w:bCs/>
          <w:sz w:val="24"/>
          <w:szCs w:val="24"/>
        </w:rPr>
        <w:t>Art. 1º</w:t>
      </w:r>
      <w:r w:rsidRPr="006D2914">
        <w:rPr>
          <w:rFonts w:ascii="Times New Roman" w:hAnsi="Times New Roman" w:cs="Times New Roman"/>
          <w:sz w:val="24"/>
          <w:szCs w:val="24"/>
        </w:rPr>
        <w:t xml:space="preserve"> </w:t>
      </w:r>
      <w:r w:rsidR="002B7F37" w:rsidRPr="00BF01F0">
        <w:rPr>
          <w:rFonts w:ascii="Times New Roman" w:hAnsi="Times New Roman" w:cs="Times New Roman"/>
          <w:sz w:val="24"/>
          <w:szCs w:val="24"/>
        </w:rPr>
        <w:t xml:space="preserve">Fica vedada a nomeação de pessoas que tenham sido condenadas nas condições previstas na Lei Federal nº 11.340, de 07 de agosto de 2006 - Lei Maria da Penha, para os cargos em comissão e funções de confiança, no âmbito da Administração Pública Direta e Indireta </w:t>
      </w:r>
      <w:r w:rsidR="0030342B" w:rsidRPr="00BF01F0">
        <w:rPr>
          <w:rFonts w:ascii="Times New Roman" w:hAnsi="Times New Roman" w:cs="Times New Roman"/>
          <w:sz w:val="24"/>
          <w:szCs w:val="24"/>
        </w:rPr>
        <w:t>d</w:t>
      </w:r>
      <w:r w:rsidR="002B7F37" w:rsidRPr="00BF01F0">
        <w:rPr>
          <w:rFonts w:ascii="Times New Roman" w:hAnsi="Times New Roman" w:cs="Times New Roman"/>
          <w:sz w:val="24"/>
          <w:szCs w:val="24"/>
        </w:rPr>
        <w:t>o Município de Schroeder.</w:t>
      </w:r>
      <w:r w:rsidR="002B7F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443FC1" w14:textId="77777777" w:rsidR="002B7F37" w:rsidRDefault="002B7F37" w:rsidP="00FC28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4D1F0C" w14:textId="7B31F366" w:rsidR="00F5791F" w:rsidRPr="00652337" w:rsidRDefault="006D2914" w:rsidP="00FC28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2914">
        <w:rPr>
          <w:rFonts w:ascii="Times New Roman" w:hAnsi="Times New Roman" w:cs="Times New Roman"/>
          <w:sz w:val="24"/>
          <w:szCs w:val="24"/>
        </w:rPr>
        <w:t xml:space="preserve">Parágrafo Único. </w:t>
      </w:r>
      <w:r w:rsidR="00455E50">
        <w:rPr>
          <w:rFonts w:ascii="Times New Roman" w:hAnsi="Times New Roman" w:cs="Times New Roman"/>
          <w:sz w:val="24"/>
          <w:szCs w:val="24"/>
        </w:rPr>
        <w:t>A vedação de que trata a presente Lei se inicia com a condenação em decisão transitada em julgado e se extingue com o comprovado cumprimento integral da pena</w:t>
      </w:r>
      <w:r w:rsidRPr="00652337">
        <w:rPr>
          <w:rFonts w:ascii="Times New Roman" w:hAnsi="Times New Roman" w:cs="Times New Roman"/>
          <w:sz w:val="24"/>
          <w:szCs w:val="24"/>
        </w:rPr>
        <w:t>.</w:t>
      </w:r>
    </w:p>
    <w:p w14:paraId="49ACC77B" w14:textId="77777777" w:rsidR="00F5791F" w:rsidRPr="00652337" w:rsidRDefault="00F5791F" w:rsidP="00FC2826">
      <w:pPr>
        <w:pStyle w:val="Corpodetexto"/>
        <w:ind w:right="119"/>
        <w:jc w:val="both"/>
        <w:rPr>
          <w:bCs/>
        </w:rPr>
      </w:pPr>
    </w:p>
    <w:p w14:paraId="295409AE" w14:textId="0EDD8536" w:rsidR="00FE5075" w:rsidRPr="00A91C79" w:rsidRDefault="00CA0421" w:rsidP="00FC2826">
      <w:pPr>
        <w:pStyle w:val="Corpodetexto"/>
        <w:ind w:right="119"/>
        <w:jc w:val="both"/>
        <w:rPr>
          <w:color w:val="000000"/>
          <w:lang w:eastAsia="pt-BR"/>
        </w:rPr>
      </w:pPr>
      <w:r>
        <w:t xml:space="preserve">Art. </w:t>
      </w:r>
      <w:r w:rsidR="00455E50">
        <w:t>2</w:t>
      </w:r>
      <w:r w:rsidR="00C26263" w:rsidRPr="00A91C79">
        <w:t xml:space="preserve">º </w:t>
      </w:r>
      <w:r w:rsidR="00EC7AB5" w:rsidRPr="00A91C79">
        <w:rPr>
          <w:bCs/>
        </w:rPr>
        <w:t xml:space="preserve">Esta Lei entra em vigor </w:t>
      </w:r>
      <w:r w:rsidR="00A91C79">
        <w:rPr>
          <w:bCs/>
        </w:rPr>
        <w:t>na data da sua publicação</w:t>
      </w:r>
      <w:r w:rsidR="00C26263" w:rsidRPr="00A91C79">
        <w:rPr>
          <w:bCs/>
        </w:rPr>
        <w:t xml:space="preserve">, </w:t>
      </w:r>
      <w:r w:rsidR="00FE5075" w:rsidRPr="00A91C79">
        <w:rPr>
          <w:color w:val="000000"/>
          <w:lang w:eastAsia="pt-BR"/>
        </w:rPr>
        <w:t>nos termos do Art. 2º, da Lei nº 1.669/2008, de 17 de junho de 2008.</w:t>
      </w:r>
    </w:p>
    <w:p w14:paraId="1804271D" w14:textId="77777777" w:rsidR="00FE5075" w:rsidRPr="00A91C79" w:rsidRDefault="00FE5075" w:rsidP="00F5791F">
      <w:pPr>
        <w:pStyle w:val="Corpodetexto"/>
        <w:ind w:right="119"/>
        <w:jc w:val="both"/>
        <w:rPr>
          <w:bCs/>
        </w:rPr>
      </w:pPr>
    </w:p>
    <w:p w14:paraId="725D4146" w14:textId="77777777" w:rsidR="00E14A45" w:rsidRPr="00DF076E" w:rsidRDefault="00E14A45" w:rsidP="004C525F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7E9E0E0A" w14:textId="42013D68" w:rsidR="006A674A" w:rsidRDefault="00DF076E" w:rsidP="00E14A4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Schr</w:t>
      </w:r>
      <w:r w:rsidR="00455E50">
        <w:rPr>
          <w:rFonts w:ascii="Times New Roman" w:hAnsi="Times New Roman" w:cs="Times New Roman"/>
          <w:sz w:val="24"/>
          <w:szCs w:val="24"/>
        </w:rPr>
        <w:t>oeder, 1</w:t>
      </w:r>
      <w:r w:rsidR="0030342B">
        <w:rPr>
          <w:rFonts w:ascii="Times New Roman" w:hAnsi="Times New Roman" w:cs="Times New Roman"/>
          <w:sz w:val="24"/>
          <w:szCs w:val="24"/>
        </w:rPr>
        <w:t>8</w:t>
      </w:r>
      <w:r w:rsidR="00455E50">
        <w:rPr>
          <w:rFonts w:ascii="Times New Roman" w:hAnsi="Times New Roman" w:cs="Times New Roman"/>
          <w:sz w:val="24"/>
          <w:szCs w:val="24"/>
        </w:rPr>
        <w:t xml:space="preserve"> </w:t>
      </w:r>
      <w:r w:rsidR="006A674A" w:rsidRPr="00E14A45">
        <w:rPr>
          <w:rFonts w:ascii="Times New Roman" w:hAnsi="Times New Roman" w:cs="Times New Roman"/>
          <w:sz w:val="24"/>
          <w:szCs w:val="24"/>
        </w:rPr>
        <w:t xml:space="preserve">de </w:t>
      </w:r>
      <w:r w:rsidR="00455E50">
        <w:rPr>
          <w:rFonts w:ascii="Times New Roman" w:hAnsi="Times New Roman" w:cs="Times New Roman"/>
          <w:sz w:val="24"/>
          <w:szCs w:val="24"/>
        </w:rPr>
        <w:t>agosto</w:t>
      </w:r>
      <w:r w:rsidR="006A674A" w:rsidRPr="00E14A45">
        <w:rPr>
          <w:rFonts w:ascii="Times New Roman" w:hAnsi="Times New Roman" w:cs="Times New Roman"/>
          <w:sz w:val="24"/>
          <w:szCs w:val="24"/>
        </w:rPr>
        <w:t xml:space="preserve"> de 202</w:t>
      </w:r>
      <w:r w:rsidR="00A91C79">
        <w:rPr>
          <w:rFonts w:ascii="Times New Roman" w:hAnsi="Times New Roman" w:cs="Times New Roman"/>
          <w:sz w:val="24"/>
          <w:szCs w:val="24"/>
        </w:rPr>
        <w:t>3</w:t>
      </w:r>
      <w:r w:rsidR="006A674A" w:rsidRPr="00E14A45">
        <w:rPr>
          <w:rFonts w:ascii="Times New Roman" w:hAnsi="Times New Roman" w:cs="Times New Roman"/>
          <w:sz w:val="24"/>
          <w:szCs w:val="24"/>
        </w:rPr>
        <w:t>.</w:t>
      </w:r>
      <w:r w:rsidR="006A674A" w:rsidRPr="00E14A45">
        <w:rPr>
          <w:rFonts w:ascii="Times New Roman" w:hAnsi="Times New Roman" w:cs="Times New Roman"/>
          <w:sz w:val="24"/>
          <w:szCs w:val="24"/>
        </w:rPr>
        <w:tab/>
      </w:r>
    </w:p>
    <w:p w14:paraId="108DA054" w14:textId="77777777" w:rsidR="00E54C86" w:rsidRDefault="00E54C86" w:rsidP="00E14A4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44C7263" w14:textId="77777777" w:rsidR="00B26FF7" w:rsidRPr="00E14A45" w:rsidRDefault="00B26FF7" w:rsidP="00E14A4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3CCF876" w14:textId="77777777" w:rsidR="006A674A" w:rsidRPr="00E14A45" w:rsidRDefault="006A674A" w:rsidP="006A674A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4A45">
        <w:rPr>
          <w:rFonts w:ascii="Times New Roman" w:hAnsi="Times New Roman" w:cs="Times New Roman"/>
          <w:b/>
          <w:sz w:val="24"/>
          <w:szCs w:val="24"/>
        </w:rPr>
        <w:t>ADRIANO DIAS FURTADO</w:t>
      </w:r>
    </w:p>
    <w:p w14:paraId="09649F10" w14:textId="77777777" w:rsidR="006A674A" w:rsidRDefault="006A674A" w:rsidP="006A674A">
      <w:pPr>
        <w:autoSpaceDE w:val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14A45">
        <w:rPr>
          <w:rFonts w:ascii="Times New Roman" w:hAnsi="Times New Roman" w:cs="Times New Roman"/>
          <w:color w:val="000000"/>
          <w:sz w:val="24"/>
          <w:szCs w:val="24"/>
        </w:rPr>
        <w:t>Vereador</w:t>
      </w:r>
    </w:p>
    <w:p w14:paraId="7164A28F" w14:textId="77777777" w:rsidR="0030342B" w:rsidRDefault="0030342B" w:rsidP="006A674A">
      <w:pPr>
        <w:autoSpaceDE w:val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4F07E56" w14:textId="77777777" w:rsidR="0030342B" w:rsidRPr="0030342B" w:rsidRDefault="0030342B" w:rsidP="0030342B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342B">
        <w:rPr>
          <w:rFonts w:ascii="Times New Roman" w:hAnsi="Times New Roman" w:cs="Times New Roman"/>
          <w:b/>
          <w:bCs/>
          <w:color w:val="000000"/>
          <w:sz w:val="24"/>
          <w:szCs w:val="24"/>
        </w:rPr>
        <w:t>EROLDO WUDKE</w:t>
      </w:r>
    </w:p>
    <w:p w14:paraId="192B5215" w14:textId="77777777" w:rsidR="0030342B" w:rsidRDefault="0030342B" w:rsidP="0030342B">
      <w:pPr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Vereador </w:t>
      </w:r>
    </w:p>
    <w:p w14:paraId="403323C8" w14:textId="77777777" w:rsidR="0030342B" w:rsidRDefault="0030342B" w:rsidP="006A674A">
      <w:pPr>
        <w:autoSpaceDE w:val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436D445" w14:textId="77777777" w:rsidR="006418A2" w:rsidRDefault="006418A2" w:rsidP="006A674A">
      <w:pPr>
        <w:autoSpaceDE w:val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1F74B34C" w14:textId="77777777" w:rsidR="009A4473" w:rsidRDefault="009A4473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B0F3264" w14:textId="77777777" w:rsidR="002C0626" w:rsidRDefault="002C0626" w:rsidP="006A674A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10D009D" w14:textId="0ECFDCE2" w:rsidR="006A674A" w:rsidRPr="00E14A45" w:rsidRDefault="006A674A" w:rsidP="00187AE7">
      <w:pPr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E14A45">
        <w:rPr>
          <w:rFonts w:ascii="Times New Roman" w:hAnsi="Times New Roman" w:cs="Times New Roman"/>
          <w:color w:val="000000"/>
          <w:sz w:val="24"/>
          <w:szCs w:val="24"/>
        </w:rPr>
        <w:t>Aprov</w:t>
      </w:r>
      <w:proofErr w:type="spellEnd"/>
      <w:r w:rsidRPr="00E14A45">
        <w:rPr>
          <w:rFonts w:ascii="Times New Roman" w:hAnsi="Times New Roman" w:cs="Times New Roman"/>
          <w:color w:val="000000"/>
          <w:sz w:val="24"/>
          <w:szCs w:val="24"/>
        </w:rPr>
        <w:t xml:space="preserve">. em </w:t>
      </w:r>
      <w:r w:rsidR="00375B60">
        <w:rPr>
          <w:rFonts w:ascii="Times New Roman" w:hAnsi="Times New Roman" w:cs="Times New Roman"/>
          <w:color w:val="000000"/>
          <w:sz w:val="24"/>
          <w:szCs w:val="24"/>
        </w:rPr>
        <w:t>única</w:t>
      </w:r>
      <w:r w:rsidRPr="00E14A45">
        <w:rPr>
          <w:rFonts w:ascii="Times New Roman" w:hAnsi="Times New Roman" w:cs="Times New Roman"/>
          <w:color w:val="000000"/>
          <w:sz w:val="24"/>
          <w:szCs w:val="24"/>
        </w:rPr>
        <w:t xml:space="preserve"> disc. em ______/______/______</w:t>
      </w:r>
    </w:p>
    <w:p w14:paraId="3EE4E8FB" w14:textId="77777777" w:rsidR="00351580" w:rsidRDefault="006A674A" w:rsidP="00187AE7">
      <w:pPr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4A45">
        <w:rPr>
          <w:rFonts w:ascii="Times New Roman" w:hAnsi="Times New Roman" w:cs="Times New Roman"/>
          <w:color w:val="000000"/>
          <w:sz w:val="24"/>
          <w:szCs w:val="24"/>
        </w:rPr>
        <w:t>SANCIONADA EM ______/______/_______</w:t>
      </w:r>
    </w:p>
    <w:p w14:paraId="6ECAB5A7" w14:textId="7EBDC5B3" w:rsidR="006A674A" w:rsidRDefault="006A674A" w:rsidP="006A67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lastRenderedPageBreak/>
        <w:t xml:space="preserve">PROJETO DE LEI DO LEGISLATIVO Nº </w:t>
      </w:r>
      <w:r w:rsidR="00960C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0</w:t>
      </w:r>
      <w:r w:rsidR="003034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06</w:t>
      </w:r>
      <w:r w:rsidRPr="006A6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/202</w:t>
      </w:r>
      <w:r w:rsidR="00B26F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3</w:t>
      </w:r>
    </w:p>
    <w:p w14:paraId="43AD7D31" w14:textId="77777777" w:rsidR="00063336" w:rsidRPr="006A674A" w:rsidRDefault="00063336" w:rsidP="006A67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</w:p>
    <w:p w14:paraId="71A7CB04" w14:textId="77777777" w:rsidR="006A674A" w:rsidRPr="00E14A45" w:rsidRDefault="006A674A" w:rsidP="00195B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</w:p>
    <w:p w14:paraId="4D244254" w14:textId="77777777" w:rsidR="006A674A" w:rsidRPr="00E14A45" w:rsidRDefault="006A674A" w:rsidP="006A674A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14A4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EXPOSIÇÃO DE MOTIVOS </w:t>
      </w:r>
    </w:p>
    <w:p w14:paraId="16E5717F" w14:textId="77777777" w:rsidR="00063336" w:rsidRPr="00360451" w:rsidRDefault="00063336" w:rsidP="00360451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70F445A" w14:textId="77777777" w:rsidR="00A41E2E" w:rsidRPr="000E341D" w:rsidRDefault="00A41E2E" w:rsidP="00370AAF">
      <w:pPr>
        <w:pStyle w:val="SemEspaamento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E341D">
        <w:rPr>
          <w:rFonts w:ascii="Times New Roman" w:hAnsi="Times New Roman" w:cs="Times New Roman"/>
          <w:sz w:val="24"/>
          <w:szCs w:val="24"/>
        </w:rPr>
        <w:t>Excelentíssimo Senhor Presidente,</w:t>
      </w:r>
    </w:p>
    <w:p w14:paraId="2FBDFB1A" w14:textId="77777777" w:rsidR="006A674A" w:rsidRDefault="007269BC" w:rsidP="00370AAF">
      <w:pPr>
        <w:pStyle w:val="SemEspaamento"/>
        <w:spacing w:line="276" w:lineRule="auto"/>
        <w:rPr>
          <w:rFonts w:ascii="Times New Roman" w:hAnsi="Times New Roman" w:cs="Times New Roman"/>
          <w:sz w:val="24"/>
          <w:szCs w:val="24"/>
          <w:lang w:eastAsia="pt-BR"/>
        </w:rPr>
      </w:pPr>
      <w:r w:rsidRPr="000E341D">
        <w:rPr>
          <w:rFonts w:ascii="Times New Roman" w:hAnsi="Times New Roman" w:cs="Times New Roman"/>
          <w:sz w:val="24"/>
          <w:szCs w:val="24"/>
          <w:lang w:eastAsia="pt-BR"/>
        </w:rPr>
        <w:t>Senhores</w:t>
      </w:r>
      <w:r w:rsidR="00A41E2E" w:rsidRPr="000E341D">
        <w:rPr>
          <w:rFonts w:ascii="Times New Roman" w:hAnsi="Times New Roman" w:cs="Times New Roman"/>
          <w:sz w:val="24"/>
          <w:szCs w:val="24"/>
          <w:lang w:eastAsia="pt-BR"/>
        </w:rPr>
        <w:t>(a)</w:t>
      </w:r>
      <w:r w:rsidRPr="000E341D">
        <w:rPr>
          <w:rFonts w:ascii="Times New Roman" w:hAnsi="Times New Roman" w:cs="Times New Roman"/>
          <w:sz w:val="24"/>
          <w:szCs w:val="24"/>
          <w:lang w:eastAsia="pt-BR"/>
        </w:rPr>
        <w:t xml:space="preserve"> Vereadores</w:t>
      </w:r>
      <w:r w:rsidR="00A41E2E" w:rsidRPr="000E341D">
        <w:rPr>
          <w:rFonts w:ascii="Times New Roman" w:hAnsi="Times New Roman" w:cs="Times New Roman"/>
          <w:sz w:val="24"/>
          <w:szCs w:val="24"/>
          <w:lang w:eastAsia="pt-BR"/>
        </w:rPr>
        <w:t>(a)</w:t>
      </w:r>
      <w:r w:rsidRPr="000E341D">
        <w:rPr>
          <w:rFonts w:ascii="Times New Roman" w:hAnsi="Times New Roman" w:cs="Times New Roman"/>
          <w:sz w:val="24"/>
          <w:szCs w:val="24"/>
          <w:lang w:eastAsia="pt-BR"/>
        </w:rPr>
        <w:t>:</w:t>
      </w:r>
    </w:p>
    <w:p w14:paraId="3EC481C5" w14:textId="77777777" w:rsidR="00375B60" w:rsidRPr="0090701F" w:rsidRDefault="00375B60" w:rsidP="00370AAF">
      <w:pPr>
        <w:pStyle w:val="SemEspaamento"/>
        <w:spacing w:line="276" w:lineRule="auto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2BA6F05A" w14:textId="3A69E3C4" w:rsidR="00960CF4" w:rsidRPr="0090701F" w:rsidRDefault="00375B60" w:rsidP="0005655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01F">
        <w:rPr>
          <w:rFonts w:ascii="Times New Roman" w:hAnsi="Times New Roman" w:cs="Times New Roman"/>
          <w:sz w:val="24"/>
          <w:szCs w:val="24"/>
        </w:rPr>
        <w:t xml:space="preserve">O presente Projeto de Lei visa </w:t>
      </w:r>
      <w:r w:rsidR="00960CF4" w:rsidRPr="0090701F">
        <w:rPr>
          <w:rFonts w:ascii="Times New Roman" w:hAnsi="Times New Roman" w:cs="Times New Roman"/>
          <w:sz w:val="24"/>
          <w:szCs w:val="24"/>
        </w:rPr>
        <w:t xml:space="preserve">vedar a nomeação para cargos em comissão e função de confiança de pessoas que </w:t>
      </w:r>
      <w:r w:rsidR="00F36C64" w:rsidRPr="0090701F">
        <w:rPr>
          <w:rFonts w:ascii="Times New Roman" w:hAnsi="Times New Roman" w:cs="Times New Roman"/>
          <w:sz w:val="24"/>
          <w:szCs w:val="24"/>
        </w:rPr>
        <w:t xml:space="preserve">tenham sido condenadas pela </w:t>
      </w:r>
      <w:r w:rsidR="00960CF4" w:rsidRPr="0090701F">
        <w:rPr>
          <w:rFonts w:ascii="Times New Roman" w:hAnsi="Times New Roman" w:cs="Times New Roman"/>
          <w:sz w:val="24"/>
          <w:szCs w:val="24"/>
        </w:rPr>
        <w:t>Lei Maria da Penha</w:t>
      </w:r>
      <w:r w:rsidR="00F36C64" w:rsidRPr="0090701F">
        <w:rPr>
          <w:rFonts w:ascii="Times New Roman" w:hAnsi="Times New Roman" w:cs="Times New Roman"/>
          <w:sz w:val="24"/>
          <w:szCs w:val="24"/>
        </w:rPr>
        <w:t>.</w:t>
      </w:r>
    </w:p>
    <w:p w14:paraId="6EEA9D90" w14:textId="3E5F80C4" w:rsidR="00960CF4" w:rsidRPr="0090701F" w:rsidRDefault="00960CF4" w:rsidP="00D226E4">
      <w:pPr>
        <w:pStyle w:val="SemEspaamento"/>
        <w:spacing w:after="120"/>
        <w:jc w:val="both"/>
        <w:rPr>
          <w:rFonts w:ascii="Times New Roman" w:eastAsia="Palatino Linotype" w:hAnsi="Times New Roman" w:cs="Times New Roman"/>
          <w:sz w:val="24"/>
          <w:szCs w:val="24"/>
        </w:rPr>
      </w:pPr>
      <w:r w:rsidRPr="0090701F">
        <w:rPr>
          <w:rFonts w:ascii="Times New Roman" w:hAnsi="Times New Roman" w:cs="Times New Roman"/>
          <w:sz w:val="24"/>
          <w:szCs w:val="24"/>
        </w:rPr>
        <w:t>A violência afeta mulheres de todas as classes sociais, etnias e regiões brasileiras. Atualmente a violência contra as mulheres é entendida não como um problema de ordem privada ou individual, mas como um fenômeno estrutural, de responsabilidade da sociedade como um todo</w:t>
      </w:r>
      <w:r w:rsidRPr="0090701F">
        <w:rPr>
          <w:rFonts w:ascii="Times New Roman" w:eastAsia="Palatino Linotype" w:hAnsi="Times New Roman" w:cs="Times New Roman"/>
          <w:sz w:val="24"/>
          <w:szCs w:val="24"/>
        </w:rPr>
        <w:t>.</w:t>
      </w:r>
    </w:p>
    <w:p w14:paraId="604EE796" w14:textId="4E173F7B" w:rsidR="00056553" w:rsidRPr="0090701F" w:rsidRDefault="00056553" w:rsidP="00056553">
      <w:pPr>
        <w:pStyle w:val="SemEspaamento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0701F">
        <w:rPr>
          <w:rFonts w:ascii="Times New Roman" w:hAnsi="Times New Roman" w:cs="Times New Roman"/>
          <w:sz w:val="24"/>
          <w:szCs w:val="24"/>
        </w:rPr>
        <w:t>Apesar dos números relacionados à violência contra as mulheres no Brasil serem alarmantes, muitos avanços foram alcançados em termos de legislação, sendo a Lei Maria da Penha (Lei 11.340/2006) considerada pela ONU uma das três leis mais   avançadas de enfrentamento à violência contra as mulheres do mundo.</w:t>
      </w:r>
    </w:p>
    <w:p w14:paraId="45F807C4" w14:textId="34079270" w:rsidR="00056553" w:rsidRPr="0090701F" w:rsidRDefault="00056553" w:rsidP="00056553">
      <w:pPr>
        <w:pStyle w:val="SemEspaamento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0701F">
        <w:rPr>
          <w:rFonts w:ascii="Times New Roman" w:hAnsi="Times New Roman" w:cs="Times New Roman"/>
          <w:sz w:val="24"/>
          <w:szCs w:val="24"/>
        </w:rPr>
        <w:t>A Convenção Interamericana para Prevenir, Punir e Erradicar a Violência contra a Mulher, mais conhecida como Convenção de Belém do Pará, define violência contra a mulher como "qualquer ato ou conduta baseada no gênero, que cause morte, dano ou sofrimento físico, sexual ou psicológico à mulher, tanto na esfera pública como na esfera privada" (Capítulo I, Artigo 1º).</w:t>
      </w:r>
    </w:p>
    <w:p w14:paraId="5F81C271" w14:textId="7AF16D49" w:rsidR="00056553" w:rsidRPr="0090701F" w:rsidRDefault="00056553" w:rsidP="00222DD9">
      <w:pPr>
        <w:pStyle w:val="SemEspaamento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0701F">
        <w:rPr>
          <w:rFonts w:ascii="Times New Roman" w:hAnsi="Times New Roman" w:cs="Times New Roman"/>
          <w:sz w:val="24"/>
          <w:szCs w:val="24"/>
        </w:rPr>
        <w:t>A Lei Maria da Penha apresenta mais duas formas de violência – a</w:t>
      </w:r>
      <w:r w:rsidR="00222DD9" w:rsidRPr="0090701F">
        <w:rPr>
          <w:rFonts w:ascii="Times New Roman" w:hAnsi="Times New Roman" w:cs="Times New Roman"/>
          <w:sz w:val="24"/>
          <w:szCs w:val="24"/>
        </w:rPr>
        <w:t xml:space="preserve"> </w:t>
      </w:r>
      <w:r w:rsidRPr="0090701F">
        <w:rPr>
          <w:rFonts w:ascii="Times New Roman" w:hAnsi="Times New Roman" w:cs="Times New Roman"/>
          <w:sz w:val="24"/>
          <w:szCs w:val="24"/>
        </w:rPr>
        <w:t>moral e a patrimonial -, que, somadas às violências física, sexual e psicológica, totalizam</w:t>
      </w:r>
      <w:r w:rsidR="00222DD9" w:rsidRPr="0090701F">
        <w:rPr>
          <w:rFonts w:ascii="Times New Roman" w:hAnsi="Times New Roman" w:cs="Times New Roman"/>
          <w:sz w:val="24"/>
          <w:szCs w:val="24"/>
        </w:rPr>
        <w:t xml:space="preserve"> as cinco formas de violência </w:t>
      </w:r>
      <w:r w:rsidRPr="0090701F">
        <w:rPr>
          <w:rFonts w:ascii="Times New Roman" w:hAnsi="Times New Roman" w:cs="Times New Roman"/>
          <w:sz w:val="24"/>
          <w:szCs w:val="24"/>
        </w:rPr>
        <w:t>doméstica e familiar, conforme definidas em seu Artigo 7º.</w:t>
      </w:r>
    </w:p>
    <w:p w14:paraId="4D8DC52D" w14:textId="718ECF02" w:rsidR="00D92706" w:rsidRPr="0090701F" w:rsidRDefault="00056553" w:rsidP="00222DD9">
      <w:pPr>
        <w:pStyle w:val="SemEspaamento"/>
        <w:spacing w:after="120"/>
        <w:jc w:val="both"/>
        <w:rPr>
          <w:rFonts w:ascii="Times New Roman" w:eastAsia="Palatino Linotype" w:hAnsi="Times New Roman" w:cs="Times New Roman"/>
          <w:sz w:val="24"/>
          <w:szCs w:val="24"/>
        </w:rPr>
      </w:pPr>
      <w:r w:rsidRPr="0090701F">
        <w:rPr>
          <w:rFonts w:ascii="Times New Roman" w:hAnsi="Times New Roman" w:cs="Times New Roman"/>
          <w:sz w:val="24"/>
          <w:szCs w:val="24"/>
        </w:rPr>
        <w:t>Em 2015, a Lei 13.104 (Lei nº 13.104, de 2015) alterou o Código</w:t>
      </w:r>
      <w:r w:rsidR="00222DD9" w:rsidRPr="0090701F">
        <w:rPr>
          <w:rFonts w:ascii="Times New Roman" w:hAnsi="Times New Roman" w:cs="Times New Roman"/>
          <w:sz w:val="24"/>
          <w:szCs w:val="24"/>
        </w:rPr>
        <w:t xml:space="preserve"> </w:t>
      </w:r>
      <w:r w:rsidRPr="0090701F">
        <w:rPr>
          <w:rFonts w:ascii="Times New Roman" w:hAnsi="Times New Roman" w:cs="Times New Roman"/>
          <w:sz w:val="24"/>
          <w:szCs w:val="24"/>
        </w:rPr>
        <w:t>Penal para prever o feminicídio como circunstância qualificadora do crime de homicídio,</w:t>
      </w:r>
      <w:r w:rsidR="00222DD9" w:rsidRPr="0090701F">
        <w:rPr>
          <w:rFonts w:ascii="Times New Roman" w:hAnsi="Times New Roman" w:cs="Times New Roman"/>
          <w:sz w:val="24"/>
          <w:szCs w:val="24"/>
        </w:rPr>
        <w:t xml:space="preserve"> </w:t>
      </w:r>
      <w:r w:rsidRPr="0090701F">
        <w:rPr>
          <w:rFonts w:ascii="Times New Roman" w:hAnsi="Times New Roman" w:cs="Times New Roman"/>
          <w:sz w:val="24"/>
          <w:szCs w:val="24"/>
        </w:rPr>
        <w:t>e inclui o feminicídio no rol dos crimes hediondos. O feminicídio, então, passa a ser</w:t>
      </w:r>
      <w:r w:rsidR="00222DD9" w:rsidRPr="0090701F">
        <w:rPr>
          <w:rFonts w:ascii="Times New Roman" w:hAnsi="Times New Roman" w:cs="Times New Roman"/>
          <w:sz w:val="24"/>
          <w:szCs w:val="24"/>
        </w:rPr>
        <w:t xml:space="preserve"> </w:t>
      </w:r>
      <w:r w:rsidRPr="0090701F">
        <w:rPr>
          <w:rFonts w:ascii="Times New Roman" w:hAnsi="Times New Roman" w:cs="Times New Roman"/>
          <w:sz w:val="24"/>
          <w:szCs w:val="24"/>
        </w:rPr>
        <w:t>entendido como homicídio qualificado contra as mulheres "por razões da condição de</w:t>
      </w:r>
      <w:r w:rsidR="00222DD9" w:rsidRPr="0090701F">
        <w:rPr>
          <w:rFonts w:ascii="Times New Roman" w:hAnsi="Times New Roman" w:cs="Times New Roman"/>
          <w:sz w:val="24"/>
          <w:szCs w:val="24"/>
        </w:rPr>
        <w:t xml:space="preserve"> </w:t>
      </w:r>
      <w:r w:rsidR="00D92706" w:rsidRPr="0090701F">
        <w:rPr>
          <w:rFonts w:ascii="Times New Roman" w:hAnsi="Times New Roman" w:cs="Times New Roman"/>
          <w:sz w:val="24"/>
          <w:szCs w:val="24"/>
        </w:rPr>
        <w:t xml:space="preserve">sexo feminino" (Fonte: </w:t>
      </w:r>
      <w:hyperlink r:id="rId7" w:history="1">
        <w:r w:rsidR="00545DE0" w:rsidRPr="0090701F">
          <w:rPr>
            <w:rStyle w:val="Hyperlink"/>
            <w:rFonts w:ascii="Times New Roman" w:hAnsi="Times New Roman" w:cs="Times New Roman"/>
            <w:sz w:val="24"/>
            <w:szCs w:val="24"/>
          </w:rPr>
          <w:t>https://www12.senado.leg.br/institucional/omv/menu/entenda-a-violencia/a-violencia-contra-a-mulher</w:t>
        </w:r>
      </w:hyperlink>
      <w:r w:rsidR="00545DE0" w:rsidRPr="0090701F">
        <w:rPr>
          <w:rFonts w:ascii="Times New Roman" w:hAnsi="Times New Roman" w:cs="Times New Roman"/>
          <w:sz w:val="24"/>
          <w:szCs w:val="24"/>
        </w:rPr>
        <w:t xml:space="preserve"> </w:t>
      </w:r>
      <w:r w:rsidR="00D92706" w:rsidRPr="0090701F">
        <w:rPr>
          <w:rFonts w:ascii="Times New Roman" w:hAnsi="Times New Roman" w:cs="Times New Roman"/>
          <w:sz w:val="24"/>
          <w:szCs w:val="24"/>
        </w:rPr>
        <w:t>)</w:t>
      </w:r>
      <w:r w:rsidR="00486C0D" w:rsidRPr="0090701F">
        <w:rPr>
          <w:rFonts w:ascii="Times New Roman" w:hAnsi="Times New Roman" w:cs="Times New Roman"/>
          <w:sz w:val="24"/>
          <w:szCs w:val="24"/>
        </w:rPr>
        <w:t>.</w:t>
      </w:r>
    </w:p>
    <w:p w14:paraId="40B31EA9" w14:textId="77777777" w:rsidR="00222DD9" w:rsidRPr="0090701F" w:rsidRDefault="00222DD9" w:rsidP="00222DD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01F">
        <w:rPr>
          <w:rFonts w:ascii="Times New Roman" w:hAnsi="Times New Roman" w:cs="Times New Roman"/>
          <w:sz w:val="24"/>
          <w:szCs w:val="24"/>
        </w:rPr>
        <w:t>Nesse sentido, faz-se necessário que a discussão do enfrentamento à violência contra a mulher seja encarada com prioridade e urgência também pelas leis municipais.</w:t>
      </w:r>
    </w:p>
    <w:p w14:paraId="6210F917" w14:textId="39367593" w:rsidR="00222DD9" w:rsidRPr="0090701F" w:rsidRDefault="00222DD9" w:rsidP="00222DD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Palatino Linotype" w:hAnsi="Times New Roman" w:cs="Times New Roman"/>
          <w:sz w:val="24"/>
          <w:szCs w:val="24"/>
        </w:rPr>
      </w:pPr>
      <w:r w:rsidRPr="0090701F">
        <w:rPr>
          <w:rFonts w:ascii="Times New Roman" w:hAnsi="Times New Roman" w:cs="Times New Roman"/>
          <w:sz w:val="24"/>
          <w:szCs w:val="24"/>
        </w:rPr>
        <w:t xml:space="preserve">No que tange a constitucionalidade dessa Casa de Leis para tratar do assunto em comento, cabe dizer que o Chefe do Poder Executivo tem iniciativa legislativa reservada para a criação e extinção de cargos públicos e seu provimento (art. 61, §1º, II, a e c, da Constituição Federal), não se situa, entretanto, no domínio dessa reserva o estabelecimento de condições para o provimento de cargos públicos, a exemplo do deliberado pelo Supremo Tribunal Federal relativamente as normas impeditivas do </w:t>
      </w:r>
      <w:r w:rsidRPr="0090701F">
        <w:rPr>
          <w:rFonts w:ascii="Times New Roman" w:hAnsi="Times New Roman" w:cs="Times New Roman"/>
          <w:sz w:val="24"/>
          <w:szCs w:val="24"/>
        </w:rPr>
        <w:lastRenderedPageBreak/>
        <w:t>nepotismo em âmbito municipal, consoante Tema 29 em Repercussão Geral na Suprema Corte, a saber:</w:t>
      </w:r>
    </w:p>
    <w:p w14:paraId="796A05F6" w14:textId="3C24F2A0" w:rsidR="00056553" w:rsidRPr="0090701F" w:rsidRDefault="00222DD9" w:rsidP="00FE6C59">
      <w:pPr>
        <w:pStyle w:val="SemEspaamento"/>
        <w:spacing w:after="120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90701F">
        <w:rPr>
          <w:rFonts w:ascii="Times New Roman" w:hAnsi="Times New Roman" w:cs="Times New Roman"/>
          <w:sz w:val="24"/>
          <w:szCs w:val="24"/>
        </w:rPr>
        <w:t>“Leis que tratam dos casos de vedação a nepotismo não são de iniciativa exclusiva do Chefe do Poder Executivo.”</w:t>
      </w:r>
    </w:p>
    <w:p w14:paraId="47EDFD85" w14:textId="2074B67A" w:rsidR="003F5DEF" w:rsidRPr="0090701F" w:rsidRDefault="003F5DEF" w:rsidP="003F5DEF">
      <w:pPr>
        <w:pStyle w:val="SemEspaamento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0701F">
        <w:rPr>
          <w:rFonts w:ascii="Times New Roman" w:hAnsi="Times New Roman" w:cs="Times New Roman"/>
          <w:sz w:val="24"/>
          <w:szCs w:val="24"/>
        </w:rPr>
        <w:t>Contudo, caso ainda reste alguma dúvida aos nobres parlamentares sobre a ausência de vício de iniciativa, devo informar que proposição aqui apresentada é inspirada na Lei Municipal nº 5.849/2019 do Município de Valinhos/SP, que, inclusive, foi levada RECENTEMENTE ao Supremo Tribunal Federal para averiguação da sua constitucionalidade por suposta alegação de usurpação de competência do Poder Executivo.</w:t>
      </w:r>
    </w:p>
    <w:p w14:paraId="5A9C748A" w14:textId="56532FBE" w:rsidR="003F5DEF" w:rsidRPr="0090701F" w:rsidRDefault="003F5DEF" w:rsidP="003F5DEF">
      <w:pPr>
        <w:pStyle w:val="SemEspaamento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0701F">
        <w:rPr>
          <w:rFonts w:ascii="Times New Roman" w:hAnsi="Times New Roman" w:cs="Times New Roman"/>
          <w:sz w:val="24"/>
          <w:szCs w:val="24"/>
        </w:rPr>
        <w:t>O STF, no julgamento do recente Recurso Extraordinário nº 1.308.883, proposto pela Mesa da Câmara Municipal de Valinhos, reconheceu a constitucionalidade da Lei nº 5.849/2019, de autoria parlamentar, para vedar a nomeação de pessoas condenadas pela Lei Maria da Penha pela Administração Pública. Na ocasião, a conclusão do Ministro Edson Fachin foi de que:</w:t>
      </w:r>
    </w:p>
    <w:p w14:paraId="2A7C62D5" w14:textId="7F4B7227" w:rsidR="003F5DEF" w:rsidRPr="0090701F" w:rsidRDefault="00C97819" w:rsidP="003F5DEF">
      <w:pPr>
        <w:autoSpaceDE w:val="0"/>
        <w:autoSpaceDN w:val="0"/>
        <w:adjustRightInd w:val="0"/>
        <w:spacing w:after="120" w:line="240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90701F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="003F5DEF" w:rsidRPr="0090701F">
        <w:rPr>
          <w:rFonts w:ascii="Times New Roman" w:hAnsi="Times New Roman" w:cs="Times New Roman"/>
          <w:i/>
          <w:iCs/>
          <w:sz w:val="24"/>
          <w:szCs w:val="24"/>
        </w:rPr>
        <w:t>Na verdade, ao vedar a nomeação de agentes públicos, no âmbito da Administração Direta e Indireta do município, condenados nos termos da Lei federal nº 11.340/2006, a norma impugnada impôs regra geral de moralidade administrativa, visando dar concretude aos princípios elencados no caput do art. 37 da Constituição Federal, cuja aplicação independem de lei em sentido estrito e não se submetem a uma interpretação restritiva.</w:t>
      </w:r>
      <w:r w:rsidRPr="0090701F">
        <w:rPr>
          <w:rFonts w:ascii="Times New Roman" w:hAnsi="Times New Roman" w:cs="Times New Roman"/>
          <w:i/>
          <w:iCs/>
          <w:sz w:val="24"/>
          <w:szCs w:val="24"/>
        </w:rPr>
        <w:t>”</w:t>
      </w:r>
    </w:p>
    <w:p w14:paraId="1AA80F2A" w14:textId="785930BD" w:rsidR="00742423" w:rsidRPr="0090701F" w:rsidRDefault="00742423" w:rsidP="0074242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01F">
        <w:rPr>
          <w:rFonts w:ascii="Times New Roman" w:hAnsi="Times New Roman" w:cs="Times New Roman"/>
          <w:sz w:val="24"/>
          <w:szCs w:val="24"/>
        </w:rPr>
        <w:t>Noutras palavras, não há qualquer vício de constitucionalidade na presente proposição, pois o próprio Supremo Tribunal Federal já reconheceu que o vereador pode legislar para criar a Lei que veda a nomeação de condenados pela Lei Maria da Penha em cargos na Administração.</w:t>
      </w:r>
    </w:p>
    <w:p w14:paraId="505B7EF6" w14:textId="312579E3" w:rsidR="003F5DEF" w:rsidRPr="0090701F" w:rsidRDefault="00742423" w:rsidP="0074242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01F">
        <w:rPr>
          <w:rFonts w:ascii="Times New Roman" w:hAnsi="Times New Roman" w:cs="Times New Roman"/>
          <w:sz w:val="24"/>
          <w:szCs w:val="24"/>
        </w:rPr>
        <w:t>Por todo o exposto, aguardo a tramitação regimental e apoio dos nobres colegas na aprovação do Projeto de Lei, que atende aos pressupostos de constitucionalidade e proteção aos direitos da mulher.</w:t>
      </w:r>
    </w:p>
    <w:p w14:paraId="09C69B30" w14:textId="77777777" w:rsidR="00BF01F0" w:rsidRDefault="00BF01F0" w:rsidP="00E172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9B76ED3" w14:textId="53F8C5BC" w:rsidR="00997D44" w:rsidRPr="0090701F" w:rsidRDefault="00997D44" w:rsidP="00E172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0701F">
        <w:rPr>
          <w:rFonts w:ascii="Times New Roman" w:hAnsi="Times New Roman" w:cs="Times New Roman"/>
          <w:sz w:val="24"/>
          <w:szCs w:val="24"/>
        </w:rPr>
        <w:t xml:space="preserve">Schroeder, </w:t>
      </w:r>
      <w:r w:rsidR="0030342B">
        <w:rPr>
          <w:rFonts w:ascii="Times New Roman" w:hAnsi="Times New Roman" w:cs="Times New Roman"/>
          <w:sz w:val="24"/>
          <w:szCs w:val="24"/>
        </w:rPr>
        <w:t>18</w:t>
      </w:r>
      <w:r w:rsidRPr="0090701F">
        <w:rPr>
          <w:rFonts w:ascii="Times New Roman" w:hAnsi="Times New Roman" w:cs="Times New Roman"/>
          <w:sz w:val="24"/>
          <w:szCs w:val="24"/>
        </w:rPr>
        <w:t xml:space="preserve"> de </w:t>
      </w:r>
      <w:r w:rsidR="0030342B">
        <w:rPr>
          <w:rFonts w:ascii="Times New Roman" w:hAnsi="Times New Roman" w:cs="Times New Roman"/>
          <w:sz w:val="24"/>
          <w:szCs w:val="24"/>
        </w:rPr>
        <w:t>agosto</w:t>
      </w:r>
      <w:r w:rsidRPr="0090701F">
        <w:rPr>
          <w:rFonts w:ascii="Times New Roman" w:hAnsi="Times New Roman" w:cs="Times New Roman"/>
          <w:sz w:val="24"/>
          <w:szCs w:val="24"/>
        </w:rPr>
        <w:t xml:space="preserve"> de 202</w:t>
      </w:r>
      <w:r w:rsidR="00B52C0E" w:rsidRPr="0090701F">
        <w:rPr>
          <w:rFonts w:ascii="Times New Roman" w:hAnsi="Times New Roman" w:cs="Times New Roman"/>
          <w:sz w:val="24"/>
          <w:szCs w:val="24"/>
        </w:rPr>
        <w:t>3</w:t>
      </w:r>
      <w:r w:rsidRPr="0090701F">
        <w:rPr>
          <w:rFonts w:ascii="Times New Roman" w:hAnsi="Times New Roman" w:cs="Times New Roman"/>
          <w:sz w:val="24"/>
          <w:szCs w:val="24"/>
        </w:rPr>
        <w:t>.</w:t>
      </w:r>
      <w:r w:rsidRPr="0090701F">
        <w:rPr>
          <w:rFonts w:ascii="Times New Roman" w:hAnsi="Times New Roman" w:cs="Times New Roman"/>
          <w:sz w:val="24"/>
          <w:szCs w:val="24"/>
        </w:rPr>
        <w:tab/>
      </w:r>
    </w:p>
    <w:p w14:paraId="34D55FAE" w14:textId="77777777" w:rsidR="00A804E7" w:rsidRDefault="00A804E7" w:rsidP="00997D44">
      <w:pPr>
        <w:ind w:left="2688" w:firstLine="226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D39E4C" w14:textId="77777777" w:rsidR="00997D44" w:rsidRPr="00E14A45" w:rsidRDefault="00997D44" w:rsidP="00997D4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4A45">
        <w:rPr>
          <w:rFonts w:ascii="Times New Roman" w:hAnsi="Times New Roman" w:cs="Times New Roman"/>
          <w:b/>
          <w:sz w:val="24"/>
          <w:szCs w:val="24"/>
        </w:rPr>
        <w:t>ADRIANO DIAS FURTADO</w:t>
      </w:r>
    </w:p>
    <w:p w14:paraId="0E285217" w14:textId="05C1C286" w:rsidR="00B8513F" w:rsidRDefault="00997D44" w:rsidP="00742423">
      <w:pPr>
        <w:autoSpaceDE w:val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14A45">
        <w:rPr>
          <w:rFonts w:ascii="Times New Roman" w:hAnsi="Times New Roman" w:cs="Times New Roman"/>
          <w:color w:val="000000"/>
          <w:sz w:val="24"/>
          <w:szCs w:val="24"/>
        </w:rPr>
        <w:t>Vereador</w:t>
      </w:r>
    </w:p>
    <w:p w14:paraId="2DE38B05" w14:textId="77777777" w:rsidR="0030342B" w:rsidRDefault="0030342B" w:rsidP="00742423">
      <w:pPr>
        <w:autoSpaceDE w:val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1B595904" w14:textId="77777777" w:rsidR="0030342B" w:rsidRDefault="0030342B" w:rsidP="00742423">
      <w:pPr>
        <w:autoSpaceDE w:val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E8F5125" w14:textId="421381E0" w:rsidR="0030342B" w:rsidRPr="0030342B" w:rsidRDefault="0030342B" w:rsidP="0030342B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342B">
        <w:rPr>
          <w:rFonts w:ascii="Times New Roman" w:hAnsi="Times New Roman" w:cs="Times New Roman"/>
          <w:b/>
          <w:bCs/>
          <w:color w:val="000000"/>
          <w:sz w:val="24"/>
          <w:szCs w:val="24"/>
        </w:rPr>
        <w:t>EROLDO WUDKE</w:t>
      </w:r>
    </w:p>
    <w:p w14:paraId="653BD955" w14:textId="521E3036" w:rsidR="0030342B" w:rsidRDefault="0030342B" w:rsidP="0030342B">
      <w:pPr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Vereador </w:t>
      </w:r>
    </w:p>
    <w:sectPr w:rsidR="0030342B" w:rsidSect="00DF076E">
      <w:pgSz w:w="11906" w:h="16838"/>
      <w:pgMar w:top="2694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D256F" w14:textId="77777777" w:rsidR="008F5A93" w:rsidRDefault="008F5A93" w:rsidP="00D92706">
      <w:pPr>
        <w:spacing w:after="0" w:line="240" w:lineRule="auto"/>
      </w:pPr>
      <w:r>
        <w:separator/>
      </w:r>
    </w:p>
  </w:endnote>
  <w:endnote w:type="continuationSeparator" w:id="0">
    <w:p w14:paraId="395C69B8" w14:textId="77777777" w:rsidR="008F5A93" w:rsidRDefault="008F5A93" w:rsidP="00D92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CDA1F" w14:textId="77777777" w:rsidR="008F5A93" w:rsidRDefault="008F5A93" w:rsidP="00D92706">
      <w:pPr>
        <w:spacing w:after="0" w:line="240" w:lineRule="auto"/>
      </w:pPr>
      <w:r>
        <w:separator/>
      </w:r>
    </w:p>
  </w:footnote>
  <w:footnote w:type="continuationSeparator" w:id="0">
    <w:p w14:paraId="11F10A84" w14:textId="77777777" w:rsidR="008F5A93" w:rsidRDefault="008F5A93" w:rsidP="00D927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74A"/>
    <w:rsid w:val="00023F5F"/>
    <w:rsid w:val="00030992"/>
    <w:rsid w:val="00052551"/>
    <w:rsid w:val="00056553"/>
    <w:rsid w:val="00063336"/>
    <w:rsid w:val="00070B55"/>
    <w:rsid w:val="000E341D"/>
    <w:rsid w:val="00115483"/>
    <w:rsid w:val="001341D2"/>
    <w:rsid w:val="0013562A"/>
    <w:rsid w:val="00187AE7"/>
    <w:rsid w:val="00192F95"/>
    <w:rsid w:val="0019300A"/>
    <w:rsid w:val="00195BE1"/>
    <w:rsid w:val="001D1CDC"/>
    <w:rsid w:val="001E279C"/>
    <w:rsid w:val="00222DD9"/>
    <w:rsid w:val="0025275E"/>
    <w:rsid w:val="002B7F37"/>
    <w:rsid w:val="002C0626"/>
    <w:rsid w:val="002F3266"/>
    <w:rsid w:val="002F749F"/>
    <w:rsid w:val="0030342B"/>
    <w:rsid w:val="003242B0"/>
    <w:rsid w:val="003247E8"/>
    <w:rsid w:val="00351580"/>
    <w:rsid w:val="00360451"/>
    <w:rsid w:val="00370AAF"/>
    <w:rsid w:val="00375B60"/>
    <w:rsid w:val="00394685"/>
    <w:rsid w:val="003D5EE2"/>
    <w:rsid w:val="003F194D"/>
    <w:rsid w:val="003F5DEF"/>
    <w:rsid w:val="00455E50"/>
    <w:rsid w:val="004650E6"/>
    <w:rsid w:val="00480F84"/>
    <w:rsid w:val="00486C0D"/>
    <w:rsid w:val="00487801"/>
    <w:rsid w:val="00490D99"/>
    <w:rsid w:val="004B64E8"/>
    <w:rsid w:val="004C525F"/>
    <w:rsid w:val="004D1671"/>
    <w:rsid w:val="004F28DA"/>
    <w:rsid w:val="004F7E10"/>
    <w:rsid w:val="00501CA8"/>
    <w:rsid w:val="00510C5C"/>
    <w:rsid w:val="00523C46"/>
    <w:rsid w:val="00534A02"/>
    <w:rsid w:val="00545DE0"/>
    <w:rsid w:val="005D31C7"/>
    <w:rsid w:val="00602447"/>
    <w:rsid w:val="006418A2"/>
    <w:rsid w:val="00652337"/>
    <w:rsid w:val="0065321B"/>
    <w:rsid w:val="0066358A"/>
    <w:rsid w:val="00685A9E"/>
    <w:rsid w:val="006A674A"/>
    <w:rsid w:val="006D0DF4"/>
    <w:rsid w:val="006D2914"/>
    <w:rsid w:val="006E35E4"/>
    <w:rsid w:val="007269BC"/>
    <w:rsid w:val="00731AA2"/>
    <w:rsid w:val="00742423"/>
    <w:rsid w:val="00755CFA"/>
    <w:rsid w:val="007B1286"/>
    <w:rsid w:val="007F3865"/>
    <w:rsid w:val="00805428"/>
    <w:rsid w:val="00835414"/>
    <w:rsid w:val="0084275F"/>
    <w:rsid w:val="00862011"/>
    <w:rsid w:val="00864D07"/>
    <w:rsid w:val="008664E8"/>
    <w:rsid w:val="008744E7"/>
    <w:rsid w:val="008E7339"/>
    <w:rsid w:val="008F5A93"/>
    <w:rsid w:val="0090701F"/>
    <w:rsid w:val="00960CF4"/>
    <w:rsid w:val="00997D44"/>
    <w:rsid w:val="009A4473"/>
    <w:rsid w:val="00A37432"/>
    <w:rsid w:val="00A41E2E"/>
    <w:rsid w:val="00A804E7"/>
    <w:rsid w:val="00A8238A"/>
    <w:rsid w:val="00A91C79"/>
    <w:rsid w:val="00AF5D1C"/>
    <w:rsid w:val="00B26FF7"/>
    <w:rsid w:val="00B41402"/>
    <w:rsid w:val="00B422FD"/>
    <w:rsid w:val="00B52C0E"/>
    <w:rsid w:val="00B555DC"/>
    <w:rsid w:val="00B5666A"/>
    <w:rsid w:val="00B6509D"/>
    <w:rsid w:val="00B8513F"/>
    <w:rsid w:val="00B97C63"/>
    <w:rsid w:val="00BB1B4A"/>
    <w:rsid w:val="00BF01F0"/>
    <w:rsid w:val="00C141EE"/>
    <w:rsid w:val="00C26263"/>
    <w:rsid w:val="00C72B7B"/>
    <w:rsid w:val="00C845A4"/>
    <w:rsid w:val="00C92922"/>
    <w:rsid w:val="00C97819"/>
    <w:rsid w:val="00CA0421"/>
    <w:rsid w:val="00CB28FF"/>
    <w:rsid w:val="00CE4EC6"/>
    <w:rsid w:val="00CF4642"/>
    <w:rsid w:val="00D226E4"/>
    <w:rsid w:val="00D5779A"/>
    <w:rsid w:val="00D92706"/>
    <w:rsid w:val="00DE25E1"/>
    <w:rsid w:val="00DE3E3F"/>
    <w:rsid w:val="00DF076E"/>
    <w:rsid w:val="00E14A45"/>
    <w:rsid w:val="00E172F1"/>
    <w:rsid w:val="00E35E4F"/>
    <w:rsid w:val="00E54C86"/>
    <w:rsid w:val="00E7219D"/>
    <w:rsid w:val="00E7385C"/>
    <w:rsid w:val="00EB4943"/>
    <w:rsid w:val="00EC7AB5"/>
    <w:rsid w:val="00F00B13"/>
    <w:rsid w:val="00F25AC6"/>
    <w:rsid w:val="00F36C64"/>
    <w:rsid w:val="00F5791F"/>
    <w:rsid w:val="00F71EE2"/>
    <w:rsid w:val="00F7404D"/>
    <w:rsid w:val="00FA20AA"/>
    <w:rsid w:val="00FC2826"/>
    <w:rsid w:val="00FE4C9F"/>
    <w:rsid w:val="00FE5075"/>
    <w:rsid w:val="00FE6C59"/>
    <w:rsid w:val="00FF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E6DB1"/>
  <w15:chartTrackingRefBased/>
  <w15:docId w15:val="{901D5BC6-0CE9-4402-880C-D7B687C32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A6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A674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C262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C26263"/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D927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2706"/>
  </w:style>
  <w:style w:type="paragraph" w:styleId="Rodap">
    <w:name w:val="footer"/>
    <w:basedOn w:val="Normal"/>
    <w:link w:val="RodapChar"/>
    <w:uiPriority w:val="99"/>
    <w:unhideWhenUsed/>
    <w:rsid w:val="00D927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2706"/>
  </w:style>
  <w:style w:type="character" w:styleId="Hyperlink">
    <w:name w:val="Hyperlink"/>
    <w:basedOn w:val="Fontepargpadro"/>
    <w:uiPriority w:val="99"/>
    <w:unhideWhenUsed/>
    <w:rsid w:val="00D927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5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12.senado.leg.br/institucional/omv/menu/entenda-a-violencia/a-violencia-contra-a-mulhe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14BE6-11D2-4CA5-8A32-3891376D9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887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Adriano e Natalia</dc:creator>
  <cp:keywords/>
  <dc:description/>
  <cp:lastModifiedBy>Camara Schroereder</cp:lastModifiedBy>
  <cp:revision>5</cp:revision>
  <cp:lastPrinted>2023-04-10T12:44:00Z</cp:lastPrinted>
  <dcterms:created xsi:type="dcterms:W3CDTF">2023-08-17T17:32:00Z</dcterms:created>
  <dcterms:modified xsi:type="dcterms:W3CDTF">2023-08-21T11:00:00Z</dcterms:modified>
</cp:coreProperties>
</file>