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Pr="0054687E" w:rsidRDefault="00010D0A" w:rsidP="005468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515" w:rsidRPr="0054687E" w:rsidRDefault="00B053DB" w:rsidP="005468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Lei Ordinária nº 1.619 de 10 de dezembro de 2019</w:t>
      </w:r>
    </w:p>
    <w:p w:rsidR="00010D0A" w:rsidRPr="0054687E" w:rsidRDefault="00010D0A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D0A" w:rsidRPr="0054687E" w:rsidRDefault="007F52A6" w:rsidP="0054687E">
      <w:pPr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4687E">
        <w:rPr>
          <w:rFonts w:ascii="Times New Roman" w:hAnsi="Times New Roman" w:cs="Times New Roman"/>
          <w:sz w:val="24"/>
          <w:szCs w:val="24"/>
        </w:rPr>
        <w:t>“</w:t>
      </w:r>
      <w:r w:rsidR="00C86FE1" w:rsidRPr="0054687E">
        <w:rPr>
          <w:rFonts w:ascii="Times New Roman" w:hAnsi="Times New Roman" w:cs="Times New Roman"/>
          <w:sz w:val="24"/>
          <w:szCs w:val="24"/>
        </w:rPr>
        <w:t>Dispõe sobre a Inclusão, exclusão e altera ações e programas PPA e LDO para o exercício de 2020, com a finalidade de ajustes com a Lei Orçamentária.</w:t>
      </w:r>
      <w:r w:rsidR="00D62D4F" w:rsidRPr="0054687E">
        <w:rPr>
          <w:rFonts w:ascii="Times New Roman" w:hAnsi="Times New Roman" w:cs="Times New Roman"/>
          <w:sz w:val="24"/>
          <w:szCs w:val="24"/>
        </w:rPr>
        <w:t>.</w:t>
      </w:r>
    </w:p>
    <w:p w:rsidR="00BF5515" w:rsidRPr="0054687E" w:rsidRDefault="00BF5515" w:rsidP="0054687E">
      <w:pPr>
        <w:pStyle w:val="Recuodecorpodetexto"/>
        <w:spacing w:after="0"/>
        <w:ind w:firstLine="709"/>
        <w:jc w:val="both"/>
        <w:rPr>
          <w:bCs/>
        </w:rPr>
      </w:pPr>
      <w:r w:rsidRPr="0054687E">
        <w:rPr>
          <w:bCs/>
        </w:rPr>
        <w:t>A Câmara Municipal de Lajinha, Estado de Minas Gerais, por seus vereadores, aprovou a presente Lei:</w:t>
      </w:r>
    </w:p>
    <w:p w:rsidR="00010D0A" w:rsidRPr="0054687E" w:rsidRDefault="00010D0A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319D" w:rsidRPr="0054687E" w:rsidRDefault="00AC72E8" w:rsidP="0054687E">
      <w:pPr>
        <w:pStyle w:val="Subttulo"/>
        <w:spacing w:line="276" w:lineRule="auto"/>
        <w:jc w:val="both"/>
        <w:rPr>
          <w:rFonts w:ascii="Times New Roman" w:hAnsi="Times New Roman"/>
          <w:i w:val="0"/>
        </w:rPr>
      </w:pPr>
      <w:r w:rsidRPr="0054687E">
        <w:rPr>
          <w:rFonts w:ascii="Times New Roman" w:hAnsi="Times New Roman"/>
          <w:i w:val="0"/>
        </w:rPr>
        <w:tab/>
      </w:r>
      <w:r w:rsidR="007F52A6" w:rsidRPr="0054687E">
        <w:rPr>
          <w:rFonts w:ascii="Times New Roman" w:hAnsi="Times New Roman"/>
          <w:b/>
          <w:i w:val="0"/>
        </w:rPr>
        <w:t>Art. 1º</w:t>
      </w:r>
      <w:r w:rsidR="007F52A6" w:rsidRPr="0054687E">
        <w:rPr>
          <w:rFonts w:ascii="Times New Roman" w:hAnsi="Times New Roman"/>
          <w:i w:val="0"/>
        </w:rPr>
        <w:t xml:space="preserve"> -</w:t>
      </w:r>
      <w:r w:rsidR="00BC2587" w:rsidRPr="0054687E">
        <w:rPr>
          <w:rFonts w:ascii="Times New Roman" w:hAnsi="Times New Roman"/>
          <w:i w:val="0"/>
        </w:rPr>
        <w:t xml:space="preserve"> </w:t>
      </w:r>
      <w:r w:rsidR="00C86FE1" w:rsidRPr="0054687E">
        <w:rPr>
          <w:rFonts w:ascii="Times New Roman" w:hAnsi="Times New Roman"/>
          <w:i w:val="0"/>
        </w:rPr>
        <w:t>Fica o Poder Executivo Municipal autorizado a alterar o Plano Plurianual/ PPA 2018-2021, e a Lei de Diretrizes Orçamentárias/ LDO para o exercício financeiro de 2020, mediante inclusão, exclusão e alteração de ações e programas do PPA e LDO para o exercício de 2020, conforme planilhas descritas abaixo:</w:t>
      </w:r>
    </w:p>
    <w:p w:rsidR="00C86FE1" w:rsidRPr="0054687E" w:rsidRDefault="00C86FE1" w:rsidP="0054687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C86FE1" w:rsidRPr="0054687E" w:rsidRDefault="00C86FE1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Planilha de PPA - Plano Pluria</w:t>
      </w:r>
      <w:r w:rsidR="0054687E" w:rsidRPr="0054687E">
        <w:rPr>
          <w:rFonts w:ascii="Times New Roman" w:hAnsi="Times New Roman" w:cs="Times New Roman"/>
          <w:sz w:val="24"/>
          <w:szCs w:val="24"/>
          <w:lang w:eastAsia="pt-BR"/>
        </w:rPr>
        <w:t>nual para o exercício 2018 a 20</w:t>
      </w:r>
      <w:r w:rsidRPr="0054687E">
        <w:rPr>
          <w:rFonts w:ascii="Times New Roman" w:hAnsi="Times New Roman" w:cs="Times New Roman"/>
          <w:sz w:val="24"/>
          <w:szCs w:val="24"/>
          <w:lang w:eastAsia="pt-BR"/>
        </w:rPr>
        <w:t>21 Consolidado;</w:t>
      </w:r>
    </w:p>
    <w:p w:rsidR="00C86FE1" w:rsidRPr="0054687E" w:rsidRDefault="00C86FE1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Metas e Prioridades da LDO;</w:t>
      </w:r>
    </w:p>
    <w:p w:rsidR="00C86FE1" w:rsidRPr="0054687E" w:rsidRDefault="00C86FE1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Inconsistência entre PPA x LDO exercício 2020;</w:t>
      </w:r>
    </w:p>
    <w:p w:rsidR="00C86FE1" w:rsidRPr="0054687E" w:rsidRDefault="00C86FE1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Anexo I - Metas Anuais;</w:t>
      </w:r>
    </w:p>
    <w:p w:rsidR="00C86FE1" w:rsidRPr="0054687E" w:rsidRDefault="00C86FE1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Anexo II - Avaliação do cumprimento das Metas Fiscais exercício anterior;</w:t>
      </w:r>
    </w:p>
    <w:p w:rsidR="00C86FE1" w:rsidRPr="0054687E" w:rsidRDefault="0054687E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Anexo II</w:t>
      </w:r>
      <w:r w:rsidR="00C86FE1" w:rsidRPr="0054687E">
        <w:rPr>
          <w:rFonts w:ascii="Times New Roman" w:hAnsi="Times New Roman" w:cs="Times New Roman"/>
          <w:sz w:val="24"/>
          <w:szCs w:val="24"/>
          <w:lang w:eastAsia="pt-BR"/>
        </w:rPr>
        <w:t xml:space="preserve"> - Metas Fiscais Atuais Comparadas com as fixadas nos três exercícios anteriores;</w:t>
      </w:r>
    </w:p>
    <w:p w:rsidR="0054687E" w:rsidRPr="0054687E" w:rsidRDefault="0054687E" w:rsidP="0054687E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4687E">
        <w:rPr>
          <w:rFonts w:ascii="Times New Roman" w:hAnsi="Times New Roman" w:cs="Times New Roman"/>
          <w:sz w:val="24"/>
          <w:szCs w:val="24"/>
          <w:lang w:eastAsia="pt-BR"/>
        </w:rPr>
        <w:t>Anexo II - Avaliação do cumprimento das Metas Fiscais no exercício anterior.</w:t>
      </w:r>
    </w:p>
    <w:p w:rsidR="0054687E" w:rsidRP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010D0A" w:rsidRP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F52A6" w:rsidRPr="0054687E">
        <w:rPr>
          <w:rFonts w:ascii="Times New Roman" w:hAnsi="Times New Roman" w:cs="Times New Roman"/>
          <w:b/>
          <w:sz w:val="24"/>
          <w:szCs w:val="24"/>
        </w:rPr>
        <w:t>Art. 2º</w:t>
      </w:r>
      <w:r w:rsidR="007F52A6" w:rsidRPr="0054687E">
        <w:rPr>
          <w:rFonts w:ascii="Times New Roman" w:hAnsi="Times New Roman" w:cs="Times New Roman"/>
          <w:sz w:val="24"/>
          <w:szCs w:val="24"/>
        </w:rPr>
        <w:t xml:space="preserve"> - </w:t>
      </w:r>
      <w:r w:rsidRPr="0054687E">
        <w:rPr>
          <w:rFonts w:ascii="Times New Roman" w:hAnsi="Times New Roman" w:cs="Times New Roman"/>
          <w:sz w:val="24"/>
          <w:szCs w:val="24"/>
        </w:rPr>
        <w:t>Esta Lei entra em vigor em 01 de janeiro de 2020, revogando as disposições em contrário.</w:t>
      </w:r>
    </w:p>
    <w:p w:rsid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515" w:rsidRPr="0054687E" w:rsidRDefault="00BF5515" w:rsidP="0054687E">
      <w:pPr>
        <w:jc w:val="both"/>
        <w:rPr>
          <w:rFonts w:ascii="Times New Roman" w:hAnsi="Times New Roman" w:cs="Times New Roman"/>
          <w:sz w:val="24"/>
          <w:szCs w:val="24"/>
        </w:rPr>
      </w:pPr>
      <w:r w:rsidRPr="0054687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 w:rsidR="00DF3B61" w:rsidRPr="0054687E">
        <w:rPr>
          <w:rFonts w:ascii="Times New Roman" w:hAnsi="Times New Roman" w:cs="Times New Roman"/>
          <w:sz w:val="24"/>
          <w:szCs w:val="24"/>
        </w:rPr>
        <w:t>CINCO</w:t>
      </w:r>
      <w:r w:rsidR="00FA1A16" w:rsidRPr="0054687E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DF3B61" w:rsidRPr="0054687E">
        <w:rPr>
          <w:rFonts w:ascii="Times New Roman" w:hAnsi="Times New Roman" w:cs="Times New Roman"/>
          <w:sz w:val="24"/>
          <w:szCs w:val="24"/>
        </w:rPr>
        <w:t>DEZEMBRO DE DOIS MIL E DEZENOVE. (05/12</w:t>
      </w:r>
      <w:r w:rsidRPr="0054687E">
        <w:rPr>
          <w:rFonts w:ascii="Times New Roman" w:hAnsi="Times New Roman" w:cs="Times New Roman"/>
          <w:sz w:val="24"/>
          <w:szCs w:val="24"/>
        </w:rPr>
        <w:t>/2019)</w:t>
      </w:r>
    </w:p>
    <w:p w:rsidR="00F21F3A" w:rsidRPr="00AC72E8" w:rsidRDefault="00F21F3A" w:rsidP="00AC72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515" w:rsidRPr="00AC72E8" w:rsidRDefault="00BF5515" w:rsidP="00BF5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2E8">
        <w:rPr>
          <w:rFonts w:ascii="Times New Roman" w:hAnsi="Times New Roman" w:cs="Times New Roman"/>
          <w:b/>
          <w:sz w:val="24"/>
          <w:szCs w:val="24"/>
        </w:rPr>
        <w:t>Ver. JÚLIO DA SILVA HASTENRREITER</w:t>
      </w:r>
    </w:p>
    <w:p w:rsidR="00010D0A" w:rsidRDefault="00BF5515" w:rsidP="00F21F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C72E8">
        <w:rPr>
          <w:rFonts w:ascii="Times New Roman" w:hAnsi="Times New Roman" w:cs="Times New Roman"/>
          <w:sz w:val="24"/>
          <w:szCs w:val="24"/>
        </w:rPr>
        <w:t>Presidente</w:t>
      </w:r>
    </w:p>
    <w:p w:rsidR="00B053DB" w:rsidRPr="007F52A6" w:rsidRDefault="00B053DB" w:rsidP="00F21F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pelo Prefeito Municipal João Rosendo em 10/12/2019</w:t>
      </w:r>
    </w:p>
    <w:sectPr w:rsidR="00B053DB" w:rsidRPr="007F52A6" w:rsidSect="00A5639B">
      <w:headerReference w:type="default" r:id="rId8"/>
      <w:footerReference w:type="default" r:id="rId9"/>
      <w:pgSz w:w="11906" w:h="16838" w:code="9"/>
      <w:pgMar w:top="1843" w:right="851" w:bottom="1276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A64" w:rsidRDefault="00FE4A64" w:rsidP="00481D1B">
      <w:pPr>
        <w:spacing w:after="0" w:line="240" w:lineRule="auto"/>
      </w:pPr>
      <w:r>
        <w:separator/>
      </w:r>
    </w:p>
  </w:endnote>
  <w:endnote w:type="continuationSeparator" w:id="1">
    <w:p w:rsidR="00FE4A64" w:rsidRDefault="00FE4A6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87" w:rsidRDefault="00BC258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A64" w:rsidRDefault="00FE4A64" w:rsidP="00481D1B">
      <w:pPr>
        <w:spacing w:after="0" w:line="240" w:lineRule="auto"/>
      </w:pPr>
      <w:r>
        <w:separator/>
      </w:r>
    </w:p>
  </w:footnote>
  <w:footnote w:type="continuationSeparator" w:id="1">
    <w:p w:rsidR="00FE4A64" w:rsidRDefault="00FE4A6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87" w:rsidRDefault="00BC25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46AEE"/>
    <w:multiLevelType w:val="multilevel"/>
    <w:tmpl w:val="0416001D"/>
    <w:styleLink w:val="Estilo2"/>
    <w:lvl w:ilvl="0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3FD09D2"/>
    <w:multiLevelType w:val="multilevel"/>
    <w:tmpl w:val="0416001D"/>
    <w:styleLink w:val="Estilo1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21038A4"/>
    <w:multiLevelType w:val="multilevel"/>
    <w:tmpl w:val="0416001D"/>
    <w:numStyleLink w:val="Estilo3"/>
  </w:abstractNum>
  <w:abstractNum w:abstractNumId="3">
    <w:nsid w:val="71104C9F"/>
    <w:multiLevelType w:val="multilevel"/>
    <w:tmpl w:val="0416001D"/>
    <w:styleLink w:val="Estilo3"/>
    <w:lvl w:ilvl="0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10D0A"/>
    <w:rsid w:val="00016F2D"/>
    <w:rsid w:val="00065D9B"/>
    <w:rsid w:val="000A1434"/>
    <w:rsid w:val="000B20A0"/>
    <w:rsid w:val="00133284"/>
    <w:rsid w:val="0014319D"/>
    <w:rsid w:val="00193092"/>
    <w:rsid w:val="001E20C0"/>
    <w:rsid w:val="00227A35"/>
    <w:rsid w:val="002E18EA"/>
    <w:rsid w:val="00341603"/>
    <w:rsid w:val="003B2BD0"/>
    <w:rsid w:val="003C2490"/>
    <w:rsid w:val="003F6EB8"/>
    <w:rsid w:val="00461A72"/>
    <w:rsid w:val="00481D1B"/>
    <w:rsid w:val="0054687E"/>
    <w:rsid w:val="005D2830"/>
    <w:rsid w:val="005D78A5"/>
    <w:rsid w:val="005E2001"/>
    <w:rsid w:val="006B2AEA"/>
    <w:rsid w:val="006D2940"/>
    <w:rsid w:val="00722D0D"/>
    <w:rsid w:val="00736EA3"/>
    <w:rsid w:val="00797130"/>
    <w:rsid w:val="007F52A6"/>
    <w:rsid w:val="00813E96"/>
    <w:rsid w:val="0089703E"/>
    <w:rsid w:val="00961A69"/>
    <w:rsid w:val="0097270C"/>
    <w:rsid w:val="00A5639B"/>
    <w:rsid w:val="00A926CD"/>
    <w:rsid w:val="00AC72E8"/>
    <w:rsid w:val="00AF1D60"/>
    <w:rsid w:val="00B053DB"/>
    <w:rsid w:val="00B45F4F"/>
    <w:rsid w:val="00BB073A"/>
    <w:rsid w:val="00BC2587"/>
    <w:rsid w:val="00BC5B9C"/>
    <w:rsid w:val="00BF5515"/>
    <w:rsid w:val="00C104DA"/>
    <w:rsid w:val="00C331C4"/>
    <w:rsid w:val="00C6737D"/>
    <w:rsid w:val="00C848B7"/>
    <w:rsid w:val="00C86FE1"/>
    <w:rsid w:val="00CA1874"/>
    <w:rsid w:val="00CA2719"/>
    <w:rsid w:val="00D17A85"/>
    <w:rsid w:val="00D46A46"/>
    <w:rsid w:val="00D62D4F"/>
    <w:rsid w:val="00DA1E86"/>
    <w:rsid w:val="00DB1C81"/>
    <w:rsid w:val="00DD3BB9"/>
    <w:rsid w:val="00DF3B61"/>
    <w:rsid w:val="00E047F5"/>
    <w:rsid w:val="00E265E0"/>
    <w:rsid w:val="00EA0357"/>
    <w:rsid w:val="00EA7AFB"/>
    <w:rsid w:val="00EB3672"/>
    <w:rsid w:val="00F21F3A"/>
    <w:rsid w:val="00F310A3"/>
    <w:rsid w:val="00FA1A16"/>
    <w:rsid w:val="00FB50B4"/>
    <w:rsid w:val="00FE4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paragraph" w:styleId="Ttulo1">
    <w:name w:val="heading 1"/>
    <w:basedOn w:val="Normal"/>
    <w:next w:val="Normal"/>
    <w:link w:val="Ttulo1Char"/>
    <w:uiPriority w:val="9"/>
    <w:qFormat/>
    <w:rsid w:val="007F52A6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F52A6"/>
    <w:pPr>
      <w:keepNext/>
      <w:spacing w:after="0" w:line="240" w:lineRule="auto"/>
      <w:outlineLvl w:val="5"/>
    </w:pPr>
    <w:rPr>
      <w:rFonts w:ascii="Courier New" w:eastAsia="Arial Unicode MS" w:hAnsi="Courier New" w:cs="Times New Roman"/>
      <w:b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52A6"/>
    <w:pPr>
      <w:keepNext/>
      <w:keepLines/>
      <w:spacing w:before="200" w:after="0" w:line="240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5515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7F52A6"/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rsid w:val="007F52A6"/>
    <w:rPr>
      <w:rFonts w:ascii="Courier New" w:eastAsia="Arial Unicode MS" w:hAnsi="Courier New" w:cs="Times New Roman"/>
      <w:b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52A6"/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7F52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7F52A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7F52A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7F52A6"/>
    <w:rPr>
      <w:rFonts w:ascii="Cambria" w:eastAsia="Times New Roman" w:hAnsi="Cambria" w:cs="Times New Roman"/>
      <w:i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797130"/>
    <w:rPr>
      <w:color w:val="808080"/>
    </w:rPr>
  </w:style>
  <w:style w:type="numbering" w:customStyle="1" w:styleId="Estilo1">
    <w:name w:val="Estilo1"/>
    <w:uiPriority w:val="99"/>
    <w:rsid w:val="0054687E"/>
    <w:pPr>
      <w:numPr>
        <w:numId w:val="1"/>
      </w:numPr>
    </w:pPr>
  </w:style>
  <w:style w:type="paragraph" w:styleId="PargrafodaLista">
    <w:name w:val="List Paragraph"/>
    <w:basedOn w:val="Normal"/>
    <w:uiPriority w:val="34"/>
    <w:qFormat/>
    <w:rsid w:val="0054687E"/>
    <w:pPr>
      <w:ind w:left="720"/>
      <w:contextualSpacing/>
    </w:pPr>
  </w:style>
  <w:style w:type="numbering" w:customStyle="1" w:styleId="Estilo2">
    <w:name w:val="Estilo2"/>
    <w:uiPriority w:val="99"/>
    <w:rsid w:val="0054687E"/>
    <w:pPr>
      <w:numPr>
        <w:numId w:val="3"/>
      </w:numPr>
    </w:pPr>
  </w:style>
  <w:style w:type="numbering" w:customStyle="1" w:styleId="Estilo3">
    <w:name w:val="Estilo3"/>
    <w:uiPriority w:val="99"/>
    <w:rsid w:val="0054687E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7E04-165B-42C6-B8FB-B4814469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2019-12-05T17:24:00Z</cp:lastPrinted>
  <dcterms:created xsi:type="dcterms:W3CDTF">2019-12-11T12:32:00Z</dcterms:created>
  <dcterms:modified xsi:type="dcterms:W3CDTF">2019-12-11T12:32:00Z</dcterms:modified>
</cp:coreProperties>
</file>