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PROJETO DE LEI Nº </w:t>
      </w:r>
      <w:r>
        <w:rPr>
          <w:rFonts w:ascii="Times New Roman" w:hAnsi="Times New Roman" w:cs="Times New Roman"/>
          <w:sz w:val="24"/>
          <w:szCs w:val="24"/>
        </w:rPr>
        <w:t xml:space="preserve">163/2024</w:t>
      </w:r>
      <w:r>
        <w:rPr>
          <w:rFonts w:ascii="Times New Roman" w:hAnsi="Times New Roman" w:cs="Times New Roman"/>
          <w:sz w:val="24"/>
          <w:szCs w:val="24"/>
        </w:rPr>
        <w:t xml:space="preserve">,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NOVEMBRO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4395"/>
        <w:jc w:val="both"/>
        <w:spacing w:after="0" w:line="276" w:lineRule="auto"/>
        <w:tabs>
          <w:tab w:val="left" w:pos="9072" w:leader="none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ALTERA DISPOSITIVO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A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LEI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MUNICIPAL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7.289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31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DE DEZEMBRO DE 200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8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E D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Á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OUTRAS PROVIDÊNCIAS.</w:t>
      </w:r>
      <w:r/>
    </w:p>
    <w:p>
      <w:pPr>
        <w:ind w:left="3969"/>
        <w:jc w:val="both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/>
    </w:p>
    <w:p>
      <w:pPr>
        <w:ind w:firstLine="141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1º. </w:t>
      </w:r>
      <w:r>
        <w:rPr>
          <w:rFonts w:ascii="Times New Roman" w:hAnsi="Times New Roman" w:cs="Times New Roman"/>
          <w:sz w:val="24"/>
          <w:szCs w:val="24"/>
        </w:rPr>
        <w:t xml:space="preserve">O</w:t>
      </w:r>
      <w:r>
        <w:rPr>
          <w:rFonts w:ascii="Times New Roman" w:hAnsi="Times New Roman" w:cs="Times New Roman"/>
          <w:sz w:val="24"/>
          <w:szCs w:val="24"/>
        </w:rPr>
        <w:t xml:space="preserve">s artigos 79 e 123 </w:t>
      </w:r>
      <w:r>
        <w:rPr>
          <w:rFonts w:ascii="Times New Roman" w:hAnsi="Times New Roman" w:cs="Times New Roman"/>
          <w:sz w:val="24"/>
          <w:szCs w:val="24"/>
        </w:rPr>
        <w:t xml:space="preserve">da lei nº </w:t>
      </w:r>
      <w:r>
        <w:rPr>
          <w:rFonts w:ascii="Times New Roman" w:hAnsi="Times New Roman" w:cs="Times New Roman"/>
          <w:sz w:val="24"/>
          <w:szCs w:val="24"/>
        </w:rPr>
        <w:t xml:space="preserve">7.289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31</w:t>
      </w:r>
      <w:r>
        <w:rPr>
          <w:rFonts w:ascii="Times New Roman" w:hAnsi="Times New Roman" w:cs="Times New Roman"/>
          <w:sz w:val="24"/>
          <w:szCs w:val="24"/>
        </w:rPr>
        <w:t xml:space="preserve"> de dezembro de </w:t>
      </w:r>
      <w:r>
        <w:rPr>
          <w:rFonts w:ascii="Times New Roman" w:hAnsi="Times New Roman" w:cs="Times New Roman"/>
          <w:sz w:val="24"/>
          <w:szCs w:val="24"/>
        </w:rPr>
        <w:t xml:space="preserve">200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passa</w:t>
      </w:r>
      <w:r>
        <w:rPr>
          <w:rFonts w:ascii="Times New Roman" w:hAnsi="Times New Roman" w:cs="Times New Roman"/>
          <w:sz w:val="24"/>
          <w:szCs w:val="24"/>
        </w:rPr>
        <w:t xml:space="preserve">m</w:t>
      </w:r>
      <w:r>
        <w:rPr>
          <w:rFonts w:ascii="Times New Roman" w:hAnsi="Times New Roman" w:cs="Times New Roman"/>
          <w:sz w:val="24"/>
          <w:szCs w:val="24"/>
        </w:rPr>
        <w:t xml:space="preserve"> a vigorar com a seguinte redação:</w:t>
      </w:r>
      <w:r/>
    </w:p>
    <w:p>
      <w:pPr>
        <w:ind w:firstLine="1134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Art. 79. Será destinada para implantação de equipamentos de recreação e lazer a área coberta ou descoberta não inferior a 10% (dez por cento) da totalidade do terreno, fora área referida no artigo anterior.</w:t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I -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REVOGADO</w:t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II -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REVOGADO</w:t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III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–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REVOGADO</w:t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Art. 123 Por lei ou solicitação do proprietário, propriedades particulares poderão ser incluídas no Sistema de Áreas Verdes do Município.</w:t>
      </w:r>
      <w:r/>
    </w:p>
    <w:p>
      <w:pPr>
        <w:ind w:left="1418"/>
        <w:jc w:val="both"/>
        <w:spacing w:after="0" w:line="360" w:lineRule="auto"/>
        <w:tabs>
          <w:tab w:val="left" w:pos="1276" w:leader="none"/>
        </w:tabs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Parágrafo único.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REVOGADO</w:t>
      </w:r>
      <w:r/>
    </w:p>
    <w:p>
      <w:pPr>
        <w:ind w:left="1418"/>
        <w:jc w:val="both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</w:r>
      <w:r/>
    </w:p>
    <w:p>
      <w:pPr>
        <w:ind w:left="707" w:firstLine="711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º. As demais disposições permanecem inalteradas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left="707" w:firstLine="427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426" w:firstLine="992"/>
        <w:jc w:val="both"/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º. Esta lei entra em vigor na data de sua publicação.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color w:val="333333"/>
          <w:sz w:val="24"/>
          <w:szCs w:val="24"/>
          <w:highlight w:val="yellow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highlight w:val="yellow"/>
          <w:shd w:val="clear" w:color="auto" w:fill="ffffff"/>
        </w:rPr>
      </w:r>
      <w:r/>
    </w:p>
    <w:p>
      <w:pPr>
        <w:ind w:firstLine="1418"/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GABINETE DO PREFEITO MUNICIPAL DE NOVA PRATA, e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>
        <w:rPr>
          <w:rFonts w:ascii="Times New Roman" w:hAnsi="Times New Roman" w:cs="Times New Roman"/>
          <w:sz w:val="24"/>
          <w:szCs w:val="24"/>
        </w:rPr>
        <w:t xml:space="preserve">07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novembro </w:t>
      </w:r>
      <w:r>
        <w:rPr>
          <w:rFonts w:ascii="Times New Roman" w:hAnsi="Times New Roman" w:cs="Times New Roman"/>
          <w:sz w:val="24"/>
          <w:szCs w:val="24"/>
        </w:rPr>
        <w:t xml:space="preserve">de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ind w:left="707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707" w:firstLine="709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707" w:firstLine="711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Alcione Grazziotin</w:t>
      </w:r>
      <w:r/>
    </w:p>
    <w:p>
      <w:pPr>
        <w:ind w:left="707" w:firstLine="709"/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Prefeito Municipal</w:t>
      </w:r>
      <w:r/>
    </w:p>
    <w:p>
      <w:pPr>
        <w:ind w:right="2789"/>
        <w:jc w:val="both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/>
    </w:p>
    <w:p>
      <w:pPr>
        <w:ind w:right="1841"/>
        <w:jc w:val="both"/>
        <w:spacing w:line="276" w:lineRule="auto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Mensagem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ao Projeto de lei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nº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163/2024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de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0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7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de 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novembro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de 202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4</w:t>
      </w: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.</w:t>
      </w:r>
      <w:r/>
    </w:p>
    <w:p>
      <w:pPr>
        <w:ind w:right="2789"/>
        <w:jc w:val="both"/>
        <w:spacing w:line="36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Excelentíssimo Senhor</w:t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Cláudio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Dilda</w:t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Presidente do Poder Legislativo</w:t>
      </w:r>
      <w:r/>
    </w:p>
    <w:p>
      <w:pPr>
        <w:jc w:val="both"/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NOVA PRATA/RS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142"/>
        <w:jc w:val="both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Em apenso, encaminha-se Projeto de Lei que visa “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Altera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dispositivo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d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a Lei Municipal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nº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7.289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31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de dezembro de 200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8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e dá outras providências.”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As alterações mostram-se necessárias ante a Recomendação emitida pelo Ministério Público ao Município de Nova Prata junto ao Procedimento nº. 01802.001.218/2023, que orienta para que o município deixe de legislar</w:t>
      </w:r>
      <w:r>
        <w:rPr>
          <w:rFonts w:ascii="Times New Roman" w:hAnsi="Times New Roman" w:cs="Times New Roman"/>
          <w:sz w:val="24"/>
          <w:szCs w:val="24"/>
        </w:rPr>
        <w:t xml:space="preserve"> quanto a permissão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 xml:space="preserve">que, em determinados casos, as áreas públicas e verdes de loteamentos locai</w:t>
      </w:r>
      <w:r>
        <w:rPr>
          <w:rFonts w:ascii="Times New Roman" w:hAnsi="Times New Roman" w:cs="Times New Roman"/>
          <w:sz w:val="24"/>
          <w:szCs w:val="24"/>
        </w:rPr>
        <w:t xml:space="preserve">s</w:t>
      </w:r>
      <w:r>
        <w:rPr>
          <w:rFonts w:ascii="Times New Roman" w:hAnsi="Times New Roman" w:cs="Times New Roman"/>
          <w:sz w:val="24"/>
          <w:szCs w:val="24"/>
        </w:rPr>
        <w:t xml:space="preserve"> possam ser objeto de permutas e/ou compensação em outros lotes e/ou terrenos, suprimindo a reserva proporcional de tais áreas à densidade de ocupação de cada loteamento</w:t>
      </w:r>
      <w:r>
        <w:rPr>
          <w:rFonts w:ascii="Times New Roman" w:hAnsi="Times New Roman" w:cs="Times New Roman"/>
          <w:sz w:val="24"/>
          <w:szCs w:val="24"/>
        </w:rPr>
        <w:t xml:space="preserve">, o que afronta a legislação estadual e federal.</w:t>
      </w:r>
      <w:r/>
    </w:p>
    <w:p>
      <w:pPr>
        <w:ind w:firstLine="1418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Diante disso, como forma de atender a Recomendação do Ministério Público, bem como, d</w:t>
      </w:r>
      <w:r>
        <w:rPr>
          <w:rFonts w:ascii="Times New Roman" w:hAnsi="Times New Roman" w:cs="Times New Roman"/>
          <w:sz w:val="24"/>
          <w:szCs w:val="24"/>
        </w:rPr>
        <w:t xml:space="preserve">a</w:t>
      </w:r>
      <w:r>
        <w:rPr>
          <w:rFonts w:ascii="Times New Roman" w:hAnsi="Times New Roman" w:cs="Times New Roman"/>
          <w:sz w:val="24"/>
          <w:szCs w:val="24"/>
        </w:rPr>
        <w:t xml:space="preserve"> legislação Estadual e Federal inerentes ao assunto, solicita-se a aprovação do presente Projeto de Lei, o qual busca as adequações necessárias</w:t>
      </w:r>
      <w:r>
        <w:rPr>
          <w:rFonts w:ascii="Times New Roman" w:hAnsi="Times New Roman" w:cs="Times New Roman"/>
          <w:sz w:val="24"/>
          <w:szCs w:val="24"/>
        </w:rPr>
        <w:t xml:space="preserve"> para tanto.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Logo, prestados tais esclarecimentos, aguardamos a aprovação do</w:t>
      </w:r>
      <w:r>
        <w:rPr>
          <w:rFonts w:ascii="Times New Roman" w:hAnsi="Times New Roman" w:cs="Times New Roman"/>
          <w:sz w:val="24"/>
          <w:szCs w:val="24"/>
        </w:rPr>
        <w:t xml:space="preserve"> presente </w:t>
      </w:r>
      <w:r>
        <w:rPr>
          <w:rFonts w:ascii="Times New Roman" w:hAnsi="Times New Roman" w:cs="Times New Roman"/>
          <w:sz w:val="24"/>
          <w:szCs w:val="24"/>
        </w:rPr>
        <w:t xml:space="preserve">Projeto de Lei, </w:t>
      </w:r>
      <w:r>
        <w:rPr>
          <w:rFonts w:ascii="Times New Roman" w:hAnsi="Times New Roman" w:cs="Times New Roman"/>
          <w:sz w:val="24"/>
          <w:szCs w:val="24"/>
        </w:rPr>
        <w:t xml:space="preserve">em caráter de urgência </w:t>
      </w:r>
      <w:r>
        <w:rPr>
          <w:rFonts w:ascii="Times New Roman" w:hAnsi="Times New Roman" w:cs="Times New Roman"/>
          <w:sz w:val="24"/>
          <w:szCs w:val="24"/>
        </w:rPr>
        <w:t xml:space="preserve">e colocamo-nos a disposição para o que julgarem necessário. </w:t>
      </w:r>
      <w:r/>
    </w:p>
    <w:p>
      <w:pPr>
        <w:ind w:firstLine="1416"/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Antecipamos nosso agradecimento e renovamos a Vossa Excelência e aos demais Vereadores, nosso protesto de estima e apreço.</w:t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left="708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Alcione Grazziotin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Fernanda Bel</w:t>
      </w:r>
      <w:r>
        <w:rPr>
          <w:rFonts w:ascii="Times New Roman" w:hAnsi="Times New Roman" w:cs="Times New Roman"/>
          <w:sz w:val="24"/>
          <w:szCs w:val="24"/>
        </w:rPr>
        <w:t xml:space="preserve">izki</w:t>
      </w:r>
      <w:r/>
    </w:p>
    <w:p>
      <w:pPr>
        <w:ind w:left="708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Prefeito Municipal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Secretári</w:t>
      </w:r>
      <w:r>
        <w:rPr>
          <w:rFonts w:ascii="Times New Roman" w:hAnsi="Times New Roman" w:cs="Times New Roman"/>
          <w:sz w:val="24"/>
          <w:szCs w:val="24"/>
        </w:rPr>
        <w:t xml:space="preserve">a</w:t>
      </w:r>
      <w:r>
        <w:rPr>
          <w:rFonts w:ascii="Times New Roman" w:hAnsi="Times New Roman" w:cs="Times New Roman"/>
          <w:sz w:val="24"/>
          <w:szCs w:val="24"/>
        </w:rPr>
        <w:t xml:space="preserve"> de Administração</w:t>
      </w:r>
      <w:r/>
    </w:p>
    <w:sectPr>
      <w:footnotePr/>
      <w:endnotePr/>
      <w:type w:val="nextPage"/>
      <w:pgSz w:w="11906" w:h="16838" w:orient="portrait"/>
      <w:pgMar w:top="3403" w:right="1274" w:bottom="737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36"/>
    <w:next w:val="636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37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36"/>
    <w:next w:val="636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37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36"/>
    <w:next w:val="636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37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36"/>
    <w:next w:val="636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37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36"/>
    <w:next w:val="636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37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36"/>
    <w:next w:val="636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37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36"/>
    <w:next w:val="636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37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36"/>
    <w:next w:val="636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37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36"/>
    <w:next w:val="636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37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36"/>
    <w:next w:val="636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37"/>
    <w:link w:val="33"/>
    <w:uiPriority w:val="10"/>
    <w:rPr>
      <w:sz w:val="48"/>
      <w:szCs w:val="48"/>
    </w:rPr>
  </w:style>
  <w:style w:type="paragraph" w:styleId="35">
    <w:name w:val="Subtitle"/>
    <w:basedOn w:val="636"/>
    <w:next w:val="636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37"/>
    <w:link w:val="35"/>
    <w:uiPriority w:val="11"/>
    <w:rPr>
      <w:sz w:val="24"/>
      <w:szCs w:val="24"/>
    </w:rPr>
  </w:style>
  <w:style w:type="paragraph" w:styleId="37">
    <w:name w:val="Quote"/>
    <w:basedOn w:val="636"/>
    <w:next w:val="636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36"/>
    <w:next w:val="636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637"/>
    <w:link w:val="641"/>
    <w:uiPriority w:val="99"/>
  </w:style>
  <w:style w:type="character" w:styleId="44">
    <w:name w:val="Footer Char"/>
    <w:basedOn w:val="637"/>
    <w:link w:val="643"/>
    <w:uiPriority w:val="99"/>
  </w:style>
  <w:style w:type="paragraph" w:styleId="45">
    <w:name w:val="Caption"/>
    <w:basedOn w:val="636"/>
    <w:next w:val="6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643"/>
    <w:uiPriority w:val="99"/>
  </w:style>
  <w:style w:type="table" w:styleId="47">
    <w:name w:val="Table Grid"/>
    <w:basedOn w:val="6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4">
    <w:name w:val="footnote text"/>
    <w:basedOn w:val="636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37"/>
    <w:uiPriority w:val="99"/>
    <w:unhideWhenUsed/>
    <w:rPr>
      <w:vertAlign w:val="superscript"/>
    </w:rPr>
  </w:style>
  <w:style w:type="paragraph" w:styleId="177">
    <w:name w:val="endnote text"/>
    <w:basedOn w:val="636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37"/>
    <w:uiPriority w:val="99"/>
    <w:semiHidden/>
    <w:unhideWhenUsed/>
    <w:rPr>
      <w:vertAlign w:val="superscript"/>
    </w:rPr>
  </w:style>
  <w:style w:type="paragraph" w:styleId="180">
    <w:name w:val="toc 1"/>
    <w:basedOn w:val="636"/>
    <w:next w:val="636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36"/>
    <w:next w:val="636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36"/>
    <w:next w:val="636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36"/>
    <w:next w:val="636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36"/>
    <w:next w:val="636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36"/>
    <w:next w:val="636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36"/>
    <w:next w:val="636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36"/>
    <w:next w:val="636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36"/>
    <w:next w:val="636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36"/>
    <w:next w:val="636"/>
    <w:uiPriority w:val="99"/>
    <w:unhideWhenUsed/>
    <w:pPr>
      <w:spacing w:after="0" w:afterAutospacing="0"/>
    </w:pPr>
  </w:style>
  <w:style w:type="paragraph" w:styleId="636" w:default="1">
    <w:name w:val="Normal"/>
    <w:qFormat/>
    <w:pPr>
      <w:spacing w:after="160" w:line="256" w:lineRule="auto"/>
    </w:pPr>
  </w:style>
  <w:style w:type="character" w:styleId="637" w:default="1">
    <w:name w:val="Default Paragraph Font"/>
    <w:uiPriority w:val="1"/>
    <w:semiHidden/>
    <w:unhideWhenUsed/>
  </w:style>
  <w:style w:type="table" w:styleId="6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9" w:default="1">
    <w:name w:val="No List"/>
    <w:uiPriority w:val="99"/>
    <w:semiHidden/>
    <w:unhideWhenUsed/>
  </w:style>
  <w:style w:type="character" w:styleId="640">
    <w:name w:val="Strong"/>
    <w:basedOn w:val="637"/>
    <w:uiPriority w:val="22"/>
    <w:qFormat/>
    <w:rPr>
      <w:b/>
      <w:bCs/>
    </w:rPr>
  </w:style>
  <w:style w:type="paragraph" w:styleId="641">
    <w:name w:val="Header"/>
    <w:basedOn w:val="636"/>
    <w:link w:val="642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642" w:customStyle="1">
    <w:name w:val="Cabeçalho Char"/>
    <w:basedOn w:val="637"/>
    <w:link w:val="641"/>
    <w:uiPriority w:val="99"/>
    <w:semiHidden/>
  </w:style>
  <w:style w:type="paragraph" w:styleId="643">
    <w:name w:val="Footer"/>
    <w:basedOn w:val="636"/>
    <w:link w:val="644"/>
    <w:uiPriority w:val="99"/>
    <w:semiHidden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644" w:customStyle="1">
    <w:name w:val="Rodapé Char"/>
    <w:basedOn w:val="637"/>
    <w:link w:val="643"/>
    <w:uiPriority w:val="99"/>
    <w:semiHidden/>
  </w:style>
  <w:style w:type="character" w:styleId="645">
    <w:name w:val="Hyperlink"/>
    <w:basedOn w:val="637"/>
    <w:uiPriority w:val="99"/>
    <w:unhideWhenUsed/>
    <w:rPr>
      <w:color w:val="0000ff"/>
      <w:u w:val="single"/>
    </w:rPr>
  </w:style>
  <w:style w:type="paragraph" w:styleId="646">
    <w:name w:val="List Paragraph"/>
    <w:basedOn w:val="636"/>
    <w:uiPriority w:val="34"/>
    <w:qFormat/>
    <w:pPr>
      <w:contextualSpacing/>
      <w:ind w:left="720"/>
    </w:pPr>
  </w:style>
  <w:style w:type="paragraph" w:styleId="647">
    <w:name w:val="Balloon Text"/>
    <w:basedOn w:val="636"/>
    <w:link w:val="64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48" w:customStyle="1">
    <w:name w:val="Texto de balão Char"/>
    <w:basedOn w:val="637"/>
    <w:link w:val="64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......</dc:creator>
  <cp:lastModifiedBy>camara@novaprata.rs.gov.br</cp:lastModifiedBy>
  <cp:revision>3</cp:revision>
  <dcterms:created xsi:type="dcterms:W3CDTF">2024-11-07T14:19:00Z</dcterms:created>
  <dcterms:modified xsi:type="dcterms:W3CDTF">2024-11-08T19:11:34Z</dcterms:modified>
</cp:coreProperties>
</file>