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1240DB" w:rsidP="001240D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193/1959</w:t>
      </w:r>
    </w:p>
    <w:p w:rsidR="001240DB" w:rsidRDefault="001240DB" w:rsidP="001240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Modifica dispositivos do Código de Posturas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por seus vereadores aprovou e eu, em seu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nome, sanciono a seguinte lei: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Ficam modificados os seguintes dispositivos da lei nº 72(Código de Posturas Municipais).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1- letra a, alínea II do art. 199, passa abertura para 7 horas.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2- acrescentar letra c na alínea II do art. 199, com a seguinte redação: ”Quando o feriado cair num sábado ou segunda-feira, permitir-se á o funcionamento do comércio no horário de 8 </w:t>
      </w:r>
      <w:proofErr w:type="gramStart"/>
      <w:r>
        <w:rPr>
          <w:rFonts w:ascii="Arial" w:hAnsi="Arial" w:cs="Arial"/>
          <w:sz w:val="24"/>
          <w:szCs w:val="24"/>
        </w:rPr>
        <w:t>às</w:t>
      </w:r>
      <w:proofErr w:type="gramEnd"/>
      <w:r>
        <w:rPr>
          <w:rFonts w:ascii="Arial" w:hAnsi="Arial" w:cs="Arial"/>
          <w:sz w:val="24"/>
          <w:szCs w:val="24"/>
        </w:rPr>
        <w:t xml:space="preserve"> 12 horas”.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3-VETADO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execução na data de sua publicação.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afaçam cumprir tão inteiramente como nela se contém.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4 de julho de 1959.</w:t>
      </w:r>
    </w:p>
    <w:p w:rsidR="001240DB" w:rsidRDefault="00A96444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1240DB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1240DB" w:rsidRPr="000C6F76" w:rsidRDefault="001240DB" w:rsidP="001240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1240DB" w:rsidRPr="001240DB" w:rsidRDefault="001240DB" w:rsidP="001240DB">
      <w:pPr>
        <w:rPr>
          <w:rFonts w:ascii="Arial" w:hAnsi="Arial" w:cs="Arial"/>
          <w:sz w:val="24"/>
          <w:szCs w:val="24"/>
        </w:rPr>
      </w:pPr>
    </w:p>
    <w:sectPr w:rsidR="001240DB" w:rsidRPr="001240D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240DB"/>
    <w:rsid w:val="001240DB"/>
    <w:rsid w:val="005A1487"/>
    <w:rsid w:val="00A96444"/>
    <w:rsid w:val="00AF099C"/>
    <w:rsid w:val="00BA7B62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2014-06-06T15:26:00Z</dcterms:created>
  <dcterms:modified xsi:type="dcterms:W3CDTF">2014-06-06T16:13:00Z</dcterms:modified>
</cp:coreProperties>
</file>