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3705BCC1" w14:textId="2A0BC881" w:rsidR="00E66131" w:rsidRPr="00E66131" w:rsidRDefault="00E66131" w:rsidP="00E66131">
      <w:pPr>
        <w:jc w:val="center"/>
        <w:rPr>
          <w:rFonts w:ascii="Verdana" w:hAnsi="Verdana"/>
          <w:b/>
          <w:color w:val="000000"/>
          <w:sz w:val="26"/>
          <w:szCs w:val="26"/>
          <w:u w:val="single"/>
        </w:rPr>
      </w:pPr>
      <w:r w:rsidRPr="00E66131">
        <w:rPr>
          <w:rFonts w:ascii="Verdana" w:hAnsi="Verdana"/>
          <w:b/>
          <w:color w:val="000000"/>
          <w:sz w:val="26"/>
          <w:szCs w:val="26"/>
          <w:u w:val="single"/>
        </w:rPr>
        <w:t>PROJETO DE LEI N.º 06</w:t>
      </w:r>
      <w:r>
        <w:rPr>
          <w:rFonts w:ascii="Verdana" w:hAnsi="Verdana"/>
          <w:b/>
          <w:color w:val="000000"/>
          <w:sz w:val="26"/>
          <w:szCs w:val="26"/>
          <w:u w:val="single"/>
        </w:rPr>
        <w:t>5</w:t>
      </w:r>
      <w:r w:rsidRPr="00E66131">
        <w:rPr>
          <w:rFonts w:ascii="Verdana" w:hAnsi="Verdana"/>
          <w:b/>
          <w:color w:val="000000"/>
          <w:sz w:val="26"/>
          <w:szCs w:val="26"/>
          <w:u w:val="single"/>
        </w:rPr>
        <w:t>/202</w:t>
      </w:r>
      <w:r>
        <w:rPr>
          <w:rFonts w:ascii="Verdana" w:hAnsi="Verdana"/>
          <w:b/>
          <w:color w:val="000000"/>
          <w:sz w:val="26"/>
          <w:szCs w:val="26"/>
          <w:u w:val="single"/>
        </w:rPr>
        <w:t>1</w:t>
      </w:r>
      <w:r w:rsidRPr="00E66131">
        <w:rPr>
          <w:rFonts w:ascii="Verdana" w:hAnsi="Verdana"/>
          <w:b/>
          <w:color w:val="000000"/>
          <w:sz w:val="26"/>
          <w:szCs w:val="26"/>
          <w:u w:val="single"/>
        </w:rPr>
        <w:t xml:space="preserve">, DE </w:t>
      </w:r>
      <w:r>
        <w:rPr>
          <w:rFonts w:ascii="Verdana" w:hAnsi="Verdana"/>
          <w:b/>
          <w:color w:val="000000"/>
          <w:sz w:val="26"/>
          <w:szCs w:val="26"/>
          <w:u w:val="single"/>
        </w:rPr>
        <w:t>27</w:t>
      </w:r>
      <w:r w:rsidRPr="00E66131">
        <w:rPr>
          <w:rFonts w:ascii="Verdana" w:hAnsi="Verdana"/>
          <w:b/>
          <w:color w:val="000000"/>
          <w:sz w:val="26"/>
          <w:szCs w:val="26"/>
          <w:u w:val="single"/>
        </w:rPr>
        <w:t xml:space="preserve"> DE OUTUBRO DE 2021.</w:t>
      </w:r>
    </w:p>
    <w:p w14:paraId="1E865BC6" w14:textId="77777777" w:rsidR="00C70349" w:rsidRPr="00E66131" w:rsidRDefault="00C70349">
      <w:pPr>
        <w:jc w:val="center"/>
        <w:rPr>
          <w:rFonts w:ascii="Verdana" w:hAnsi="Verdana"/>
          <w:b/>
          <w:sz w:val="22"/>
          <w:szCs w:val="22"/>
          <w:u w:val="single"/>
        </w:rPr>
      </w:pPr>
    </w:p>
    <w:p w14:paraId="237B748D" w14:textId="77777777" w:rsidR="00C70349" w:rsidRPr="00E66131" w:rsidRDefault="00C70349">
      <w:pPr>
        <w:rPr>
          <w:rFonts w:ascii="Verdana" w:hAnsi="Verdana"/>
          <w:b/>
          <w:sz w:val="22"/>
          <w:szCs w:val="22"/>
          <w:u w:val="single"/>
        </w:rPr>
      </w:pPr>
    </w:p>
    <w:p w14:paraId="523312D9" w14:textId="56981202" w:rsidR="00C70349" w:rsidRPr="00E66131" w:rsidRDefault="00BD62B6" w:rsidP="00E66131">
      <w:pPr>
        <w:ind w:left="5812"/>
        <w:rPr>
          <w:rFonts w:ascii="Verdana" w:hAnsi="Verdana"/>
          <w:sz w:val="22"/>
          <w:szCs w:val="22"/>
        </w:rPr>
      </w:pPr>
      <w:r w:rsidRPr="00E66131">
        <w:rPr>
          <w:rFonts w:ascii="Verdana" w:hAnsi="Verdana"/>
          <w:b/>
          <w:sz w:val="22"/>
          <w:szCs w:val="22"/>
        </w:rPr>
        <w:t>“Autoriza projeto de desmembramento de área</w:t>
      </w:r>
      <w:r w:rsidRPr="00E66131">
        <w:rPr>
          <w:rFonts w:ascii="Verdana" w:hAnsi="Verdana"/>
          <w:b/>
          <w:bCs/>
          <w:color w:val="000000"/>
          <w:sz w:val="22"/>
          <w:szCs w:val="22"/>
        </w:rPr>
        <w:t xml:space="preserve">." </w:t>
      </w:r>
    </w:p>
    <w:p w14:paraId="0C66EF91" w14:textId="77777777" w:rsidR="00C70349" w:rsidRPr="00E66131" w:rsidRDefault="00C70349">
      <w:pPr>
        <w:rPr>
          <w:rFonts w:ascii="Verdana" w:hAnsi="Verdana"/>
          <w:b/>
          <w:sz w:val="22"/>
          <w:szCs w:val="22"/>
        </w:rPr>
      </w:pPr>
    </w:p>
    <w:p w14:paraId="64015442" w14:textId="77777777" w:rsidR="00C70349" w:rsidRPr="00E66131" w:rsidRDefault="00C70349">
      <w:pPr>
        <w:rPr>
          <w:rFonts w:ascii="Verdana" w:hAnsi="Verdana"/>
          <w:sz w:val="22"/>
          <w:szCs w:val="22"/>
        </w:rPr>
      </w:pPr>
    </w:p>
    <w:p w14:paraId="220A45DD" w14:textId="77777777" w:rsidR="00C70349" w:rsidRPr="00E66131" w:rsidRDefault="00BD62B6">
      <w:pPr>
        <w:pStyle w:val="paragraph"/>
        <w:spacing w:before="0" w:after="0"/>
        <w:ind w:firstLine="708"/>
        <w:jc w:val="both"/>
        <w:textAlignment w:val="baseline"/>
        <w:rPr>
          <w:rFonts w:ascii="Verdana" w:hAnsi="Verdana"/>
          <w:sz w:val="22"/>
          <w:szCs w:val="22"/>
        </w:rPr>
      </w:pPr>
      <w:r w:rsidRPr="00E66131">
        <w:rPr>
          <w:rFonts w:ascii="Verdana" w:hAnsi="Verdana"/>
          <w:b/>
          <w:sz w:val="22"/>
          <w:szCs w:val="22"/>
        </w:rPr>
        <w:tab/>
      </w:r>
      <w:r w:rsidRPr="00E66131">
        <w:rPr>
          <w:rStyle w:val="normaltextrun"/>
          <w:rFonts w:ascii="Verdana" w:hAnsi="Verdana"/>
          <w:b/>
          <w:bCs/>
          <w:sz w:val="22"/>
          <w:szCs w:val="22"/>
        </w:rPr>
        <w:t>VLADIMIR LUIZ FARINA</w:t>
      </w:r>
      <w:r w:rsidRPr="00E66131">
        <w:rPr>
          <w:rStyle w:val="normaltextrun"/>
          <w:rFonts w:ascii="Verdana" w:hAnsi="Verdana"/>
          <w:sz w:val="22"/>
          <w:szCs w:val="22"/>
        </w:rPr>
        <w:t>, Prefeito Municipal de Barão de Cotegipe Estado do Rio Grande do Sul, no uso de suas atribuições que lhe são conferidas, faz saber que a Câmara Municipal de Vereadores aprovou e eu sanciono e promulgo a seguinte Lei:</w:t>
      </w:r>
      <w:r w:rsidRPr="00E66131">
        <w:rPr>
          <w:rStyle w:val="eop"/>
          <w:rFonts w:ascii="Verdana" w:hAnsi="Verdana"/>
          <w:sz w:val="22"/>
          <w:szCs w:val="22"/>
        </w:rPr>
        <w:t> </w:t>
      </w:r>
    </w:p>
    <w:p w14:paraId="7F26F99C" w14:textId="77777777" w:rsidR="00C70349" w:rsidRPr="00E66131" w:rsidRDefault="00C70349">
      <w:pPr>
        <w:rPr>
          <w:rFonts w:ascii="Verdana" w:hAnsi="Verdana"/>
          <w:sz w:val="22"/>
          <w:szCs w:val="22"/>
        </w:rPr>
      </w:pPr>
    </w:p>
    <w:p w14:paraId="1542DD12" w14:textId="77777777" w:rsidR="00C70349" w:rsidRPr="00E66131" w:rsidRDefault="00C70349">
      <w:pPr>
        <w:rPr>
          <w:rFonts w:ascii="Verdana" w:hAnsi="Verdana"/>
          <w:sz w:val="22"/>
          <w:szCs w:val="22"/>
        </w:rPr>
      </w:pPr>
    </w:p>
    <w:p w14:paraId="4127B7B5" w14:textId="77777777" w:rsidR="00C70349" w:rsidRPr="00E66131" w:rsidRDefault="00BD62B6">
      <w:pPr>
        <w:pStyle w:val="Padro"/>
        <w:spacing w:line="240" w:lineRule="auto"/>
        <w:jc w:val="both"/>
        <w:rPr>
          <w:rFonts w:ascii="Verdana" w:hAnsi="Verdana"/>
          <w:sz w:val="22"/>
          <w:szCs w:val="22"/>
        </w:rPr>
      </w:pPr>
      <w:r w:rsidRPr="00E66131">
        <w:rPr>
          <w:rFonts w:ascii="Verdana" w:hAnsi="Verdana"/>
          <w:b/>
          <w:sz w:val="22"/>
          <w:szCs w:val="22"/>
        </w:rPr>
        <w:tab/>
        <w:t>Art. 1º</w:t>
      </w:r>
      <w:r w:rsidRPr="00E66131">
        <w:rPr>
          <w:rFonts w:ascii="Verdana" w:hAnsi="Verdana"/>
          <w:sz w:val="22"/>
          <w:szCs w:val="22"/>
        </w:rPr>
        <w:t xml:space="preserve"> - Fica o Município de Barão de Cotegipe, através do Executivo Municipal, autorizado a aprovar projeto de desmembramento de área do lote nº 03  da chácara nº 03 do Setor “C”, Matrícula nº 11.717 do Livro 02-RG do Cartório de Registro de imóveis de Erechim/RS de propriedade de Valdir </w:t>
      </w:r>
      <w:proofErr w:type="spellStart"/>
      <w:r w:rsidRPr="00E66131">
        <w:rPr>
          <w:rFonts w:ascii="Verdana" w:hAnsi="Verdana"/>
          <w:sz w:val="22"/>
          <w:szCs w:val="22"/>
        </w:rPr>
        <w:t>Pauletto</w:t>
      </w:r>
      <w:proofErr w:type="spellEnd"/>
      <w:r w:rsidRPr="00E66131">
        <w:rPr>
          <w:rFonts w:ascii="Verdana" w:hAnsi="Verdana"/>
          <w:sz w:val="22"/>
          <w:szCs w:val="22"/>
        </w:rPr>
        <w:t xml:space="preserve">, tendo em vista tratar-se de situação consolidada, não enquadrada nos requisitos do Artigo nº 82 da Lei  Municipal nº 2.064 de 08 de junho de 2010 que institui a Lei de Diretrizes Urbanas do Município de Barão de </w:t>
      </w:r>
      <w:proofErr w:type="gramStart"/>
      <w:r w:rsidRPr="00E66131">
        <w:rPr>
          <w:rFonts w:ascii="Verdana" w:hAnsi="Verdana"/>
          <w:sz w:val="22"/>
          <w:szCs w:val="22"/>
        </w:rPr>
        <w:t>Cotegipe,  conforme</w:t>
      </w:r>
      <w:proofErr w:type="gramEnd"/>
      <w:r w:rsidRPr="00E66131">
        <w:rPr>
          <w:rFonts w:ascii="Verdana" w:hAnsi="Verdana"/>
          <w:sz w:val="22"/>
          <w:szCs w:val="22"/>
        </w:rPr>
        <w:t xml:space="preserve"> croqui integrante a esta Lei, como sendo:</w:t>
      </w:r>
    </w:p>
    <w:p w14:paraId="2BBF6F20" w14:textId="77777777" w:rsidR="00C70349" w:rsidRPr="00E66131" w:rsidRDefault="00BD62B6">
      <w:pPr>
        <w:pStyle w:val="Padro"/>
        <w:spacing w:line="240" w:lineRule="auto"/>
        <w:jc w:val="both"/>
        <w:rPr>
          <w:rFonts w:ascii="Verdana" w:hAnsi="Verdana"/>
          <w:sz w:val="22"/>
          <w:szCs w:val="22"/>
        </w:rPr>
      </w:pPr>
      <w:r w:rsidRPr="00E66131">
        <w:rPr>
          <w:rFonts w:ascii="Verdana" w:hAnsi="Verdana"/>
          <w:b/>
          <w:sz w:val="22"/>
          <w:szCs w:val="22"/>
        </w:rPr>
        <w:tab/>
        <w:t>a) Lote Urbano nº 03-A:</w:t>
      </w:r>
    </w:p>
    <w:p w14:paraId="6A16E654" w14:textId="77777777" w:rsidR="00C70349" w:rsidRPr="00E66131" w:rsidRDefault="00BD62B6">
      <w:pPr>
        <w:pStyle w:val="Padro"/>
        <w:spacing w:line="240" w:lineRule="auto"/>
        <w:jc w:val="both"/>
        <w:rPr>
          <w:rFonts w:ascii="Verdana" w:hAnsi="Verdana"/>
          <w:sz w:val="22"/>
          <w:szCs w:val="22"/>
        </w:rPr>
      </w:pPr>
      <w:r w:rsidRPr="00E66131">
        <w:rPr>
          <w:rFonts w:ascii="Verdana" w:hAnsi="Verdana"/>
          <w:sz w:val="22"/>
          <w:szCs w:val="22"/>
        </w:rPr>
        <w:tab/>
      </w:r>
      <w:r w:rsidRPr="00E66131">
        <w:rPr>
          <w:rFonts w:ascii="Verdana" w:eastAsia="Book Antiqua" w:hAnsi="Verdana" w:cs="Book Antiqua"/>
          <w:sz w:val="22"/>
          <w:szCs w:val="22"/>
        </w:rPr>
        <w:t xml:space="preserve">Parte do Lote Urbano nº 03, da Chácara nº 03 do Setor “C”, designado Lote nº 03-A, com área superficial de 225,00m², sem benfeitorias, com </w:t>
      </w:r>
      <w:proofErr w:type="gramStart"/>
      <w:r w:rsidRPr="00E66131">
        <w:rPr>
          <w:rFonts w:ascii="Verdana" w:eastAsia="Book Antiqua" w:hAnsi="Verdana" w:cs="Book Antiqua"/>
          <w:sz w:val="22"/>
          <w:szCs w:val="22"/>
        </w:rPr>
        <w:t>as  seguintes</w:t>
      </w:r>
      <w:proofErr w:type="gramEnd"/>
      <w:r w:rsidRPr="00E66131">
        <w:rPr>
          <w:rFonts w:ascii="Verdana" w:eastAsia="Book Antiqua" w:hAnsi="Verdana" w:cs="Book Antiqua"/>
          <w:sz w:val="22"/>
          <w:szCs w:val="22"/>
        </w:rPr>
        <w:t xml:space="preserve"> medidas e confrontações:</w:t>
      </w:r>
    </w:p>
    <w:p w14:paraId="0B8F1E34" w14:textId="77777777" w:rsidR="00C70349" w:rsidRPr="00E66131" w:rsidRDefault="00BD62B6">
      <w:pPr>
        <w:rPr>
          <w:rFonts w:ascii="Verdana" w:hAnsi="Verdana"/>
          <w:sz w:val="22"/>
          <w:szCs w:val="22"/>
        </w:rPr>
      </w:pPr>
      <w:r w:rsidRPr="00E66131">
        <w:rPr>
          <w:rFonts w:ascii="Verdana" w:hAnsi="Verdana"/>
          <w:b/>
          <w:sz w:val="22"/>
          <w:szCs w:val="22"/>
        </w:rPr>
        <w:tab/>
      </w:r>
      <w:r w:rsidRPr="00E66131">
        <w:rPr>
          <w:rFonts w:ascii="Verdana" w:hAnsi="Verdana" w:cs="Book Antiqua"/>
          <w:b/>
          <w:sz w:val="22"/>
          <w:szCs w:val="22"/>
        </w:rPr>
        <w:t xml:space="preserve">Norte: </w:t>
      </w:r>
      <w:r w:rsidRPr="00E66131">
        <w:rPr>
          <w:rFonts w:ascii="Verdana" w:hAnsi="Verdana" w:cs="Book Antiqua"/>
          <w:sz w:val="22"/>
          <w:szCs w:val="22"/>
        </w:rPr>
        <w:t>na extensão de 15,00m confronta com a Rua Felício Gomes da Rosa, antiga Rua “A”;</w:t>
      </w:r>
    </w:p>
    <w:p w14:paraId="0C8663C5" w14:textId="77777777" w:rsidR="00C70349" w:rsidRPr="00E66131" w:rsidRDefault="00BD62B6">
      <w:pPr>
        <w:rPr>
          <w:rFonts w:ascii="Verdana" w:hAnsi="Verdana"/>
          <w:sz w:val="22"/>
          <w:szCs w:val="22"/>
        </w:rPr>
      </w:pPr>
      <w:r w:rsidRPr="00E66131">
        <w:rPr>
          <w:rFonts w:ascii="Verdana" w:hAnsi="Verdana" w:cs="Book Antiqua"/>
          <w:sz w:val="22"/>
          <w:szCs w:val="22"/>
        </w:rPr>
        <w:tab/>
      </w:r>
      <w:r w:rsidRPr="00E66131">
        <w:rPr>
          <w:rFonts w:ascii="Verdana" w:hAnsi="Verdana" w:cs="Book Antiqua"/>
          <w:b/>
          <w:sz w:val="22"/>
          <w:szCs w:val="22"/>
        </w:rPr>
        <w:t xml:space="preserve">Sul: </w:t>
      </w:r>
      <w:r w:rsidRPr="00E66131">
        <w:rPr>
          <w:rFonts w:ascii="Verdana" w:hAnsi="Verdana" w:cs="Book Antiqua"/>
          <w:sz w:val="22"/>
          <w:szCs w:val="22"/>
        </w:rPr>
        <w:t>na extensão de 15,00m confronta com Parte do mesmo Lote nº 03, designado Lote nº 03-B;</w:t>
      </w:r>
    </w:p>
    <w:p w14:paraId="1AAE3CDC" w14:textId="77777777" w:rsidR="00C70349" w:rsidRPr="00E66131" w:rsidRDefault="00BD62B6">
      <w:pPr>
        <w:rPr>
          <w:rFonts w:ascii="Verdana" w:hAnsi="Verdana"/>
          <w:sz w:val="22"/>
          <w:szCs w:val="22"/>
        </w:rPr>
      </w:pPr>
      <w:r w:rsidRPr="00E66131">
        <w:rPr>
          <w:rFonts w:ascii="Verdana" w:hAnsi="Verdana" w:cs="Book Antiqua"/>
          <w:sz w:val="22"/>
          <w:szCs w:val="22"/>
        </w:rPr>
        <w:tab/>
      </w:r>
      <w:r w:rsidRPr="00E66131">
        <w:rPr>
          <w:rFonts w:ascii="Verdana" w:hAnsi="Verdana" w:cs="Book Antiqua"/>
          <w:b/>
          <w:sz w:val="22"/>
          <w:szCs w:val="22"/>
        </w:rPr>
        <w:t>Leste:</w:t>
      </w:r>
      <w:r w:rsidRPr="00E66131">
        <w:rPr>
          <w:rFonts w:ascii="Verdana" w:hAnsi="Verdana" w:cs="Book Antiqua"/>
          <w:sz w:val="22"/>
          <w:szCs w:val="22"/>
        </w:rPr>
        <w:t xml:space="preserve"> na extensão de 15,00m confronta com a Avenida 21 de Abril, antiga Rua “C”;</w:t>
      </w:r>
    </w:p>
    <w:p w14:paraId="2961718E" w14:textId="77777777" w:rsidR="00C70349" w:rsidRPr="00E66131" w:rsidRDefault="00BD62B6">
      <w:pPr>
        <w:tabs>
          <w:tab w:val="left" w:pos="816"/>
          <w:tab w:val="left" w:pos="840"/>
          <w:tab w:val="left" w:pos="948"/>
          <w:tab w:val="left" w:pos="960"/>
          <w:tab w:val="left" w:pos="1140"/>
        </w:tabs>
        <w:spacing w:before="1" w:after="1"/>
        <w:ind w:right="49" w:firstLine="709"/>
        <w:rPr>
          <w:rFonts w:ascii="Verdana" w:hAnsi="Verdana"/>
          <w:sz w:val="22"/>
          <w:szCs w:val="22"/>
        </w:rPr>
      </w:pPr>
      <w:r w:rsidRPr="00E66131">
        <w:rPr>
          <w:rFonts w:ascii="Verdana" w:eastAsia="Book Antiqua" w:hAnsi="Verdana" w:cs="Book Antiqua"/>
          <w:b/>
          <w:sz w:val="22"/>
          <w:szCs w:val="22"/>
        </w:rPr>
        <w:t xml:space="preserve">Oeste: </w:t>
      </w:r>
      <w:r w:rsidRPr="00E66131">
        <w:rPr>
          <w:rFonts w:ascii="Verdana" w:eastAsia="Book Antiqua" w:hAnsi="Verdana" w:cs="Book Antiqua"/>
          <w:sz w:val="22"/>
          <w:szCs w:val="22"/>
        </w:rPr>
        <w:t>na extensão de 15,00m confronta com o Lote nº 02 d</w:t>
      </w:r>
      <w:r w:rsidRPr="00E66131">
        <w:rPr>
          <w:rFonts w:ascii="Verdana" w:eastAsia="Book Antiqua" w:hAnsi="Verdana" w:cs="Book Antiqua"/>
          <w:color w:val="000000"/>
          <w:sz w:val="22"/>
          <w:szCs w:val="22"/>
        </w:rPr>
        <w:t>a Chácara nº 03 do Setor “C”, de propriedade de Sidinei Cândido.</w:t>
      </w:r>
    </w:p>
    <w:p w14:paraId="1A4E1FD1" w14:textId="77777777" w:rsidR="00C70349" w:rsidRPr="00E66131" w:rsidRDefault="00C70349">
      <w:pPr>
        <w:tabs>
          <w:tab w:val="left" w:pos="816"/>
          <w:tab w:val="left" w:pos="840"/>
          <w:tab w:val="left" w:pos="948"/>
          <w:tab w:val="left" w:pos="960"/>
          <w:tab w:val="left" w:pos="1140"/>
        </w:tabs>
        <w:spacing w:before="1" w:after="1"/>
        <w:ind w:right="49" w:firstLine="709"/>
        <w:rPr>
          <w:rFonts w:ascii="Verdana" w:eastAsia="Book Antiqua" w:hAnsi="Verdana" w:cs="Book Antiqua"/>
          <w:sz w:val="22"/>
          <w:szCs w:val="22"/>
        </w:rPr>
      </w:pPr>
    </w:p>
    <w:p w14:paraId="4227567D" w14:textId="77777777" w:rsidR="00C70349" w:rsidRPr="00E66131" w:rsidRDefault="00C70349">
      <w:pPr>
        <w:tabs>
          <w:tab w:val="left" w:pos="816"/>
          <w:tab w:val="left" w:pos="840"/>
          <w:tab w:val="left" w:pos="948"/>
          <w:tab w:val="left" w:pos="960"/>
          <w:tab w:val="left" w:pos="1140"/>
        </w:tabs>
        <w:spacing w:before="1" w:after="1"/>
        <w:ind w:right="49" w:firstLine="709"/>
        <w:rPr>
          <w:rFonts w:ascii="Verdana" w:eastAsia="Book Antiqua" w:hAnsi="Verdana" w:cs="Book Antiqua"/>
          <w:sz w:val="22"/>
          <w:szCs w:val="22"/>
        </w:rPr>
      </w:pPr>
    </w:p>
    <w:p w14:paraId="7A2DD0C6" w14:textId="77777777" w:rsidR="00C70349" w:rsidRPr="00E66131" w:rsidRDefault="00BD62B6">
      <w:pPr>
        <w:rPr>
          <w:rFonts w:ascii="Verdana" w:hAnsi="Verdana"/>
          <w:sz w:val="22"/>
          <w:szCs w:val="22"/>
        </w:rPr>
      </w:pPr>
      <w:r w:rsidRPr="00E66131">
        <w:rPr>
          <w:rFonts w:ascii="Verdana" w:hAnsi="Verdana" w:cs="Book Antiqua"/>
          <w:sz w:val="22"/>
          <w:szCs w:val="22"/>
          <w:lang w:eastAsia="ar-SA"/>
        </w:rPr>
        <w:tab/>
        <w:t xml:space="preserve">O imóvel está localizado no lado </w:t>
      </w:r>
      <w:r w:rsidRPr="00E66131">
        <w:rPr>
          <w:rFonts w:ascii="Verdana" w:hAnsi="Verdana" w:cs="Book Antiqua"/>
          <w:b/>
          <w:bCs/>
          <w:sz w:val="22"/>
          <w:szCs w:val="22"/>
          <w:lang w:eastAsia="ar-SA"/>
        </w:rPr>
        <w:t>Ímpar</w:t>
      </w:r>
      <w:r w:rsidRPr="00E66131">
        <w:rPr>
          <w:rFonts w:ascii="Verdana" w:hAnsi="Verdana" w:cs="Book Antiqua"/>
          <w:sz w:val="22"/>
          <w:szCs w:val="22"/>
          <w:lang w:eastAsia="ar-SA"/>
        </w:rPr>
        <w:t xml:space="preserve"> da Avenida 21 de Abril, formando esquina com a Rua Felício Gomes da Rosa, antiga Rua “A”. O quarteirão é formado ao Norte com a Rua Felício Gomes da Rosa, ao Sul pela Rua 23 de Janeiro, ao Leste pela Avenida 21 de Abril e ao Oeste pela Rua Luciano J. </w:t>
      </w:r>
      <w:proofErr w:type="spellStart"/>
      <w:r w:rsidRPr="00E66131">
        <w:rPr>
          <w:rFonts w:ascii="Verdana" w:hAnsi="Verdana" w:cs="Book Antiqua"/>
          <w:sz w:val="22"/>
          <w:szCs w:val="22"/>
          <w:lang w:eastAsia="ar-SA"/>
        </w:rPr>
        <w:t>Princivelli</w:t>
      </w:r>
      <w:proofErr w:type="spellEnd"/>
      <w:r w:rsidRPr="00E66131">
        <w:rPr>
          <w:rFonts w:ascii="Verdana" w:hAnsi="Verdana" w:cs="Book Antiqua"/>
          <w:sz w:val="22"/>
          <w:szCs w:val="22"/>
          <w:lang w:eastAsia="ar-SA"/>
        </w:rPr>
        <w:t>.</w:t>
      </w:r>
    </w:p>
    <w:p w14:paraId="4AAF3430" w14:textId="77777777" w:rsidR="00C70349" w:rsidRPr="00E66131" w:rsidRDefault="00C70349">
      <w:pPr>
        <w:rPr>
          <w:rFonts w:ascii="Verdana" w:hAnsi="Verdana"/>
          <w:sz w:val="22"/>
          <w:szCs w:val="22"/>
        </w:rPr>
      </w:pPr>
    </w:p>
    <w:p w14:paraId="3E7203CF" w14:textId="22F7C5C6" w:rsidR="00C70349" w:rsidRDefault="00C70349">
      <w:pPr>
        <w:rPr>
          <w:rFonts w:ascii="Verdana" w:hAnsi="Verdana"/>
          <w:sz w:val="22"/>
          <w:szCs w:val="22"/>
        </w:rPr>
      </w:pPr>
    </w:p>
    <w:p w14:paraId="166AF7C0" w14:textId="20AF4AC8" w:rsidR="00E66131" w:rsidRDefault="00E66131">
      <w:pPr>
        <w:rPr>
          <w:rFonts w:ascii="Verdana" w:hAnsi="Verdana"/>
          <w:sz w:val="22"/>
          <w:szCs w:val="22"/>
        </w:rPr>
      </w:pPr>
    </w:p>
    <w:p w14:paraId="7FD49FD0" w14:textId="1B03E181" w:rsidR="00E66131" w:rsidRDefault="00E66131">
      <w:pPr>
        <w:rPr>
          <w:rFonts w:ascii="Verdana" w:hAnsi="Verdana"/>
          <w:sz w:val="22"/>
          <w:szCs w:val="22"/>
        </w:rPr>
      </w:pPr>
    </w:p>
    <w:p w14:paraId="7EEEDDE9" w14:textId="2CC441DC" w:rsidR="00E66131" w:rsidRDefault="00E66131">
      <w:pPr>
        <w:rPr>
          <w:rFonts w:ascii="Verdana" w:hAnsi="Verdana"/>
          <w:sz w:val="22"/>
          <w:szCs w:val="22"/>
        </w:rPr>
      </w:pPr>
    </w:p>
    <w:p w14:paraId="001F6579" w14:textId="77777777" w:rsidR="00E66131" w:rsidRPr="00E66131" w:rsidRDefault="00E66131">
      <w:pPr>
        <w:rPr>
          <w:rFonts w:ascii="Verdana" w:hAnsi="Verdana"/>
          <w:sz w:val="22"/>
          <w:szCs w:val="22"/>
        </w:rPr>
      </w:pPr>
    </w:p>
    <w:p w14:paraId="3708E508" w14:textId="77777777" w:rsidR="00C70349" w:rsidRPr="00E66131" w:rsidRDefault="00BD62B6">
      <w:pPr>
        <w:pStyle w:val="Padro"/>
        <w:spacing w:line="240" w:lineRule="auto"/>
        <w:jc w:val="both"/>
        <w:rPr>
          <w:rFonts w:ascii="Verdana" w:hAnsi="Verdana"/>
          <w:sz w:val="22"/>
          <w:szCs w:val="22"/>
        </w:rPr>
      </w:pPr>
      <w:r w:rsidRPr="00E66131">
        <w:rPr>
          <w:rFonts w:ascii="Verdana" w:hAnsi="Verdana" w:cs="Book Antiqua"/>
          <w:b/>
          <w:sz w:val="22"/>
          <w:szCs w:val="22"/>
          <w:lang w:eastAsia="ar-SA"/>
        </w:rPr>
        <w:t>b) Lote Urbano nº 03-B:</w:t>
      </w:r>
    </w:p>
    <w:p w14:paraId="6B472CA9" w14:textId="77777777" w:rsidR="00C70349" w:rsidRPr="00E66131" w:rsidRDefault="00BD62B6">
      <w:pPr>
        <w:tabs>
          <w:tab w:val="left" w:pos="816"/>
          <w:tab w:val="left" w:pos="840"/>
          <w:tab w:val="left" w:pos="948"/>
          <w:tab w:val="left" w:pos="960"/>
          <w:tab w:val="left" w:pos="1140"/>
        </w:tabs>
        <w:spacing w:before="1" w:after="1" w:line="360" w:lineRule="auto"/>
        <w:ind w:right="49" w:firstLine="709"/>
        <w:rPr>
          <w:rFonts w:ascii="Verdana" w:hAnsi="Verdana"/>
          <w:sz w:val="22"/>
          <w:szCs w:val="22"/>
        </w:rPr>
      </w:pPr>
      <w:r w:rsidRPr="00E66131">
        <w:rPr>
          <w:rFonts w:ascii="Verdana" w:eastAsia="Book Antiqua" w:hAnsi="Verdana" w:cs="Book Antiqua"/>
          <w:sz w:val="22"/>
          <w:szCs w:val="22"/>
        </w:rPr>
        <w:lastRenderedPageBreak/>
        <w:t>Parte do Lote Urbano nº 03, da Chácara nº 03 do Setor “C”, designado Lote nº 03-B, com área superficial de 225,00m², sem benfeitorias, com as seguintes medidas e confrontações:</w:t>
      </w:r>
    </w:p>
    <w:p w14:paraId="2489378C" w14:textId="77777777" w:rsidR="00C70349" w:rsidRPr="00E66131" w:rsidRDefault="00BD62B6">
      <w:pPr>
        <w:rPr>
          <w:rFonts w:ascii="Verdana" w:hAnsi="Verdana"/>
          <w:sz w:val="22"/>
          <w:szCs w:val="22"/>
        </w:rPr>
      </w:pPr>
      <w:r w:rsidRPr="00E66131">
        <w:rPr>
          <w:rFonts w:ascii="Verdana" w:hAnsi="Verdana"/>
          <w:b/>
          <w:sz w:val="22"/>
          <w:szCs w:val="22"/>
        </w:rPr>
        <w:tab/>
      </w:r>
      <w:r w:rsidRPr="00E66131">
        <w:rPr>
          <w:rFonts w:ascii="Verdana" w:hAnsi="Verdana" w:cs="Book Antiqua"/>
          <w:b/>
          <w:sz w:val="22"/>
          <w:szCs w:val="22"/>
        </w:rPr>
        <w:t xml:space="preserve">Norte: </w:t>
      </w:r>
      <w:r w:rsidRPr="00E66131">
        <w:rPr>
          <w:rFonts w:ascii="Verdana" w:hAnsi="Verdana" w:cs="Book Antiqua"/>
          <w:sz w:val="22"/>
          <w:szCs w:val="22"/>
        </w:rPr>
        <w:t>na extensão de 15,00m confronta com Parte do mesmo Lote nº 03, designado Lote nº 03-A;</w:t>
      </w:r>
    </w:p>
    <w:p w14:paraId="3F24BBEB" w14:textId="77777777" w:rsidR="00C70349" w:rsidRPr="00E66131" w:rsidRDefault="00BD62B6">
      <w:pPr>
        <w:rPr>
          <w:rFonts w:ascii="Verdana" w:hAnsi="Verdana"/>
          <w:sz w:val="22"/>
          <w:szCs w:val="22"/>
        </w:rPr>
      </w:pPr>
      <w:r w:rsidRPr="00E66131">
        <w:rPr>
          <w:rFonts w:ascii="Verdana" w:hAnsi="Verdana" w:cs="Book Antiqua"/>
          <w:sz w:val="22"/>
          <w:szCs w:val="22"/>
        </w:rPr>
        <w:tab/>
      </w:r>
      <w:r w:rsidRPr="00E66131">
        <w:rPr>
          <w:rFonts w:ascii="Verdana" w:hAnsi="Verdana" w:cs="Book Antiqua"/>
          <w:b/>
          <w:sz w:val="22"/>
          <w:szCs w:val="22"/>
        </w:rPr>
        <w:t xml:space="preserve">Sul: </w:t>
      </w:r>
      <w:r w:rsidRPr="00E66131">
        <w:rPr>
          <w:rFonts w:ascii="Verdana" w:hAnsi="Verdana" w:cs="Book Antiqua"/>
          <w:sz w:val="22"/>
          <w:szCs w:val="22"/>
        </w:rPr>
        <w:t xml:space="preserve">na extensão de 15,00m confronta com o Lote nº 02 de propriedade de Raimundo Osvaldo </w:t>
      </w:r>
      <w:proofErr w:type="spellStart"/>
      <w:r w:rsidRPr="00E66131">
        <w:rPr>
          <w:rFonts w:ascii="Verdana" w:hAnsi="Verdana" w:cs="Book Antiqua"/>
          <w:sz w:val="22"/>
          <w:szCs w:val="22"/>
        </w:rPr>
        <w:t>Kuszer</w:t>
      </w:r>
      <w:proofErr w:type="spellEnd"/>
      <w:r w:rsidRPr="00E66131">
        <w:rPr>
          <w:rFonts w:ascii="Verdana" w:hAnsi="Verdana" w:cs="Book Antiqua"/>
          <w:sz w:val="22"/>
          <w:szCs w:val="22"/>
        </w:rPr>
        <w:t xml:space="preserve"> e Lote nº 03 de propriedade de Ezequiel Henrique da Silva, ambos lotes pertencentes à Quadra nº 02 do Loteamento Vitória, implantado sobre a Chácara nº 89;</w:t>
      </w:r>
    </w:p>
    <w:p w14:paraId="7F49F9D6" w14:textId="77777777" w:rsidR="00C70349" w:rsidRPr="00E66131" w:rsidRDefault="00BD62B6">
      <w:pPr>
        <w:rPr>
          <w:rFonts w:ascii="Verdana" w:hAnsi="Verdana"/>
          <w:sz w:val="22"/>
          <w:szCs w:val="22"/>
        </w:rPr>
      </w:pPr>
      <w:r w:rsidRPr="00E66131">
        <w:rPr>
          <w:rFonts w:ascii="Verdana" w:hAnsi="Verdana" w:cs="Book Antiqua"/>
          <w:sz w:val="22"/>
          <w:szCs w:val="22"/>
        </w:rPr>
        <w:tab/>
      </w:r>
      <w:r w:rsidRPr="00E66131">
        <w:rPr>
          <w:rFonts w:ascii="Verdana" w:hAnsi="Verdana" w:cs="Book Antiqua"/>
          <w:b/>
          <w:sz w:val="22"/>
          <w:szCs w:val="22"/>
        </w:rPr>
        <w:t>Leste:</w:t>
      </w:r>
      <w:r w:rsidRPr="00E66131">
        <w:rPr>
          <w:rFonts w:ascii="Verdana" w:hAnsi="Verdana" w:cs="Book Antiqua"/>
          <w:sz w:val="22"/>
          <w:szCs w:val="22"/>
        </w:rPr>
        <w:t xml:space="preserve"> na extensão de 15,00m confronta com a Avenida 21 de Abril, antiga Rua “C”;</w:t>
      </w:r>
    </w:p>
    <w:p w14:paraId="54029448" w14:textId="77777777" w:rsidR="00C70349" w:rsidRPr="00E66131" w:rsidRDefault="00BD62B6">
      <w:pPr>
        <w:tabs>
          <w:tab w:val="left" w:pos="816"/>
          <w:tab w:val="left" w:pos="840"/>
          <w:tab w:val="left" w:pos="948"/>
          <w:tab w:val="left" w:pos="960"/>
          <w:tab w:val="left" w:pos="1140"/>
        </w:tabs>
        <w:spacing w:before="1" w:after="1"/>
        <w:ind w:right="49" w:firstLine="709"/>
        <w:rPr>
          <w:rFonts w:ascii="Verdana" w:hAnsi="Verdana"/>
          <w:sz w:val="22"/>
          <w:szCs w:val="22"/>
        </w:rPr>
      </w:pPr>
      <w:r w:rsidRPr="00E66131">
        <w:rPr>
          <w:rFonts w:ascii="Verdana" w:eastAsia="Book Antiqua" w:hAnsi="Verdana" w:cs="Book Antiqua"/>
          <w:b/>
          <w:sz w:val="22"/>
          <w:szCs w:val="22"/>
        </w:rPr>
        <w:t xml:space="preserve">Oeste: </w:t>
      </w:r>
      <w:r w:rsidRPr="00E66131">
        <w:rPr>
          <w:rFonts w:ascii="Verdana" w:eastAsia="Book Antiqua" w:hAnsi="Verdana" w:cs="Book Antiqua"/>
          <w:sz w:val="22"/>
          <w:szCs w:val="22"/>
        </w:rPr>
        <w:t>na extensão de 15,00m confronta com o Lote nº 02 da Chácara nº 03 do Setor “C”, de propriedade de Sidinei Cândido.</w:t>
      </w:r>
    </w:p>
    <w:p w14:paraId="01FF6CA5" w14:textId="77777777" w:rsidR="00C70349" w:rsidRPr="00E66131" w:rsidRDefault="00C70349">
      <w:pPr>
        <w:tabs>
          <w:tab w:val="left" w:pos="816"/>
          <w:tab w:val="left" w:pos="840"/>
          <w:tab w:val="left" w:pos="948"/>
          <w:tab w:val="left" w:pos="960"/>
          <w:tab w:val="left" w:pos="1140"/>
        </w:tabs>
        <w:spacing w:before="1" w:after="1"/>
        <w:ind w:right="49" w:firstLine="709"/>
        <w:rPr>
          <w:rFonts w:ascii="Verdana" w:eastAsia="Book Antiqua" w:hAnsi="Verdana" w:cs="Book Antiqua"/>
          <w:sz w:val="22"/>
          <w:szCs w:val="22"/>
        </w:rPr>
      </w:pPr>
    </w:p>
    <w:p w14:paraId="3EF7AB4A" w14:textId="77777777" w:rsidR="00C70349" w:rsidRPr="00E66131" w:rsidRDefault="00C70349">
      <w:pPr>
        <w:tabs>
          <w:tab w:val="left" w:pos="816"/>
          <w:tab w:val="left" w:pos="840"/>
          <w:tab w:val="left" w:pos="948"/>
          <w:tab w:val="left" w:pos="960"/>
          <w:tab w:val="left" w:pos="1140"/>
        </w:tabs>
        <w:spacing w:before="1" w:after="1"/>
        <w:ind w:right="49" w:firstLine="709"/>
        <w:rPr>
          <w:rFonts w:ascii="Verdana" w:eastAsia="Book Antiqua" w:hAnsi="Verdana" w:cs="Book Antiqua"/>
          <w:sz w:val="22"/>
          <w:szCs w:val="22"/>
        </w:rPr>
      </w:pPr>
    </w:p>
    <w:p w14:paraId="3E731C50" w14:textId="77777777" w:rsidR="00C70349" w:rsidRPr="00E66131" w:rsidRDefault="00BD62B6">
      <w:pPr>
        <w:rPr>
          <w:rFonts w:ascii="Verdana" w:hAnsi="Verdana"/>
          <w:sz w:val="22"/>
          <w:szCs w:val="22"/>
        </w:rPr>
      </w:pPr>
      <w:r w:rsidRPr="00E66131">
        <w:rPr>
          <w:rFonts w:ascii="Verdana" w:hAnsi="Verdana" w:cs="Book Antiqua"/>
          <w:sz w:val="22"/>
          <w:szCs w:val="22"/>
          <w:lang w:eastAsia="ar-SA"/>
        </w:rPr>
        <w:tab/>
        <w:t xml:space="preserve">O imóvel está localizado no lado </w:t>
      </w:r>
      <w:r w:rsidRPr="00E66131">
        <w:rPr>
          <w:rFonts w:ascii="Verdana" w:hAnsi="Verdana" w:cs="Book Antiqua"/>
          <w:b/>
          <w:bCs/>
          <w:sz w:val="22"/>
          <w:szCs w:val="22"/>
          <w:lang w:eastAsia="ar-SA"/>
        </w:rPr>
        <w:t>Ímpar</w:t>
      </w:r>
      <w:r w:rsidRPr="00E66131">
        <w:rPr>
          <w:rFonts w:ascii="Verdana" w:hAnsi="Verdana" w:cs="Book Antiqua"/>
          <w:sz w:val="22"/>
          <w:szCs w:val="22"/>
          <w:lang w:eastAsia="ar-SA"/>
        </w:rPr>
        <w:t xml:space="preserve"> da Avenida 21 de Abril, distante 15,00m da esquina formada com a Rua Felício Gomes da Rosa, antiga Rua “A”. O quarteirão é formado ao Norte com a Rua Felício Gomes da Rosa, ao Sul pela Rua 23 de Janeiro, ao Leste pela Avenida 21 de Abril e ao Oeste pela Rua Luciano J. </w:t>
      </w:r>
      <w:proofErr w:type="spellStart"/>
      <w:r w:rsidRPr="00E66131">
        <w:rPr>
          <w:rFonts w:ascii="Verdana" w:hAnsi="Verdana" w:cs="Book Antiqua"/>
          <w:sz w:val="22"/>
          <w:szCs w:val="22"/>
          <w:lang w:eastAsia="ar-SA"/>
        </w:rPr>
        <w:t>Princivelli</w:t>
      </w:r>
      <w:proofErr w:type="spellEnd"/>
      <w:r w:rsidRPr="00E66131">
        <w:rPr>
          <w:rFonts w:ascii="Verdana" w:hAnsi="Verdana" w:cs="Book Antiqua"/>
          <w:sz w:val="22"/>
          <w:szCs w:val="22"/>
          <w:lang w:eastAsia="ar-SA"/>
        </w:rPr>
        <w:t>.</w:t>
      </w:r>
    </w:p>
    <w:p w14:paraId="6111FF27" w14:textId="77777777" w:rsidR="00C70349" w:rsidRPr="00E66131" w:rsidRDefault="00C70349">
      <w:pPr>
        <w:pStyle w:val="Padro"/>
        <w:spacing w:line="240" w:lineRule="auto"/>
        <w:jc w:val="both"/>
        <w:rPr>
          <w:rFonts w:ascii="Verdana" w:hAnsi="Verdana"/>
          <w:b/>
          <w:sz w:val="22"/>
          <w:szCs w:val="22"/>
        </w:rPr>
      </w:pPr>
    </w:p>
    <w:p w14:paraId="0A76700F" w14:textId="77777777" w:rsidR="00C70349" w:rsidRPr="00E66131" w:rsidRDefault="00BD62B6">
      <w:pPr>
        <w:pStyle w:val="SemEspaamento"/>
        <w:ind w:firstLine="709"/>
        <w:jc w:val="both"/>
        <w:rPr>
          <w:rFonts w:ascii="Verdana" w:hAnsi="Verdana"/>
        </w:rPr>
      </w:pPr>
      <w:r w:rsidRPr="00E66131">
        <w:rPr>
          <w:rFonts w:ascii="Verdana" w:hAnsi="Verdana"/>
          <w:b/>
        </w:rPr>
        <w:t>Art. 3º -</w:t>
      </w:r>
      <w:r w:rsidRPr="00E66131">
        <w:rPr>
          <w:rFonts w:ascii="Verdana" w:hAnsi="Verdana"/>
        </w:rPr>
        <w:t xml:space="preserve"> Revogam-se as disposições em contrário.</w:t>
      </w:r>
    </w:p>
    <w:p w14:paraId="7CB5B0B5" w14:textId="77777777" w:rsidR="00C70349" w:rsidRPr="00E66131" w:rsidRDefault="00C70349">
      <w:pPr>
        <w:pStyle w:val="SemEspaamento"/>
        <w:ind w:left="1418"/>
        <w:jc w:val="both"/>
        <w:rPr>
          <w:rFonts w:ascii="Verdana" w:hAnsi="Verdana"/>
        </w:rPr>
      </w:pPr>
    </w:p>
    <w:p w14:paraId="614917F9" w14:textId="77777777" w:rsidR="00C70349" w:rsidRPr="00E66131" w:rsidRDefault="00BD62B6">
      <w:pPr>
        <w:ind w:firstLine="709"/>
        <w:rPr>
          <w:rFonts w:ascii="Verdana" w:hAnsi="Verdana"/>
          <w:sz w:val="22"/>
          <w:szCs w:val="22"/>
        </w:rPr>
      </w:pPr>
      <w:r w:rsidRPr="00E66131">
        <w:rPr>
          <w:rFonts w:ascii="Verdana" w:hAnsi="Verdana"/>
          <w:b/>
          <w:sz w:val="22"/>
          <w:szCs w:val="22"/>
        </w:rPr>
        <w:t>Art. 4º-</w:t>
      </w:r>
      <w:r w:rsidRPr="00E66131">
        <w:rPr>
          <w:rFonts w:ascii="Verdana" w:hAnsi="Verdana"/>
          <w:sz w:val="22"/>
          <w:szCs w:val="22"/>
        </w:rPr>
        <w:t xml:space="preserve"> Esta Lei entra em vigor na data de sua publicação.</w:t>
      </w:r>
    </w:p>
    <w:p w14:paraId="4C298DFD" w14:textId="77777777" w:rsidR="00C70349" w:rsidRPr="00E66131" w:rsidRDefault="00C70349">
      <w:pPr>
        <w:rPr>
          <w:rFonts w:ascii="Verdana" w:hAnsi="Verdana"/>
          <w:b/>
          <w:sz w:val="22"/>
          <w:szCs w:val="22"/>
        </w:rPr>
      </w:pPr>
    </w:p>
    <w:p w14:paraId="7138F747" w14:textId="77777777" w:rsidR="00C70349" w:rsidRPr="00E66131" w:rsidRDefault="00BD62B6">
      <w:pPr>
        <w:pStyle w:val="TextosemFormatao1"/>
        <w:jc w:val="both"/>
        <w:rPr>
          <w:rFonts w:ascii="Verdana" w:hAnsi="Verdana"/>
          <w:sz w:val="22"/>
          <w:szCs w:val="22"/>
        </w:rPr>
      </w:pPr>
      <w:r w:rsidRPr="00E66131">
        <w:rPr>
          <w:rFonts w:ascii="Verdana" w:hAnsi="Verdana" w:cs="Times New Roman"/>
          <w:b/>
          <w:sz w:val="22"/>
          <w:szCs w:val="22"/>
        </w:rPr>
        <w:t xml:space="preserve"> </w:t>
      </w:r>
      <w:r w:rsidRPr="00E66131">
        <w:rPr>
          <w:rFonts w:ascii="Verdana" w:hAnsi="Verdana" w:cs="Times New Roman"/>
          <w:b/>
          <w:sz w:val="22"/>
          <w:szCs w:val="22"/>
        </w:rPr>
        <w:tab/>
      </w:r>
      <w:r w:rsidRPr="00E66131">
        <w:rPr>
          <w:rFonts w:ascii="Verdana" w:hAnsi="Verdana" w:cs="Times New Roman"/>
          <w:b/>
          <w:sz w:val="22"/>
          <w:szCs w:val="22"/>
        </w:rPr>
        <w:tab/>
      </w:r>
      <w:r w:rsidRPr="00E66131">
        <w:rPr>
          <w:rFonts w:ascii="Verdana" w:hAnsi="Verdana" w:cs="Times New Roman"/>
          <w:b/>
          <w:sz w:val="22"/>
          <w:szCs w:val="22"/>
        </w:rPr>
        <w:tab/>
      </w:r>
    </w:p>
    <w:p w14:paraId="31734CDD" w14:textId="77777777" w:rsidR="00C70349" w:rsidRPr="00E66131" w:rsidRDefault="00C70349">
      <w:pPr>
        <w:pStyle w:val="SemEspaamento"/>
        <w:jc w:val="both"/>
        <w:rPr>
          <w:rFonts w:ascii="Verdana" w:hAnsi="Verdana"/>
        </w:rPr>
      </w:pPr>
    </w:p>
    <w:p w14:paraId="2F588DAF" w14:textId="77777777" w:rsidR="00C70349" w:rsidRPr="00E66131" w:rsidRDefault="00C70349">
      <w:pPr>
        <w:jc w:val="center"/>
        <w:rPr>
          <w:rFonts w:ascii="Verdana" w:hAnsi="Verdana"/>
          <w:b/>
          <w:sz w:val="22"/>
          <w:szCs w:val="22"/>
        </w:rPr>
      </w:pPr>
    </w:p>
    <w:p w14:paraId="7328F4BC" w14:textId="77777777" w:rsidR="00E66131" w:rsidRPr="00E66131" w:rsidRDefault="00E66131" w:rsidP="00E66131">
      <w:pPr>
        <w:jc w:val="center"/>
        <w:rPr>
          <w:rFonts w:ascii="Verdana" w:hAnsi="Verdana"/>
          <w:b/>
          <w:sz w:val="22"/>
          <w:szCs w:val="22"/>
        </w:rPr>
      </w:pPr>
      <w:r w:rsidRPr="00E66131">
        <w:rPr>
          <w:rFonts w:ascii="Verdana" w:hAnsi="Verdana"/>
          <w:b/>
          <w:sz w:val="22"/>
          <w:szCs w:val="22"/>
        </w:rPr>
        <w:t>GABINETE DO PREFEITO MUNICIPAL DE BARÃO DE COTEGIPE,</w:t>
      </w:r>
    </w:p>
    <w:p w14:paraId="0541BA2D" w14:textId="3DFBDB2F" w:rsidR="00E66131" w:rsidRPr="00E66131" w:rsidRDefault="00E66131" w:rsidP="00E66131">
      <w:pPr>
        <w:jc w:val="center"/>
        <w:rPr>
          <w:rFonts w:ascii="Verdana" w:hAnsi="Verdana"/>
          <w:sz w:val="22"/>
          <w:szCs w:val="22"/>
        </w:rPr>
      </w:pPr>
      <w:r w:rsidRPr="00E66131">
        <w:rPr>
          <w:rFonts w:ascii="Verdana" w:hAnsi="Verdana"/>
          <w:b/>
          <w:sz w:val="22"/>
          <w:szCs w:val="22"/>
        </w:rPr>
        <w:t>AOS VINTE E SETE DIAS DO MÊS DE OUTUBRO DE DOIS MIL E VINTE E UM.</w:t>
      </w:r>
    </w:p>
    <w:p w14:paraId="458FF6C9" w14:textId="77777777" w:rsidR="00E66131" w:rsidRPr="000C1B76" w:rsidRDefault="00E66131" w:rsidP="00E66131">
      <w:pPr>
        <w:rPr>
          <w:rFonts w:ascii="Verdana" w:hAnsi="Verdana"/>
          <w:szCs w:val="24"/>
        </w:rPr>
      </w:pPr>
    </w:p>
    <w:p w14:paraId="3EFB5DD4" w14:textId="0DE3ACC5" w:rsidR="00E66131" w:rsidRDefault="00E66131" w:rsidP="00E66131">
      <w:pPr>
        <w:rPr>
          <w:rFonts w:ascii="Verdana" w:hAnsi="Verdana"/>
          <w:szCs w:val="24"/>
        </w:rPr>
      </w:pPr>
    </w:p>
    <w:p w14:paraId="7267BC28" w14:textId="10AA4C63" w:rsidR="00E66131" w:rsidRDefault="00E66131" w:rsidP="00E66131">
      <w:pPr>
        <w:rPr>
          <w:rFonts w:ascii="Verdana" w:hAnsi="Verdana"/>
          <w:szCs w:val="24"/>
        </w:rPr>
      </w:pPr>
    </w:p>
    <w:p w14:paraId="70411D32" w14:textId="0D09FFF4" w:rsidR="00E66131" w:rsidRDefault="00E66131" w:rsidP="00E66131">
      <w:pPr>
        <w:rPr>
          <w:rFonts w:ascii="Verdana" w:hAnsi="Verdana"/>
          <w:szCs w:val="24"/>
        </w:rPr>
      </w:pPr>
    </w:p>
    <w:p w14:paraId="53ACDF9F" w14:textId="77777777" w:rsidR="00E66131" w:rsidRDefault="00E66131" w:rsidP="00E66131">
      <w:pPr>
        <w:rPr>
          <w:rFonts w:ascii="Verdana" w:hAnsi="Verdana"/>
          <w:szCs w:val="24"/>
        </w:rPr>
      </w:pPr>
    </w:p>
    <w:p w14:paraId="4C4B5B91" w14:textId="77777777" w:rsidR="00E66131" w:rsidRPr="000C1B76" w:rsidRDefault="00E66131" w:rsidP="00E66131">
      <w:pPr>
        <w:rPr>
          <w:rFonts w:ascii="Verdana" w:hAnsi="Verdana"/>
          <w:szCs w:val="24"/>
        </w:rPr>
      </w:pPr>
    </w:p>
    <w:p w14:paraId="0204A372" w14:textId="77777777" w:rsidR="00E66131" w:rsidRPr="000C1B76" w:rsidRDefault="00E66131" w:rsidP="00E66131">
      <w:pPr>
        <w:rPr>
          <w:rFonts w:ascii="Verdana" w:hAnsi="Verdana"/>
          <w:szCs w:val="24"/>
        </w:rPr>
      </w:pPr>
    </w:p>
    <w:p w14:paraId="06FEF0C2" w14:textId="77777777" w:rsidR="00E66131" w:rsidRPr="000C1B76" w:rsidRDefault="00E66131" w:rsidP="00E66131">
      <w:pPr>
        <w:ind w:left="708"/>
        <w:jc w:val="center"/>
        <w:rPr>
          <w:rFonts w:ascii="Verdana" w:hAnsi="Verdana"/>
          <w:b/>
          <w:szCs w:val="24"/>
        </w:rPr>
      </w:pPr>
      <w:r>
        <w:rPr>
          <w:rFonts w:ascii="Verdana" w:hAnsi="Verdana"/>
          <w:b/>
          <w:szCs w:val="24"/>
        </w:rPr>
        <w:t>VLADIMIR LUIZ FARINA</w:t>
      </w:r>
      <w:r w:rsidRPr="000C1B76">
        <w:rPr>
          <w:rFonts w:ascii="Verdana" w:hAnsi="Verdana"/>
          <w:b/>
          <w:szCs w:val="24"/>
        </w:rPr>
        <w:t>,</w:t>
      </w:r>
    </w:p>
    <w:p w14:paraId="7D66F99F" w14:textId="77777777" w:rsidR="00E66131" w:rsidRDefault="00E66131" w:rsidP="00E66131">
      <w:pPr>
        <w:ind w:left="708"/>
        <w:jc w:val="center"/>
        <w:rPr>
          <w:rFonts w:ascii="Verdana" w:hAnsi="Verdana"/>
          <w:b/>
          <w:szCs w:val="24"/>
        </w:rPr>
      </w:pPr>
      <w:r w:rsidRPr="000C1B76">
        <w:rPr>
          <w:rFonts w:ascii="Verdana" w:hAnsi="Verdana"/>
          <w:b/>
          <w:szCs w:val="24"/>
        </w:rPr>
        <w:t>PREFEITO MUNICIPAL.</w:t>
      </w:r>
    </w:p>
    <w:p w14:paraId="728353F7" w14:textId="77777777" w:rsidR="00E66131" w:rsidRDefault="00E66131" w:rsidP="00E66131">
      <w:pPr>
        <w:ind w:left="708"/>
        <w:jc w:val="center"/>
        <w:rPr>
          <w:rFonts w:ascii="Verdana" w:hAnsi="Verdana"/>
          <w:b/>
          <w:szCs w:val="24"/>
        </w:rPr>
      </w:pPr>
    </w:p>
    <w:p w14:paraId="12DD4C6C" w14:textId="3FBDBEA4" w:rsidR="00C70349" w:rsidRDefault="00C70349">
      <w:pPr>
        <w:jc w:val="center"/>
        <w:rPr>
          <w:rFonts w:ascii="Verdana" w:hAnsi="Verdana"/>
          <w:b/>
          <w:sz w:val="22"/>
          <w:szCs w:val="22"/>
        </w:rPr>
      </w:pPr>
    </w:p>
    <w:p w14:paraId="6D4767A7" w14:textId="676055D8" w:rsidR="005E45DA" w:rsidRDefault="005E45DA">
      <w:pPr>
        <w:jc w:val="center"/>
        <w:rPr>
          <w:rFonts w:ascii="Verdana" w:hAnsi="Verdana"/>
          <w:b/>
          <w:sz w:val="22"/>
          <w:szCs w:val="22"/>
        </w:rPr>
      </w:pPr>
    </w:p>
    <w:p w14:paraId="75CA3A20" w14:textId="77777777" w:rsidR="005E45DA" w:rsidRPr="00E66131" w:rsidRDefault="005E45DA">
      <w:pPr>
        <w:jc w:val="center"/>
        <w:rPr>
          <w:rFonts w:ascii="Verdana" w:hAnsi="Verdana"/>
          <w:b/>
          <w:sz w:val="22"/>
          <w:szCs w:val="22"/>
        </w:rPr>
      </w:pPr>
    </w:p>
    <w:p w14:paraId="4EC995DD" w14:textId="77777777" w:rsidR="00C70349" w:rsidRPr="00E66131" w:rsidRDefault="00C70349">
      <w:pPr>
        <w:jc w:val="center"/>
        <w:rPr>
          <w:rFonts w:ascii="Verdana" w:hAnsi="Verdana"/>
          <w:b/>
          <w:sz w:val="22"/>
          <w:szCs w:val="22"/>
        </w:rPr>
      </w:pPr>
    </w:p>
    <w:p w14:paraId="268715D4" w14:textId="77777777" w:rsidR="00C70349" w:rsidRPr="00E66131" w:rsidRDefault="00C70349">
      <w:pPr>
        <w:jc w:val="center"/>
        <w:rPr>
          <w:rFonts w:ascii="Verdana" w:hAnsi="Verdana"/>
          <w:b/>
          <w:sz w:val="22"/>
          <w:szCs w:val="22"/>
        </w:rPr>
      </w:pPr>
    </w:p>
    <w:p w14:paraId="7D32FF42" w14:textId="777CD552" w:rsidR="00C70349" w:rsidRPr="00E66131" w:rsidRDefault="00BD62B6">
      <w:pPr>
        <w:jc w:val="center"/>
        <w:rPr>
          <w:rFonts w:ascii="Verdana" w:hAnsi="Verdana"/>
          <w:sz w:val="22"/>
          <w:szCs w:val="22"/>
        </w:rPr>
      </w:pPr>
      <w:r w:rsidRPr="00E66131">
        <w:rPr>
          <w:rFonts w:ascii="Verdana" w:hAnsi="Verdana"/>
          <w:b/>
          <w:sz w:val="22"/>
          <w:szCs w:val="22"/>
          <w:u w:val="single"/>
        </w:rPr>
        <w:lastRenderedPageBreak/>
        <w:t xml:space="preserve">JUSTIFICATIVA AO PROJETO DE LEI N° </w:t>
      </w:r>
      <w:r w:rsidR="00E66131">
        <w:rPr>
          <w:rFonts w:ascii="Verdana" w:hAnsi="Verdana"/>
          <w:b/>
          <w:sz w:val="22"/>
          <w:szCs w:val="22"/>
          <w:u w:val="single"/>
        </w:rPr>
        <w:t>065/2021</w:t>
      </w:r>
      <w:r w:rsidRPr="00E66131">
        <w:rPr>
          <w:rFonts w:ascii="Verdana" w:hAnsi="Verdana"/>
          <w:b/>
          <w:sz w:val="22"/>
          <w:szCs w:val="22"/>
          <w:u w:val="single"/>
        </w:rPr>
        <w:t>.</w:t>
      </w:r>
    </w:p>
    <w:p w14:paraId="28777CD7" w14:textId="77777777" w:rsidR="00C70349" w:rsidRPr="00E66131" w:rsidRDefault="00BD62B6">
      <w:pPr>
        <w:rPr>
          <w:rFonts w:ascii="Verdana" w:hAnsi="Verdana"/>
          <w:sz w:val="22"/>
          <w:szCs w:val="22"/>
        </w:rPr>
      </w:pPr>
      <w:r w:rsidRPr="00E66131">
        <w:rPr>
          <w:rFonts w:ascii="Verdana" w:eastAsia="Calibri" w:hAnsi="Verdana"/>
          <w:sz w:val="22"/>
          <w:szCs w:val="22"/>
          <w:lang w:eastAsia="en-US"/>
        </w:rPr>
        <w:tab/>
      </w:r>
    </w:p>
    <w:p w14:paraId="0AFD134F" w14:textId="77777777" w:rsidR="00C70349" w:rsidRPr="00E66131" w:rsidRDefault="00BD62B6">
      <w:pPr>
        <w:rPr>
          <w:rFonts w:ascii="Verdana" w:hAnsi="Verdana"/>
          <w:sz w:val="22"/>
          <w:szCs w:val="22"/>
        </w:rPr>
      </w:pPr>
      <w:r w:rsidRPr="00E66131">
        <w:rPr>
          <w:rFonts w:ascii="Verdana" w:hAnsi="Verdana"/>
          <w:sz w:val="22"/>
          <w:szCs w:val="22"/>
          <w:lang w:eastAsia="en-US"/>
        </w:rPr>
        <w:t xml:space="preserve"> </w:t>
      </w:r>
      <w:r w:rsidRPr="00E66131">
        <w:rPr>
          <w:rFonts w:ascii="Verdana" w:eastAsia="Calibri" w:hAnsi="Verdana"/>
          <w:sz w:val="22"/>
          <w:szCs w:val="22"/>
          <w:lang w:eastAsia="en-US"/>
        </w:rPr>
        <w:tab/>
      </w:r>
      <w:r w:rsidRPr="00E66131">
        <w:rPr>
          <w:rFonts w:ascii="Verdana" w:eastAsia="Calibri" w:hAnsi="Verdana"/>
          <w:sz w:val="22"/>
          <w:szCs w:val="22"/>
          <w:lang w:eastAsia="en-US"/>
        </w:rPr>
        <w:tab/>
        <w:t xml:space="preserve"> </w:t>
      </w:r>
      <w:r w:rsidRPr="00E66131">
        <w:rPr>
          <w:rFonts w:ascii="Verdana" w:eastAsia="Calibri" w:hAnsi="Verdana"/>
          <w:sz w:val="22"/>
          <w:szCs w:val="22"/>
          <w:lang w:eastAsia="en-US"/>
        </w:rPr>
        <w:tab/>
      </w:r>
      <w:r w:rsidRPr="00E66131">
        <w:rPr>
          <w:rFonts w:ascii="Verdana" w:eastAsia="Calibri" w:hAnsi="Verdana"/>
          <w:sz w:val="22"/>
          <w:szCs w:val="22"/>
          <w:lang w:eastAsia="en-US"/>
        </w:rPr>
        <w:tab/>
      </w:r>
    </w:p>
    <w:p w14:paraId="29DA70F4" w14:textId="77777777" w:rsidR="00C70349" w:rsidRPr="00E66131" w:rsidRDefault="00BD62B6">
      <w:pPr>
        <w:tabs>
          <w:tab w:val="left" w:pos="709"/>
        </w:tabs>
        <w:rPr>
          <w:rFonts w:ascii="Verdana" w:hAnsi="Verdana"/>
          <w:sz w:val="22"/>
          <w:szCs w:val="22"/>
        </w:rPr>
      </w:pPr>
      <w:r w:rsidRPr="00E66131">
        <w:rPr>
          <w:rFonts w:ascii="Verdana" w:hAnsi="Verdana"/>
          <w:sz w:val="22"/>
          <w:szCs w:val="22"/>
          <w:lang w:eastAsia="en-US"/>
        </w:rPr>
        <w:t xml:space="preserve"> </w:t>
      </w:r>
    </w:p>
    <w:p w14:paraId="3C2BFD68" w14:textId="77777777" w:rsidR="00C70349" w:rsidRPr="00E66131" w:rsidRDefault="00BD62B6">
      <w:pPr>
        <w:pStyle w:val="Padro"/>
        <w:ind w:firstLine="720"/>
        <w:jc w:val="both"/>
        <w:rPr>
          <w:rFonts w:ascii="Verdana" w:hAnsi="Verdana"/>
          <w:sz w:val="22"/>
          <w:szCs w:val="22"/>
        </w:rPr>
      </w:pPr>
      <w:r w:rsidRPr="00E66131">
        <w:rPr>
          <w:rFonts w:ascii="Verdana" w:hAnsi="Verdana"/>
          <w:sz w:val="22"/>
          <w:szCs w:val="22"/>
        </w:rPr>
        <w:t xml:space="preserve">O presente Projeto de Lei visa autorizar o Poder Executivo Municipal a aprovar projeto de desmembramento  de área do lote nº 03  da chácara nº 03 do Setor “C”, Matrícula nº 11.717 do Livro 02-RG do Cartório de Registro de imóveis de Erechim/RS de propriedade de Valdir </w:t>
      </w:r>
      <w:proofErr w:type="spellStart"/>
      <w:r w:rsidRPr="00E66131">
        <w:rPr>
          <w:rFonts w:ascii="Verdana" w:hAnsi="Verdana"/>
          <w:sz w:val="22"/>
          <w:szCs w:val="22"/>
        </w:rPr>
        <w:t>Pauletto</w:t>
      </w:r>
      <w:proofErr w:type="spellEnd"/>
      <w:r w:rsidRPr="00E66131">
        <w:rPr>
          <w:rFonts w:ascii="Verdana" w:hAnsi="Verdana"/>
          <w:sz w:val="22"/>
          <w:szCs w:val="22"/>
        </w:rPr>
        <w:t>, tendo em vista tratar-se de situação consolidada, não enquadrada nos requisitos do Artigo nº 82 da Lei  Municipal nº 2.064 de 08 de junho de 2010 que institui a Lei de Diretrizes Urbanas do Município de Barão de Cotegipe, o qual estabelece que a área superficial mínima para desmembramento deve ser de 250,00m².</w:t>
      </w:r>
    </w:p>
    <w:p w14:paraId="7EA56488" w14:textId="77777777" w:rsidR="00C70349" w:rsidRPr="00E66131" w:rsidRDefault="00BD62B6">
      <w:pPr>
        <w:pStyle w:val="Padro"/>
        <w:ind w:firstLine="720"/>
        <w:jc w:val="both"/>
        <w:rPr>
          <w:rFonts w:ascii="Verdana" w:hAnsi="Verdana"/>
          <w:sz w:val="22"/>
          <w:szCs w:val="22"/>
        </w:rPr>
      </w:pPr>
      <w:r w:rsidRPr="00E66131">
        <w:rPr>
          <w:rFonts w:ascii="Verdana" w:hAnsi="Verdana"/>
          <w:sz w:val="22"/>
          <w:szCs w:val="22"/>
        </w:rPr>
        <w:t xml:space="preserve">Trata-se de situação consolidada, conforme registros de data anterior a 1999, que conforme Matrícula do CRI de Erechim é de propriedade de Valdir </w:t>
      </w:r>
      <w:proofErr w:type="spellStart"/>
      <w:r w:rsidRPr="00E66131">
        <w:rPr>
          <w:rFonts w:ascii="Verdana" w:hAnsi="Verdana"/>
          <w:sz w:val="22"/>
          <w:szCs w:val="22"/>
        </w:rPr>
        <w:t>Pauletto</w:t>
      </w:r>
      <w:proofErr w:type="spellEnd"/>
      <w:r w:rsidRPr="00E66131">
        <w:rPr>
          <w:rFonts w:ascii="Verdana" w:hAnsi="Verdana"/>
          <w:sz w:val="22"/>
          <w:szCs w:val="22"/>
        </w:rPr>
        <w:t>, com área superficial de 450,00m² e dimensões de 15x30m. Vendido em data anterior a 1999 e posteriormente desdobrado em dois lotes de 15x15m, sem que até o momento houvesse registro da propriedade para os ocupantes atuais.</w:t>
      </w:r>
    </w:p>
    <w:p w14:paraId="2A0EA8DF" w14:textId="77777777" w:rsidR="00C70349" w:rsidRPr="00E66131" w:rsidRDefault="00BD62B6">
      <w:pPr>
        <w:pStyle w:val="Padro"/>
        <w:ind w:firstLine="720"/>
        <w:jc w:val="both"/>
        <w:rPr>
          <w:rFonts w:ascii="Verdana" w:hAnsi="Verdana"/>
          <w:sz w:val="22"/>
          <w:szCs w:val="22"/>
        </w:rPr>
      </w:pPr>
      <w:r w:rsidRPr="00E66131">
        <w:rPr>
          <w:rFonts w:ascii="Verdana" w:hAnsi="Verdana"/>
          <w:sz w:val="22"/>
          <w:szCs w:val="22"/>
        </w:rPr>
        <w:t xml:space="preserve">Constituem-se ocupantes do imóvel, conforme cadastro atual a Sra. Leila Mara dos Santos, proprietária do lote 03-A e Xavier </w:t>
      </w:r>
      <w:proofErr w:type="spellStart"/>
      <w:r w:rsidRPr="00E66131">
        <w:rPr>
          <w:rFonts w:ascii="Verdana" w:hAnsi="Verdana"/>
          <w:sz w:val="22"/>
          <w:szCs w:val="22"/>
        </w:rPr>
        <w:t>Kusiak</w:t>
      </w:r>
      <w:proofErr w:type="spellEnd"/>
      <w:r w:rsidRPr="00E66131">
        <w:rPr>
          <w:rFonts w:ascii="Verdana" w:hAnsi="Verdana"/>
          <w:sz w:val="22"/>
          <w:szCs w:val="22"/>
        </w:rPr>
        <w:t xml:space="preserve"> e/ou representante do lote nº 03-B, com o devido lançamento de IPTU sobre os imóveis já individualizados, desde do ano de 2000.</w:t>
      </w:r>
    </w:p>
    <w:p w14:paraId="0F714968" w14:textId="77777777" w:rsidR="00C70349" w:rsidRPr="00E66131" w:rsidRDefault="00BD62B6">
      <w:pPr>
        <w:pStyle w:val="Padro"/>
        <w:ind w:firstLine="720"/>
        <w:jc w:val="both"/>
        <w:rPr>
          <w:rFonts w:ascii="Verdana" w:hAnsi="Verdana"/>
          <w:sz w:val="22"/>
          <w:szCs w:val="22"/>
        </w:rPr>
      </w:pPr>
      <w:r w:rsidRPr="00E66131">
        <w:rPr>
          <w:rFonts w:ascii="Verdana" w:hAnsi="Verdana"/>
          <w:sz w:val="22"/>
          <w:szCs w:val="22"/>
        </w:rPr>
        <w:t xml:space="preserve">Cabe salientar que a regularização da situação proporcionará aos proprietários atuais o registro </w:t>
      </w:r>
      <w:proofErr w:type="gramStart"/>
      <w:r w:rsidRPr="00E66131">
        <w:rPr>
          <w:rFonts w:ascii="Verdana" w:hAnsi="Verdana"/>
          <w:sz w:val="22"/>
          <w:szCs w:val="22"/>
        </w:rPr>
        <w:t>da propriedades</w:t>
      </w:r>
      <w:proofErr w:type="gramEnd"/>
      <w:r w:rsidRPr="00E66131">
        <w:rPr>
          <w:rFonts w:ascii="Verdana" w:hAnsi="Verdana"/>
          <w:sz w:val="22"/>
          <w:szCs w:val="22"/>
        </w:rPr>
        <w:t xml:space="preserve"> de atualmente ocupam.</w:t>
      </w:r>
    </w:p>
    <w:p w14:paraId="0819DED2" w14:textId="77777777" w:rsidR="00C70349" w:rsidRPr="00E66131" w:rsidRDefault="00BD62B6">
      <w:pPr>
        <w:pStyle w:val="Padro"/>
        <w:ind w:firstLine="720"/>
        <w:jc w:val="both"/>
        <w:rPr>
          <w:rFonts w:ascii="Verdana" w:hAnsi="Verdana"/>
          <w:sz w:val="22"/>
          <w:szCs w:val="22"/>
        </w:rPr>
      </w:pPr>
      <w:r w:rsidRPr="00E66131">
        <w:rPr>
          <w:rFonts w:ascii="Verdana" w:hAnsi="Verdana"/>
          <w:sz w:val="22"/>
          <w:szCs w:val="22"/>
        </w:rPr>
        <w:t>Em anexo ao Projeto de Lei, segue o croqui demonstrando a situação do imóvel após desmembrado.</w:t>
      </w:r>
    </w:p>
    <w:p w14:paraId="6385CF11" w14:textId="77777777" w:rsidR="00C70349" w:rsidRPr="00E66131" w:rsidRDefault="00BD62B6">
      <w:pPr>
        <w:rPr>
          <w:rFonts w:ascii="Verdana" w:hAnsi="Verdana"/>
          <w:sz w:val="22"/>
          <w:szCs w:val="22"/>
        </w:rPr>
      </w:pPr>
      <w:r w:rsidRPr="00E66131">
        <w:rPr>
          <w:rFonts w:ascii="Verdana" w:hAnsi="Verdana"/>
          <w:sz w:val="22"/>
          <w:szCs w:val="22"/>
        </w:rPr>
        <w:tab/>
        <w:t>Certos de contarmos com a aprovação por esta Casa Legislativa deste importante Projeto de Lei subscrevemo-nos.</w:t>
      </w:r>
    </w:p>
    <w:p w14:paraId="1F65A288" w14:textId="77777777" w:rsidR="00C70349" w:rsidRPr="00E66131" w:rsidRDefault="00C70349">
      <w:pPr>
        <w:pStyle w:val="Recuodecorpodetexto"/>
        <w:ind w:left="0"/>
        <w:rPr>
          <w:rFonts w:ascii="Verdana" w:hAnsi="Verdana"/>
          <w:color w:val="000000"/>
          <w:sz w:val="22"/>
          <w:szCs w:val="22"/>
        </w:rPr>
      </w:pPr>
    </w:p>
    <w:p w14:paraId="17CED792" w14:textId="77777777" w:rsidR="00E66131" w:rsidRPr="00E66131" w:rsidRDefault="00E66131" w:rsidP="00E66131">
      <w:pPr>
        <w:jc w:val="center"/>
        <w:rPr>
          <w:rFonts w:ascii="Verdana" w:hAnsi="Verdana"/>
          <w:b/>
          <w:sz w:val="22"/>
          <w:szCs w:val="22"/>
        </w:rPr>
      </w:pPr>
      <w:r w:rsidRPr="00E66131">
        <w:rPr>
          <w:rFonts w:ascii="Verdana" w:hAnsi="Verdana"/>
          <w:b/>
          <w:sz w:val="22"/>
          <w:szCs w:val="22"/>
        </w:rPr>
        <w:t>GABINETE DO PREFEITO MUNICIPAL DE BARÃO DE COTEGIPE,</w:t>
      </w:r>
    </w:p>
    <w:p w14:paraId="7530CAA3" w14:textId="77777777" w:rsidR="00E66131" w:rsidRPr="00E66131" w:rsidRDefault="00E66131" w:rsidP="00E66131">
      <w:pPr>
        <w:jc w:val="center"/>
        <w:rPr>
          <w:rFonts w:ascii="Verdana" w:hAnsi="Verdana"/>
          <w:sz w:val="22"/>
          <w:szCs w:val="22"/>
        </w:rPr>
      </w:pPr>
      <w:r w:rsidRPr="00E66131">
        <w:rPr>
          <w:rFonts w:ascii="Verdana" w:hAnsi="Verdana"/>
          <w:b/>
          <w:sz w:val="22"/>
          <w:szCs w:val="22"/>
        </w:rPr>
        <w:t>AOS VINTE E SETE DIAS DO MÊS DE OUTUBRO DE DOIS MIL E VINTE E UM.</w:t>
      </w:r>
    </w:p>
    <w:p w14:paraId="6BDABDCF" w14:textId="77777777" w:rsidR="00E66131" w:rsidRPr="000C1B76" w:rsidRDefault="00E66131" w:rsidP="00E66131">
      <w:pPr>
        <w:rPr>
          <w:rFonts w:ascii="Verdana" w:hAnsi="Verdana"/>
          <w:szCs w:val="24"/>
        </w:rPr>
      </w:pPr>
    </w:p>
    <w:p w14:paraId="41B08BEF" w14:textId="77777777" w:rsidR="00E66131" w:rsidRDefault="00E66131" w:rsidP="00E66131">
      <w:pPr>
        <w:rPr>
          <w:rFonts w:ascii="Verdana" w:hAnsi="Verdana"/>
          <w:szCs w:val="24"/>
        </w:rPr>
      </w:pPr>
    </w:p>
    <w:p w14:paraId="2CF532A8" w14:textId="77777777" w:rsidR="00E66131" w:rsidRPr="000C1B76" w:rsidRDefault="00E66131" w:rsidP="00E66131">
      <w:pPr>
        <w:rPr>
          <w:rFonts w:ascii="Verdana" w:hAnsi="Verdana"/>
          <w:szCs w:val="24"/>
        </w:rPr>
      </w:pPr>
    </w:p>
    <w:p w14:paraId="55A520E9" w14:textId="77777777" w:rsidR="00E66131" w:rsidRPr="000C1B76" w:rsidRDefault="00E66131" w:rsidP="00E66131">
      <w:pPr>
        <w:rPr>
          <w:rFonts w:ascii="Verdana" w:hAnsi="Verdana"/>
          <w:szCs w:val="24"/>
        </w:rPr>
      </w:pPr>
    </w:p>
    <w:p w14:paraId="3AEC683B" w14:textId="77777777" w:rsidR="00E66131" w:rsidRPr="000C1B76" w:rsidRDefault="00E66131" w:rsidP="00E66131">
      <w:pPr>
        <w:ind w:left="708"/>
        <w:jc w:val="center"/>
        <w:rPr>
          <w:rFonts w:ascii="Verdana" w:hAnsi="Verdana"/>
          <w:b/>
          <w:szCs w:val="24"/>
        </w:rPr>
      </w:pPr>
      <w:r>
        <w:rPr>
          <w:rFonts w:ascii="Verdana" w:hAnsi="Verdana"/>
          <w:b/>
          <w:szCs w:val="24"/>
        </w:rPr>
        <w:t>VLADIMIR LUIZ FARINA</w:t>
      </w:r>
      <w:r w:rsidRPr="000C1B76">
        <w:rPr>
          <w:rFonts w:ascii="Verdana" w:hAnsi="Verdana"/>
          <w:b/>
          <w:szCs w:val="24"/>
        </w:rPr>
        <w:t>,</w:t>
      </w:r>
    </w:p>
    <w:p w14:paraId="1A677441" w14:textId="77777777" w:rsidR="00E66131" w:rsidRDefault="00E66131" w:rsidP="00E66131">
      <w:pPr>
        <w:ind w:left="708"/>
        <w:jc w:val="center"/>
        <w:rPr>
          <w:rFonts w:ascii="Verdana" w:hAnsi="Verdana"/>
          <w:b/>
          <w:szCs w:val="24"/>
        </w:rPr>
      </w:pPr>
      <w:r w:rsidRPr="000C1B76">
        <w:rPr>
          <w:rFonts w:ascii="Verdana" w:hAnsi="Verdana"/>
          <w:b/>
          <w:szCs w:val="24"/>
        </w:rPr>
        <w:t>PREFEITO MUNICIPAL.</w:t>
      </w:r>
      <w:bookmarkStart w:id="0" w:name="_GoBack"/>
      <w:bookmarkEnd w:id="0"/>
    </w:p>
    <w:sectPr w:rsidR="00E66131">
      <w:headerReference w:type="default" r:id="rId7"/>
      <w:footerReference w:type="default" r:id="rId8"/>
      <w:pgSz w:w="11906" w:h="16838"/>
      <w:pgMar w:top="1418" w:right="1134" w:bottom="1134" w:left="1418" w:header="709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315718" w14:textId="77777777" w:rsidR="00CE179C" w:rsidRDefault="00CE179C">
      <w:r>
        <w:separator/>
      </w:r>
    </w:p>
  </w:endnote>
  <w:endnote w:type="continuationSeparator" w:id="0">
    <w:p w14:paraId="4500D22C" w14:textId="77777777" w:rsidR="00CE179C" w:rsidRDefault="00CE1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Liberation Sans">
    <w:altName w:val="Arial Unicode MS"/>
    <w:panose1 w:val="020B0604020202020204"/>
    <w:charset w:val="8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13DD" w14:textId="77777777" w:rsidR="00C70349" w:rsidRDefault="00BD62B6">
    <w:pPr>
      <w:pStyle w:val="Rodap"/>
      <w:pBdr>
        <w:top w:val="thinThickSmallGap" w:sz="24" w:space="1" w:color="622423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ascii="Verdana" w:hAnsi="Verdana" w:cs="Verdana"/>
        <w:b/>
        <w:sz w:val="18"/>
        <w:szCs w:val="18"/>
      </w:rPr>
      <w:t>Rua Princesa Isabel, 114   - Barão de Cotegipe – RS –</w:t>
    </w:r>
  </w:p>
  <w:p w14:paraId="78480D0D" w14:textId="77777777" w:rsidR="00C70349" w:rsidRDefault="00BD62B6">
    <w:pPr>
      <w:pStyle w:val="Rodap"/>
      <w:pBdr>
        <w:top w:val="thinThickSmallGap" w:sz="24" w:space="1" w:color="622423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ascii="Verdana" w:hAnsi="Verdana" w:cs="Verdana"/>
        <w:b/>
        <w:sz w:val="18"/>
        <w:szCs w:val="18"/>
      </w:rPr>
      <w:t>CEP: 99740-000 - Fone/fax: 54 3523 1344</w:t>
    </w:r>
  </w:p>
  <w:p w14:paraId="7F29B104" w14:textId="77777777" w:rsidR="00C70349" w:rsidRDefault="00BD62B6">
    <w:pPr>
      <w:pStyle w:val="Rodap"/>
      <w:pBdr>
        <w:top w:val="thinThickSmallGap" w:sz="24" w:space="1" w:color="622423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ascii="Verdana" w:hAnsi="Verdana" w:cs="Verdana"/>
        <w:b/>
        <w:sz w:val="18"/>
        <w:szCs w:val="18"/>
      </w:rPr>
      <w:t>e-mail: cotegipe@baraodecotegipe.rs.gov.br</w:t>
    </w:r>
  </w:p>
  <w:p w14:paraId="7D78EC0C" w14:textId="77777777" w:rsidR="00C70349" w:rsidRDefault="00BD62B6">
    <w:pPr>
      <w:pStyle w:val="Rodap"/>
      <w:pBdr>
        <w:top w:val="thinThickSmallGap" w:sz="24" w:space="1" w:color="622423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ascii="Verdana" w:hAnsi="Verdana" w:cs="Verdana"/>
        <w:b/>
        <w:sz w:val="18"/>
        <w:szCs w:val="18"/>
      </w:rPr>
      <w:t>Site Oficial:www.baraodecotegipe.rs.gov.br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A1E119" w14:textId="77777777" w:rsidR="00CE179C" w:rsidRDefault="00CE179C">
      <w:r>
        <w:separator/>
      </w:r>
    </w:p>
  </w:footnote>
  <w:footnote w:type="continuationSeparator" w:id="0">
    <w:p w14:paraId="2D30F488" w14:textId="77777777" w:rsidR="00CE179C" w:rsidRDefault="00CE17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7D2D48" w14:textId="451C0D18" w:rsidR="00C70349" w:rsidRDefault="00E66131">
    <w:pPr>
      <w:pStyle w:val="Cabealho"/>
      <w:rPr>
        <w:lang w:eastAsia="pt-BR"/>
      </w:rPr>
    </w:pPr>
    <w:r>
      <w:rPr>
        <w:noProof/>
      </w:rPr>
      <w:drawing>
        <wp:anchor distT="0" distB="0" distL="114935" distR="114935" simplePos="0" relativeHeight="251657216" behindDoc="0" locked="0" layoutInCell="1" allowOverlap="1" wp14:anchorId="168AF6DC" wp14:editId="1967FB30">
          <wp:simplePos x="0" y="0"/>
          <wp:positionH relativeFrom="column">
            <wp:posOffset>797560</wp:posOffset>
          </wp:positionH>
          <wp:positionV relativeFrom="paragraph">
            <wp:posOffset>-237490</wp:posOffset>
          </wp:positionV>
          <wp:extent cx="921385" cy="117983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9" t="-64" r="-89" b="-64"/>
                  <a:stretch>
                    <a:fillRect/>
                  </a:stretch>
                </pic:blipFill>
                <pic:spPr bwMode="auto">
                  <a:xfrm>
                    <a:off x="0" y="0"/>
                    <a:ext cx="921385" cy="11798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935" distR="114935" simplePos="0" relativeHeight="251658240" behindDoc="0" locked="0" layoutInCell="1" allowOverlap="1" wp14:anchorId="6C2D251E" wp14:editId="202ED054">
              <wp:simplePos x="0" y="0"/>
              <wp:positionH relativeFrom="column">
                <wp:posOffset>1330960</wp:posOffset>
              </wp:positionH>
              <wp:positionV relativeFrom="paragraph">
                <wp:posOffset>-200660</wp:posOffset>
              </wp:positionV>
              <wp:extent cx="4846320" cy="1209040"/>
              <wp:effectExtent l="2540" t="1905" r="8890" b="825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46320" cy="12090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F5EFE1" w14:textId="77777777" w:rsidR="00C70349" w:rsidRDefault="00BD62B6">
                          <w:pPr>
                            <w:spacing w:line="360" w:lineRule="auto"/>
                            <w:jc w:val="center"/>
                          </w:pPr>
                          <w:r>
                            <w:rPr>
                              <w:rFonts w:ascii="Verdana" w:hAnsi="Verdana" w:cs="Verdana"/>
                              <w:b/>
                              <w:i/>
                              <w:sz w:val="28"/>
                              <w:szCs w:val="28"/>
                            </w:rPr>
                            <w:t>ESTADO DO RIO GRANDE DO SUL</w:t>
                          </w:r>
                        </w:p>
                        <w:p w14:paraId="68004781" w14:textId="77777777" w:rsidR="00C70349" w:rsidRDefault="00BD62B6">
                          <w:pPr>
                            <w:spacing w:line="360" w:lineRule="auto"/>
                            <w:jc w:val="center"/>
                          </w:pPr>
                          <w:r>
                            <w:rPr>
                              <w:rFonts w:ascii="Verdana" w:hAnsi="Verdana" w:cs="Verdana"/>
                              <w:b/>
                              <w:i/>
                              <w:sz w:val="28"/>
                              <w:szCs w:val="28"/>
                            </w:rPr>
                            <w:t>PREFEITURA MUNICIPAL DE</w:t>
                          </w:r>
                        </w:p>
                        <w:p w14:paraId="6DC4059D" w14:textId="77777777" w:rsidR="00C70349" w:rsidRDefault="00BD62B6">
                          <w:pPr>
                            <w:spacing w:line="360" w:lineRule="auto"/>
                            <w:jc w:val="center"/>
                          </w:pPr>
                          <w:r>
                            <w:rPr>
                              <w:rFonts w:ascii="Verdana" w:hAnsi="Verdana" w:cs="Verdana"/>
                              <w:b/>
                              <w:i/>
                              <w:sz w:val="28"/>
                              <w:szCs w:val="28"/>
                            </w:rPr>
                            <w:t>BARÃO DE COTEGIPE</w:t>
                          </w:r>
                        </w:p>
                        <w:p w14:paraId="14184B81" w14:textId="77777777" w:rsidR="00C70349" w:rsidRDefault="00C70349">
                          <w:pPr>
                            <w:spacing w:line="360" w:lineRule="auto"/>
                            <w:jc w:val="center"/>
                            <w:rPr>
                              <w:rFonts w:ascii="Verdana" w:hAnsi="Verdana" w:cs="Verdana"/>
                              <w:b/>
                              <w:i/>
                              <w:sz w:val="28"/>
                              <w:szCs w:val="28"/>
                            </w:rPr>
                          </w:pPr>
                        </w:p>
                        <w:p w14:paraId="031543E5" w14:textId="77777777" w:rsidR="00C70349" w:rsidRDefault="00C70349">
                          <w:pPr>
                            <w:spacing w:line="360" w:lineRule="auto"/>
                            <w:jc w:val="center"/>
                            <w:rPr>
                              <w:b/>
                              <w:i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13335" tIns="13335" rIns="13335" bIns="133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2D251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4.8pt;margin-top:-15.8pt;width:381.6pt;height:95.2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kBYCwIAAA0EAAAOAAAAZHJzL2Uyb0RvYy54bWysU9tu2zAMfR+wfxD0vti5rOiMOEWXIsOA&#10;7gK0+wBZlm1htqhRSuzu60dJSWZsb8P0IIgUdUieQ23vpqFnJ4VOgyn5cpFzpoyEWpu25N+eD29u&#10;OXNemFr0YFTJX5Tjd7vXr7ajLdQKOuhrhYxAjCtGW/LOe1tkmZOdGoRbgFWGLhvAQXgysc1qFCOh&#10;D322yvObbASsLYJUzpH3IV3yXcRvGiX9l6ZxyrO+5FSbjzvGvQp7ttuKokVhOy3PZYh/qGIQ2lDS&#10;K9SD8IIdUf8FNWiJ4KDxCwlDBk2jpYo9UDfL/I9unjphVeyFyHH2SpP7f7Dy8+krMl2TdpwZMZBE&#10;z2ry7D1MbBXYGa0rKOjJUpifyB0iQ6fOPoL87piBfSdMq+4RYeyUqKm6ZXiZzZ4mHBdAqvET1JRG&#10;HD1EoKnBIQASGYzQSaWXqzKhFEnOze3mZr2iK0l3y1X+Lt9E7TJRXJ5bdP6DgoGFQ8mRpI/w4vTo&#10;fChHFJeQWD70uj7ovo8GttW+R3YSNCaHuNLb3nYieS/pXAqNeG6O0ZuAZCBgpnTBE0kIfScG/FRN&#10;Z1IrqF+IDoQ0k/SH6NAB/uRspHksuftxFKg46z+aQOl6vX5LAzw3cG5Uc0MYSVAl95yl496noT9a&#10;1G1HmZKIBu5JhkZHgoJeqapz3TRzsc/z/whDPbdj1O9fvPsFAAD//wMAUEsDBBQABgAIAAAAIQBG&#10;dKfN3wAAAAsBAAAPAAAAZHJzL2Rvd25yZXYueG1sTI/BTsJAEIbvJr7DZky8wZaqUGq3xJhwt0hM&#10;uA3t0DZ0Z5vuFqpP73iS20zmyz/fn20m26kLDb51bGAxj0ARl65quTaw/9zOElA+IFfYOSYD3+Rh&#10;k9/fZZhW7soFXXahVhLCPkUDTQh9qrUvG7Lo564nltvJDRaDrEOtqwGvEm47HUfRUltsWT402NN7&#10;Q+V5N1oDWNQ/GBe4ap/3bjxvT4f+6+NgzOPD9PYKKtAU/mH40xd1yMXp6EauvOoMxNF6KaiB2dNC&#10;BiHWq1jKHAV9SRLQeaZvO+S/AAAA//8DAFBLAQItABQABgAIAAAAIQC2gziS/gAAAOEBAAATAAAA&#10;AAAAAAAAAAAAAAAAAABbQ29udGVudF9UeXBlc10ueG1sUEsBAi0AFAAGAAgAAAAhADj9If/WAAAA&#10;lAEAAAsAAAAAAAAAAAAAAAAALwEAAF9yZWxzLy5yZWxzUEsBAi0AFAAGAAgAAAAhAJP2QFgLAgAA&#10;DQQAAA4AAAAAAAAAAAAAAAAALgIAAGRycy9lMm9Eb2MueG1sUEsBAi0AFAAGAAgAAAAhAEZ0p83f&#10;AAAACwEAAA8AAAAAAAAAAAAAAAAAZQQAAGRycy9kb3ducmV2LnhtbFBLBQYAAAAABAAEAPMAAABx&#10;BQAAAAA=&#10;" stroked="f">
              <v:fill opacity="0"/>
              <v:textbox inset="1.05pt,1.05pt,1.05pt,1.05pt">
                <w:txbxContent>
                  <w:p w14:paraId="1AF5EFE1" w14:textId="77777777" w:rsidR="00000000" w:rsidRDefault="00BD62B6">
                    <w:pPr>
                      <w:spacing w:line="360" w:lineRule="auto"/>
                      <w:jc w:val="center"/>
                    </w:pPr>
                    <w:r>
                      <w:rPr>
                        <w:rFonts w:ascii="Verdana" w:hAnsi="Verdana" w:cs="Verdana"/>
                        <w:b/>
                        <w:i/>
                        <w:sz w:val="28"/>
                        <w:szCs w:val="28"/>
                      </w:rPr>
                      <w:t>ESTADO DO RIO GRANDE DO SUL</w:t>
                    </w:r>
                  </w:p>
                  <w:p w14:paraId="68004781" w14:textId="77777777" w:rsidR="00000000" w:rsidRDefault="00BD62B6">
                    <w:pPr>
                      <w:spacing w:line="360" w:lineRule="auto"/>
                      <w:jc w:val="center"/>
                    </w:pPr>
                    <w:r>
                      <w:rPr>
                        <w:rFonts w:ascii="Verdana" w:hAnsi="Verdana" w:cs="Verdana"/>
                        <w:b/>
                        <w:i/>
                        <w:sz w:val="28"/>
                        <w:szCs w:val="28"/>
                      </w:rPr>
                      <w:t>PREFEITURA MUNICIPAL DE</w:t>
                    </w:r>
                  </w:p>
                  <w:p w14:paraId="6DC4059D" w14:textId="77777777" w:rsidR="00000000" w:rsidRDefault="00BD62B6">
                    <w:pPr>
                      <w:spacing w:line="360" w:lineRule="auto"/>
                      <w:jc w:val="center"/>
                    </w:pPr>
                    <w:r>
                      <w:rPr>
                        <w:rFonts w:ascii="Verdana" w:hAnsi="Verdana" w:cs="Verdana"/>
                        <w:b/>
                        <w:i/>
                        <w:sz w:val="28"/>
                        <w:szCs w:val="28"/>
                      </w:rPr>
                      <w:t>BARÃO DE COTEGIPE</w:t>
                    </w:r>
                  </w:p>
                  <w:p w14:paraId="14184B81" w14:textId="77777777" w:rsidR="00000000" w:rsidRDefault="00BD62B6">
                    <w:pPr>
                      <w:spacing w:line="360" w:lineRule="auto"/>
                      <w:jc w:val="center"/>
                      <w:rPr>
                        <w:rFonts w:ascii="Verdana" w:hAnsi="Verdana" w:cs="Verdana"/>
                        <w:b/>
                        <w:i/>
                        <w:sz w:val="28"/>
                        <w:szCs w:val="28"/>
                      </w:rPr>
                    </w:pPr>
                  </w:p>
                  <w:p w14:paraId="031543E5" w14:textId="77777777" w:rsidR="00000000" w:rsidRDefault="00BD62B6">
                    <w:pPr>
                      <w:spacing w:line="360" w:lineRule="auto"/>
                      <w:jc w:val="center"/>
                      <w:rPr>
                        <w:b/>
                        <w:i/>
                        <w:sz w:val="2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0A3EDE5A" w14:textId="77777777" w:rsidR="00C70349" w:rsidRDefault="00C70349">
    <w:pPr>
      <w:pStyle w:val="Cabealho"/>
    </w:pPr>
  </w:p>
  <w:p w14:paraId="28E4E934" w14:textId="77777777" w:rsidR="00C70349" w:rsidRDefault="00C70349">
    <w:pPr>
      <w:pStyle w:val="Cabealho"/>
    </w:pPr>
  </w:p>
  <w:p w14:paraId="70D346CE" w14:textId="77777777" w:rsidR="00C70349" w:rsidRDefault="00C70349">
    <w:pPr>
      <w:pStyle w:val="Cabealho"/>
    </w:pPr>
  </w:p>
  <w:p w14:paraId="745041A5" w14:textId="77777777" w:rsidR="00C70349" w:rsidRDefault="00C70349">
    <w:pPr>
      <w:pStyle w:val="Cabealho"/>
    </w:pPr>
  </w:p>
  <w:p w14:paraId="45F35E09" w14:textId="77777777" w:rsidR="00C70349" w:rsidRDefault="00C70349">
    <w:pPr>
      <w:pStyle w:val="Cabealho"/>
    </w:pPr>
  </w:p>
  <w:p w14:paraId="246B6C4B" w14:textId="77777777" w:rsidR="00C70349" w:rsidRDefault="00C7034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131"/>
    <w:rsid w:val="005E45DA"/>
    <w:rsid w:val="00BD62B6"/>
    <w:rsid w:val="00C70349"/>
    <w:rsid w:val="00CE179C"/>
    <w:rsid w:val="00E66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553530C"/>
  <w15:chartTrackingRefBased/>
  <w15:docId w15:val="{F1135B6A-AEB7-4ABF-A69D-9E6FE5086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jc w:val="both"/>
    </w:pPr>
    <w:rPr>
      <w:sz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jc w:val="left"/>
      <w:outlineLvl w:val="0"/>
    </w:pPr>
    <w:rPr>
      <w:rFonts w:ascii="Cambria" w:hAnsi="Cambria" w:cs="Cambria"/>
      <w:b/>
      <w:bCs/>
      <w:kern w:val="2"/>
      <w:sz w:val="32"/>
      <w:szCs w:val="32"/>
    </w:rPr>
  </w:style>
  <w:style w:type="paragraph" w:styleId="Ttulo3">
    <w:name w:val="heading 3"/>
    <w:basedOn w:val="Normal"/>
    <w:next w:val="Normal"/>
    <w:qFormat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 w:cs="Wingdings"/>
    </w:rPr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Fontepargpadro1">
    <w:name w:val="Fonte parág. padrão1"/>
  </w:style>
  <w:style w:type="character" w:customStyle="1" w:styleId="Ttulo1Char">
    <w:name w:val="Título 1 Char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CabealhoChar">
    <w:name w:val="Cabeçalho Char"/>
    <w:rPr>
      <w:rFonts w:eastAsia="Times New Roman"/>
    </w:rPr>
  </w:style>
  <w:style w:type="character" w:customStyle="1" w:styleId="RodapChar">
    <w:name w:val="Rodapé Char"/>
    <w:rPr>
      <w:rFonts w:eastAsia="Times New Roman"/>
    </w:rPr>
  </w:style>
  <w:style w:type="character" w:customStyle="1" w:styleId="CorpodetextoChar">
    <w:name w:val="Corpo de texto Char"/>
    <w:rPr>
      <w:rFonts w:ascii="Times New Roman" w:eastAsia="Times New Roman" w:hAnsi="Times New Roman" w:cs="Times New Roman"/>
      <w:sz w:val="30"/>
      <w:szCs w:val="20"/>
    </w:rPr>
  </w:style>
  <w:style w:type="character" w:styleId="Forte">
    <w:name w:val="Strong"/>
    <w:qFormat/>
    <w:rPr>
      <w:b/>
      <w:bCs/>
    </w:rPr>
  </w:style>
  <w:style w:type="character" w:customStyle="1" w:styleId="RecuodecorpodetextoChar">
    <w:name w:val="Recuo de corpo de texto Char"/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3Char">
    <w:name w:val="Recuo de corpo de texto 3 Char"/>
    <w:rPr>
      <w:rFonts w:ascii="Times New Roman" w:eastAsia="Times New Roman" w:hAnsi="Times New Roman" w:cs="Times New Roman"/>
      <w:sz w:val="16"/>
      <w:szCs w:val="16"/>
    </w:rPr>
  </w:style>
  <w:style w:type="character" w:customStyle="1" w:styleId="TextosemFormataoChar">
    <w:name w:val="Texto sem Formatação Char"/>
    <w:rPr>
      <w:rFonts w:ascii="Courier New" w:eastAsia="Times New Roman" w:hAnsi="Courier New" w:cs="Times New Roman"/>
      <w:sz w:val="20"/>
      <w:szCs w:val="20"/>
    </w:rPr>
  </w:style>
  <w:style w:type="character" w:customStyle="1" w:styleId="Ttulo3Char">
    <w:name w:val="Título 3 Char"/>
    <w:rPr>
      <w:rFonts w:ascii="Cambria" w:eastAsia="Times New Roman" w:hAnsi="Cambria" w:cs="Times New Roman"/>
      <w:b/>
      <w:bCs/>
      <w:color w:val="4F81BD"/>
      <w:sz w:val="24"/>
      <w:szCs w:val="20"/>
    </w:rPr>
  </w:style>
  <w:style w:type="character" w:customStyle="1" w:styleId="TextodebaloChar">
    <w:name w:val="Texto de balão Char"/>
    <w:rPr>
      <w:rFonts w:ascii="Tahoma" w:eastAsia="Times New Roman" w:hAnsi="Tahoma" w:cs="Tahoma"/>
      <w:sz w:val="16"/>
      <w:szCs w:val="16"/>
    </w:rPr>
  </w:style>
  <w:style w:type="character" w:customStyle="1" w:styleId="Corpodetexto3Char">
    <w:name w:val="Corpo de texto 3 Char"/>
    <w:rPr>
      <w:rFonts w:ascii="Times New Roman" w:eastAsia="Times New Roman" w:hAnsi="Times New Roman" w:cs="Times New Roman"/>
      <w:sz w:val="16"/>
      <w:szCs w:val="16"/>
    </w:rPr>
  </w:style>
  <w:style w:type="character" w:customStyle="1" w:styleId="st1">
    <w:name w:val="st1"/>
    <w:basedOn w:val="Fontepargpadro1"/>
  </w:style>
  <w:style w:type="character" w:customStyle="1" w:styleId="normaltextrun">
    <w:name w:val="normaltextrun"/>
  </w:style>
  <w:style w:type="character" w:customStyle="1" w:styleId="eop">
    <w:name w:val="eop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Pr>
      <w:sz w:val="30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jc w:val="left"/>
    </w:pPr>
    <w:rPr>
      <w:rFonts w:ascii="Calibri" w:hAnsi="Calibri"/>
      <w:sz w:val="22"/>
      <w:szCs w:val="22"/>
    </w:rPr>
  </w:style>
  <w:style w:type="paragraph" w:styleId="Rodap">
    <w:name w:val="footer"/>
    <w:basedOn w:val="Normal"/>
    <w:pPr>
      <w:jc w:val="left"/>
    </w:pPr>
    <w:rPr>
      <w:rFonts w:ascii="Calibri" w:hAnsi="Calibri"/>
      <w:sz w:val="22"/>
      <w:szCs w:val="22"/>
    </w:rPr>
  </w:style>
  <w:style w:type="paragraph" w:customStyle="1" w:styleId="Textoembloco1">
    <w:name w:val="Texto em bloco1"/>
    <w:basedOn w:val="Normal"/>
    <w:pPr>
      <w:overflowPunct w:val="0"/>
      <w:autoSpaceDE w:val="0"/>
      <w:ind w:left="4111" w:right="284"/>
    </w:pPr>
    <w:rPr>
      <w:rFonts w:ascii="Bookman Old Style" w:hAnsi="Bookman Old Style" w:cs="Bookman Old Style"/>
      <w:b/>
      <w:bCs/>
    </w:r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styleId="SemEspaamento">
    <w:name w:val="No Spacing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Recuodecorpodetexto31">
    <w:name w:val="Recuo de corpo de texto 31"/>
    <w:basedOn w:val="Normal"/>
    <w:pPr>
      <w:spacing w:after="120"/>
      <w:ind w:left="283"/>
    </w:pPr>
    <w:rPr>
      <w:sz w:val="16"/>
      <w:szCs w:val="16"/>
    </w:rPr>
  </w:style>
  <w:style w:type="paragraph" w:customStyle="1" w:styleId="TextosemFormatao1">
    <w:name w:val="Texto sem Formatação1"/>
    <w:basedOn w:val="Normal"/>
    <w:pPr>
      <w:jc w:val="left"/>
    </w:pPr>
    <w:rPr>
      <w:rFonts w:ascii="Courier New" w:hAnsi="Courier New" w:cs="Courier New"/>
      <w:sz w:val="20"/>
    </w:rPr>
  </w:style>
  <w:style w:type="paragraph" w:customStyle="1" w:styleId="Padro">
    <w:name w:val="Padrão"/>
    <w:pPr>
      <w:tabs>
        <w:tab w:val="left" w:pos="720"/>
      </w:tabs>
      <w:suppressAutoHyphens/>
      <w:spacing w:after="200" w:line="276" w:lineRule="auto"/>
    </w:pPr>
    <w:rPr>
      <w:lang w:eastAsia="zh-CN"/>
    </w:rPr>
  </w:style>
  <w:style w:type="paragraph" w:customStyle="1" w:styleId="western">
    <w:name w:val="western"/>
    <w:basedOn w:val="Normal"/>
    <w:pPr>
      <w:spacing w:before="280" w:after="119"/>
      <w:jc w:val="left"/>
    </w:pPr>
    <w:rPr>
      <w:color w:val="000000"/>
      <w:sz w:val="20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pPr>
      <w:spacing w:before="280" w:after="280"/>
      <w:jc w:val="left"/>
    </w:pPr>
    <w:rPr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Corpodetexto32">
    <w:name w:val="Corpo de texto 32"/>
    <w:basedOn w:val="Normal"/>
    <w:pPr>
      <w:spacing w:after="120"/>
    </w:pPr>
    <w:rPr>
      <w:sz w:val="16"/>
      <w:szCs w:val="16"/>
    </w:rPr>
  </w:style>
  <w:style w:type="paragraph" w:customStyle="1" w:styleId="Corpodetexto21">
    <w:name w:val="Corpo de texto 21"/>
    <w:basedOn w:val="Normal"/>
    <w:pPr>
      <w:jc w:val="center"/>
    </w:pPr>
    <w:rPr>
      <w:b/>
      <w:sz w:val="28"/>
    </w:rPr>
  </w:style>
  <w:style w:type="paragraph" w:customStyle="1" w:styleId="Corpodetexto31">
    <w:name w:val="Corpo de texto 31"/>
    <w:basedOn w:val="Normal"/>
  </w:style>
  <w:style w:type="paragraph" w:customStyle="1" w:styleId="Artigo">
    <w:name w:val="Artigo"/>
    <w:basedOn w:val="Normal"/>
    <w:pPr>
      <w:spacing w:before="240"/>
      <w:ind w:firstLine="1134"/>
    </w:pPr>
    <w:rPr>
      <w:sz w:val="26"/>
    </w:rPr>
  </w:style>
  <w:style w:type="paragraph" w:customStyle="1" w:styleId="inciso">
    <w:name w:val="inciso"/>
    <w:basedOn w:val="Normal"/>
    <w:pPr>
      <w:spacing w:before="120"/>
      <w:ind w:firstLine="1701"/>
    </w:pPr>
    <w:rPr>
      <w:sz w:val="26"/>
    </w:rPr>
  </w:style>
  <w:style w:type="paragraph" w:customStyle="1" w:styleId="artigo0">
    <w:name w:val="artigo"/>
    <w:basedOn w:val="Normal"/>
    <w:pPr>
      <w:spacing w:before="280" w:after="280"/>
      <w:jc w:val="left"/>
    </w:pPr>
    <w:rPr>
      <w:szCs w:val="24"/>
    </w:rPr>
  </w:style>
  <w:style w:type="paragraph" w:customStyle="1" w:styleId="titulo1">
    <w:name w:val="titulo1"/>
    <w:basedOn w:val="Normal"/>
    <w:pPr>
      <w:spacing w:before="280" w:after="280"/>
      <w:jc w:val="left"/>
    </w:pPr>
    <w:rPr>
      <w:szCs w:val="24"/>
    </w:rPr>
  </w:style>
  <w:style w:type="paragraph" w:customStyle="1" w:styleId="paragrafo">
    <w:name w:val="paragrafo"/>
    <w:basedOn w:val="Normal"/>
    <w:pPr>
      <w:spacing w:before="280" w:after="280"/>
      <w:jc w:val="left"/>
    </w:pPr>
    <w:rPr>
      <w:szCs w:val="24"/>
    </w:rPr>
  </w:style>
  <w:style w:type="paragraph" w:customStyle="1" w:styleId="dataapresentacao">
    <w:name w:val="data_apresentacao"/>
    <w:basedOn w:val="Normal"/>
    <w:pPr>
      <w:spacing w:before="280" w:after="280"/>
      <w:jc w:val="left"/>
    </w:pPr>
    <w:rPr>
      <w:szCs w:val="24"/>
    </w:rPr>
  </w:style>
  <w:style w:type="paragraph" w:customStyle="1" w:styleId="autor">
    <w:name w:val="autor"/>
    <w:basedOn w:val="Normal"/>
    <w:pPr>
      <w:spacing w:before="280" w:after="280"/>
      <w:jc w:val="left"/>
    </w:pPr>
    <w:rPr>
      <w:szCs w:val="24"/>
    </w:rPr>
  </w:style>
  <w:style w:type="paragraph" w:customStyle="1" w:styleId="cargo">
    <w:name w:val="cargo"/>
    <w:basedOn w:val="Normal"/>
    <w:pPr>
      <w:spacing w:before="280" w:after="280"/>
      <w:jc w:val="left"/>
    </w:pPr>
    <w:rPr>
      <w:szCs w:val="24"/>
    </w:rPr>
  </w:style>
  <w:style w:type="paragraph" w:customStyle="1" w:styleId="paragraph">
    <w:name w:val="paragraph"/>
    <w:basedOn w:val="Normal"/>
    <w:pPr>
      <w:spacing w:before="280" w:after="280"/>
      <w:jc w:val="left"/>
    </w:pPr>
    <w:rPr>
      <w:szCs w:val="24"/>
    </w:rPr>
  </w:style>
  <w:style w:type="paragraph" w:customStyle="1" w:styleId="Contedodoquadro">
    <w:name w:val="Conteúdo do quadro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779</Words>
  <Characters>4212</Characters>
  <Application>Microsoft Office Word</Application>
  <DocSecurity>0</DocSecurity>
  <Lines>35</Lines>
  <Paragraphs>9</Paragraphs>
  <ScaleCrop>false</ScaleCrop>
  <Company/>
  <LinksUpToDate>false</LinksUpToDate>
  <CharactersWithSpaces>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</dc:creator>
  <cp:keywords/>
  <cp:lastModifiedBy>Usuario</cp:lastModifiedBy>
  <cp:revision>3</cp:revision>
  <cp:lastPrinted>2021-10-27T18:35:00Z</cp:lastPrinted>
  <dcterms:created xsi:type="dcterms:W3CDTF">2021-10-27T18:35:00Z</dcterms:created>
  <dcterms:modified xsi:type="dcterms:W3CDTF">2021-10-27T19:41:00Z</dcterms:modified>
</cp:coreProperties>
</file>