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E6D8B" w:rsidRDefault="007E0168" w:rsidP="00EE6D8B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FC682B">
        <w:rPr>
          <w:rFonts w:ascii="Times New Roman" w:hAnsi="Times New Roman" w:cs="Times New Roman"/>
          <w:bCs w:val="0"/>
          <w:iCs/>
          <w:szCs w:val="24"/>
          <w:lang w:eastAsia="ar-SA"/>
        </w:rPr>
        <w:t>896</w:t>
      </w: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E6D8B" w:rsidRDefault="00F42ECA" w:rsidP="00EE6D8B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737B7E" w:rsidRPr="00623AF7" w:rsidRDefault="00737B7E" w:rsidP="00737B7E">
      <w:pPr>
        <w:spacing w:after="100"/>
        <w:ind w:left="3540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 xml:space="preserve">Altera a Lei Municipal n°. 1.808/2015 que “Dispõe sobre a criação do Conselho Municipal de Direitos do Idoso e do Fundo Municipal e Direitos do </w:t>
      </w:r>
      <w:proofErr w:type="gramStart"/>
      <w:r w:rsidRPr="00623AF7">
        <w:rPr>
          <w:rFonts w:ascii="Times New Roman" w:hAnsi="Times New Roman" w:cs="Times New Roman"/>
          <w:b w:val="0"/>
        </w:rPr>
        <w:t>Idoso.”</w:t>
      </w:r>
      <w:proofErr w:type="gramEnd"/>
      <w:r w:rsidRPr="00623AF7">
        <w:rPr>
          <w:rFonts w:ascii="Times New Roman" w:hAnsi="Times New Roman" w:cs="Times New Roman"/>
          <w:b w:val="0"/>
        </w:rPr>
        <w:t xml:space="preserve"> </w:t>
      </w:r>
    </w:p>
    <w:p w:rsidR="00737B7E" w:rsidRPr="00623AF7" w:rsidRDefault="00737B7E" w:rsidP="00737B7E">
      <w:pPr>
        <w:spacing w:after="100"/>
        <w:jc w:val="center"/>
        <w:rPr>
          <w:rFonts w:ascii="Times New Roman" w:hAnsi="Times New Roman" w:cs="Times New Roman"/>
          <w:b w:val="0"/>
        </w:rPr>
      </w:pPr>
    </w:p>
    <w:p w:rsidR="00737B7E" w:rsidRPr="00623AF7" w:rsidRDefault="00737B7E" w:rsidP="00FC682B">
      <w:pPr>
        <w:spacing w:after="10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A Câmara Municipal de Lima Duarte aprova e o Prefeito Municipal sanciona a seguinte Lei:</w:t>
      </w:r>
    </w:p>
    <w:p w:rsidR="00737B7E" w:rsidRPr="00623AF7" w:rsidRDefault="00737B7E" w:rsidP="00FC682B">
      <w:pPr>
        <w:spacing w:after="10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Art. 1°</w:t>
      </w:r>
      <w:r w:rsidR="00FC682B">
        <w:rPr>
          <w:rFonts w:ascii="Times New Roman" w:hAnsi="Times New Roman" w:cs="Times New Roman"/>
          <w:b w:val="0"/>
        </w:rPr>
        <w:t xml:space="preserve"> </w:t>
      </w:r>
      <w:r w:rsidRPr="00623AF7">
        <w:rPr>
          <w:rFonts w:ascii="Times New Roman" w:hAnsi="Times New Roman" w:cs="Times New Roman"/>
          <w:b w:val="0"/>
        </w:rPr>
        <w:t>Fica alterada composição do Conselho, estabelecida no art. 3° da Lei Municipal n°. 1.808/2015, passando a vigorar com a seguinte redação: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>Art. 3° O Conselho Municipal de Direitos do Idoso, composto de forma paritária entre o poder público municipal e a sociedade civil, será constituído: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 xml:space="preserve">I </w:t>
      </w:r>
      <w:r w:rsidR="00FC682B">
        <w:rPr>
          <w:rFonts w:ascii="Times New Roman" w:hAnsi="Times New Roman" w:cs="Times New Roman"/>
          <w:b w:val="0"/>
        </w:rPr>
        <w:t>-</w:t>
      </w:r>
      <w:r w:rsidRPr="00623AF7">
        <w:rPr>
          <w:rFonts w:ascii="Times New Roman" w:hAnsi="Times New Roman" w:cs="Times New Roman"/>
          <w:b w:val="0"/>
        </w:rPr>
        <w:t xml:space="preserve">  por representantes governamentais, assim distribuídos:</w:t>
      </w:r>
    </w:p>
    <w:p w:rsidR="00737B7E" w:rsidRPr="00623AF7" w:rsidRDefault="00737B7E" w:rsidP="00FC682B">
      <w:pPr>
        <w:numPr>
          <w:ilvl w:val="0"/>
          <w:numId w:val="5"/>
        </w:numPr>
        <w:spacing w:after="100"/>
        <w:ind w:left="1701" w:firstLine="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02 (dois) representantes da Secretaria Municipal de Assistência Social;</w:t>
      </w:r>
    </w:p>
    <w:p w:rsidR="00737B7E" w:rsidRPr="00623AF7" w:rsidRDefault="00737B7E" w:rsidP="00FC682B">
      <w:pPr>
        <w:numPr>
          <w:ilvl w:val="0"/>
          <w:numId w:val="5"/>
        </w:numPr>
        <w:spacing w:after="100"/>
        <w:ind w:left="1701" w:firstLine="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01 (um) representante da Secretaria Municipal de Saúde;</w:t>
      </w:r>
    </w:p>
    <w:p w:rsidR="00737B7E" w:rsidRPr="00623AF7" w:rsidRDefault="00737B7E" w:rsidP="00FC682B">
      <w:pPr>
        <w:numPr>
          <w:ilvl w:val="0"/>
          <w:numId w:val="5"/>
        </w:numPr>
        <w:spacing w:after="100"/>
        <w:ind w:left="1701" w:firstLine="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01 (um) representante da Secretaria Municipal de Esporte e Lazer;</w:t>
      </w:r>
    </w:p>
    <w:p w:rsidR="00737B7E" w:rsidRPr="00623AF7" w:rsidRDefault="00737B7E" w:rsidP="00FC682B">
      <w:pPr>
        <w:numPr>
          <w:ilvl w:val="0"/>
          <w:numId w:val="5"/>
        </w:numPr>
        <w:spacing w:after="100"/>
        <w:ind w:left="1701" w:firstLine="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01 (um) representante da Secretaria Municipal de Turismo e Cultura.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 xml:space="preserve">II </w:t>
      </w:r>
      <w:r w:rsidR="00FC682B">
        <w:rPr>
          <w:rFonts w:ascii="Times New Roman" w:hAnsi="Times New Roman" w:cs="Times New Roman"/>
          <w:b w:val="0"/>
        </w:rPr>
        <w:t>-</w:t>
      </w:r>
      <w:r w:rsidRPr="00623AF7">
        <w:rPr>
          <w:rFonts w:ascii="Times New Roman" w:hAnsi="Times New Roman" w:cs="Times New Roman"/>
          <w:b w:val="0"/>
        </w:rPr>
        <w:t xml:space="preserve"> </w:t>
      </w:r>
      <w:proofErr w:type="gramStart"/>
      <w:r w:rsidRPr="00623AF7">
        <w:rPr>
          <w:rFonts w:ascii="Times New Roman" w:hAnsi="Times New Roman" w:cs="Times New Roman"/>
          <w:b w:val="0"/>
        </w:rPr>
        <w:t>por</w:t>
      </w:r>
      <w:proofErr w:type="gramEnd"/>
      <w:r w:rsidRPr="00623AF7">
        <w:rPr>
          <w:rFonts w:ascii="Times New Roman" w:hAnsi="Times New Roman" w:cs="Times New Roman"/>
          <w:b w:val="0"/>
        </w:rPr>
        <w:t xml:space="preserve"> representantes da sociedade civil, assim distribuídos: </w:t>
      </w:r>
    </w:p>
    <w:p w:rsidR="00737B7E" w:rsidRPr="00623AF7" w:rsidRDefault="00737B7E" w:rsidP="00FC682B">
      <w:pPr>
        <w:numPr>
          <w:ilvl w:val="0"/>
          <w:numId w:val="6"/>
        </w:numPr>
        <w:spacing w:after="100"/>
        <w:ind w:left="1701" w:firstLine="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01 (um) representante de organização/grupo ou movimento pró-idoso do município de Lima Duarte;</w:t>
      </w:r>
    </w:p>
    <w:p w:rsidR="00737B7E" w:rsidRPr="00623AF7" w:rsidRDefault="00737B7E" w:rsidP="00FC682B">
      <w:pPr>
        <w:numPr>
          <w:ilvl w:val="0"/>
          <w:numId w:val="6"/>
        </w:numPr>
        <w:spacing w:after="100"/>
        <w:ind w:left="1701" w:firstLine="0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01 (um) representante da Associação de Moradores da Zona Rural, legalmente constituída;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c)   01 (um) representante da Associação de Moradores da Zona Urbana, legalmente constituída;</w:t>
      </w:r>
    </w:p>
    <w:p w:rsidR="00737B7E" w:rsidRPr="00623AF7" w:rsidRDefault="00737B7E" w:rsidP="00FC682B">
      <w:pPr>
        <w:spacing w:after="100"/>
        <w:ind w:left="1701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 xml:space="preserve">d) 01 (um) representante de Organização da Sociedade Civil que possua política específica e permanente de atendimento ao idoso, há mais de 01 (um) ano no município; </w:t>
      </w:r>
    </w:p>
    <w:p w:rsidR="00737B7E" w:rsidRPr="00623AF7" w:rsidRDefault="00737B7E" w:rsidP="00FC682B">
      <w:pPr>
        <w:spacing w:after="100"/>
        <w:ind w:left="1701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>e) 01 (um) idoso, na qualidade de representante dos usuários das políticas públicas pró-idoso do município.</w:t>
      </w:r>
    </w:p>
    <w:p w:rsidR="00737B7E" w:rsidRPr="00623AF7" w:rsidRDefault="00737B7E" w:rsidP="00FC682B">
      <w:pPr>
        <w:spacing w:after="100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Art. 2° Fica alterado a redação do art. 4° da Lei Municipal n°. 1.808/2015, passando a vigorar com a seguinte redação: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>Art. 4º O Presidente e o Vice-Presidente do Conselho Municipal de Direitos do Idoso serão escolhidos, mediante votação, dentre os seus membros por maioria absoluta, devendo haver, preferencialmente, no que tange à Presidência e à Vice-Presidência, uma alternância entre os representantes governamentais e as organizações da sociedade civil.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t>§ 1º O Vice-Presidente do Conselho substituirá o Presidente em suas ausências e impedimentos. A forma de substituição ou de vacância, será detalhada no Regimento Interno.</w:t>
      </w:r>
    </w:p>
    <w:p w:rsidR="00737B7E" w:rsidRPr="00623AF7" w:rsidRDefault="00737B7E" w:rsidP="00FC682B">
      <w:pPr>
        <w:spacing w:after="100"/>
        <w:ind w:left="1701"/>
        <w:jc w:val="both"/>
        <w:rPr>
          <w:rFonts w:ascii="Times New Roman" w:hAnsi="Times New Roman" w:cs="Times New Roman"/>
          <w:b w:val="0"/>
          <w:bCs w:val="0"/>
        </w:rPr>
      </w:pPr>
      <w:r w:rsidRPr="00623AF7">
        <w:rPr>
          <w:rFonts w:ascii="Times New Roman" w:hAnsi="Times New Roman" w:cs="Times New Roman"/>
          <w:b w:val="0"/>
        </w:rPr>
        <w:lastRenderedPageBreak/>
        <w:t xml:space="preserve">§ 2º O Conselho Municipal de Direitos do Idoso poderá convidar para participar das reuniões ordinárias e extraordinárias membros dos Poderes Executivo, Legislativo e Judiciário, e do Ministério Público, além de pessoas de notória especialização em assuntos de interesse do idoso. </w:t>
      </w:r>
    </w:p>
    <w:p w:rsidR="00737B7E" w:rsidRPr="00623AF7" w:rsidRDefault="00FC682B" w:rsidP="00FC682B">
      <w:pPr>
        <w:spacing w:after="10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Art. 3°</w:t>
      </w:r>
      <w:r w:rsidR="00737B7E" w:rsidRPr="00623AF7">
        <w:rPr>
          <w:rFonts w:ascii="Times New Roman" w:hAnsi="Times New Roman" w:cs="Times New Roman"/>
          <w:b w:val="0"/>
        </w:rPr>
        <w:t xml:space="preserve"> Fica alterada a redação do art. 5° da Lei Municipal n°. 1.808/2015, passando a vigorar com a seguinte redação:</w:t>
      </w:r>
    </w:p>
    <w:p w:rsidR="00737B7E" w:rsidRPr="00623AF7" w:rsidRDefault="00FC682B" w:rsidP="00FC682B">
      <w:pPr>
        <w:spacing w:after="100"/>
        <w:ind w:left="1416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</w:rPr>
        <w:t>Art. 5º</w:t>
      </w:r>
      <w:r w:rsidR="00737B7E" w:rsidRPr="00623AF7">
        <w:rPr>
          <w:rFonts w:ascii="Times New Roman" w:hAnsi="Times New Roman" w:cs="Times New Roman"/>
          <w:b w:val="0"/>
        </w:rPr>
        <w:t xml:space="preserve"> Cada membro do Conselho Municipal terá direito a um único voto na sessão plenário, cabendo também ao Presidente o voto de desempate.</w:t>
      </w:r>
    </w:p>
    <w:p w:rsidR="00737B7E" w:rsidRPr="00623AF7" w:rsidRDefault="00737B7E" w:rsidP="00FC682B">
      <w:pPr>
        <w:spacing w:after="100"/>
        <w:rPr>
          <w:rFonts w:ascii="Times New Roman" w:hAnsi="Times New Roman" w:cs="Times New Roman"/>
          <w:b w:val="0"/>
        </w:rPr>
      </w:pPr>
      <w:r w:rsidRPr="00623AF7">
        <w:rPr>
          <w:rFonts w:ascii="Times New Roman" w:hAnsi="Times New Roman" w:cs="Times New Roman"/>
          <w:b w:val="0"/>
        </w:rPr>
        <w:t>Art. 4° Esta lei entra em vigor na data de sua publicação.</w:t>
      </w:r>
    </w:p>
    <w:p w:rsidR="00E17C12" w:rsidRPr="00EE6D8B" w:rsidRDefault="00E17C12" w:rsidP="00EE6D8B">
      <w:pPr>
        <w:spacing w:after="100" w:line="276" w:lineRule="auto"/>
        <w:rPr>
          <w:rFonts w:ascii="Times New Roman" w:hAnsi="Times New Roman" w:cs="Times New Roman"/>
          <w:b w:val="0"/>
        </w:rPr>
      </w:pPr>
    </w:p>
    <w:p w:rsidR="00BF3817" w:rsidRPr="00EE6D8B" w:rsidRDefault="00BF3817" w:rsidP="00EE6D8B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EE6D8B">
        <w:rPr>
          <w:rFonts w:ascii="Times New Roman" w:hAnsi="Times New Roman"/>
          <w:sz w:val="24"/>
          <w:szCs w:val="24"/>
        </w:rPr>
        <w:t xml:space="preserve">Lima Duarte, </w:t>
      </w:r>
      <w:r w:rsidR="00FC682B">
        <w:rPr>
          <w:rFonts w:ascii="Times New Roman" w:hAnsi="Times New Roman"/>
          <w:sz w:val="24"/>
          <w:szCs w:val="24"/>
          <w:lang w:val="pt-BR"/>
        </w:rPr>
        <w:t>28</w:t>
      </w:r>
      <w:r w:rsidRPr="00EE6D8B">
        <w:rPr>
          <w:rFonts w:ascii="Times New Roman" w:hAnsi="Times New Roman"/>
          <w:sz w:val="24"/>
          <w:szCs w:val="24"/>
        </w:rPr>
        <w:t xml:space="preserve"> de </w:t>
      </w:r>
      <w:r w:rsidR="00FC682B">
        <w:rPr>
          <w:rFonts w:ascii="Times New Roman" w:hAnsi="Times New Roman"/>
          <w:sz w:val="24"/>
          <w:szCs w:val="24"/>
          <w:lang w:val="pt-BR"/>
        </w:rPr>
        <w:t>novembro</w:t>
      </w:r>
      <w:r w:rsidRPr="00EE6D8B">
        <w:rPr>
          <w:rFonts w:ascii="Times New Roman" w:hAnsi="Times New Roman"/>
          <w:sz w:val="24"/>
          <w:szCs w:val="24"/>
        </w:rPr>
        <w:t xml:space="preserve"> de 201</w:t>
      </w:r>
      <w:r w:rsidR="00EB208D" w:rsidRPr="00EE6D8B">
        <w:rPr>
          <w:rFonts w:ascii="Times New Roman" w:hAnsi="Times New Roman"/>
          <w:sz w:val="24"/>
          <w:szCs w:val="24"/>
          <w:lang w:val="pt-BR"/>
        </w:rPr>
        <w:t>8</w:t>
      </w:r>
      <w:r w:rsidRPr="00EE6D8B">
        <w:rPr>
          <w:rFonts w:ascii="Times New Roman" w:hAnsi="Times New Roman"/>
          <w:sz w:val="24"/>
          <w:szCs w:val="24"/>
        </w:rPr>
        <w:t>.</w:t>
      </w:r>
    </w:p>
    <w:p w:rsidR="006C403D" w:rsidRPr="00EE6D8B" w:rsidRDefault="006C403D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E6D8B" w:rsidRDefault="00BF3817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E6D8B" w:rsidRDefault="00BF3817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E6D8B" w:rsidRDefault="00344B2A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EE6D8B" w:rsidRDefault="00344B2A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EE6D8B" w:rsidRDefault="002377FF" w:rsidP="00EE6D8B">
      <w:pPr>
        <w:spacing w:after="100"/>
        <w:rPr>
          <w:rFonts w:ascii="Times New Roman" w:hAnsi="Times New Roman" w:cs="Times New Roman"/>
          <w:b w:val="0"/>
          <w:szCs w:val="24"/>
        </w:rPr>
      </w:pPr>
    </w:p>
    <w:p w:rsidR="00110F40" w:rsidRPr="00EE6D8B" w:rsidRDefault="000A5213" w:rsidP="00EE6D8B">
      <w:pPr>
        <w:pStyle w:val="Corpodetexto2"/>
        <w:spacing w:after="100"/>
        <w:jc w:val="both"/>
        <w:rPr>
          <w:b w:val="0"/>
          <w:sz w:val="24"/>
        </w:rPr>
      </w:pPr>
      <w:r w:rsidRPr="00EE6D8B">
        <w:rPr>
          <w:b w:val="0"/>
          <w:sz w:val="24"/>
        </w:rPr>
        <w:t xml:space="preserve">Publicado por afixação nos quadros de avisos e site da </w:t>
      </w:r>
      <w:r w:rsidR="003307BB" w:rsidRPr="00EE6D8B">
        <w:rPr>
          <w:b w:val="0"/>
          <w:sz w:val="24"/>
        </w:rPr>
        <w:t xml:space="preserve">Prefeitura </w:t>
      </w:r>
      <w:r w:rsidRPr="00EE6D8B">
        <w:rPr>
          <w:b w:val="0"/>
          <w:sz w:val="24"/>
        </w:rPr>
        <w:t xml:space="preserve">Municipal de Lima Duarte – em </w:t>
      </w:r>
      <w:r w:rsidR="00FC682B">
        <w:rPr>
          <w:b w:val="0"/>
          <w:sz w:val="24"/>
        </w:rPr>
        <w:t>28</w:t>
      </w:r>
      <w:r w:rsidR="00FF7089" w:rsidRPr="00EE6D8B">
        <w:rPr>
          <w:b w:val="0"/>
          <w:sz w:val="24"/>
        </w:rPr>
        <w:t>/</w:t>
      </w:r>
      <w:r w:rsidR="00227AAC" w:rsidRPr="00EE6D8B">
        <w:rPr>
          <w:b w:val="0"/>
          <w:sz w:val="24"/>
        </w:rPr>
        <w:t>1</w:t>
      </w:r>
      <w:r w:rsidR="00FC682B">
        <w:rPr>
          <w:b w:val="0"/>
          <w:sz w:val="24"/>
        </w:rPr>
        <w:t>1</w:t>
      </w:r>
      <w:r w:rsidR="006C403D" w:rsidRPr="00EE6D8B">
        <w:rPr>
          <w:b w:val="0"/>
          <w:sz w:val="24"/>
        </w:rPr>
        <w:t>/</w:t>
      </w:r>
      <w:r w:rsidRPr="00EE6D8B">
        <w:rPr>
          <w:b w:val="0"/>
          <w:sz w:val="24"/>
        </w:rPr>
        <w:t>201</w:t>
      </w:r>
      <w:r w:rsidR="00EB208D" w:rsidRPr="00EE6D8B">
        <w:rPr>
          <w:b w:val="0"/>
          <w:sz w:val="24"/>
        </w:rPr>
        <w:t>8</w:t>
      </w:r>
      <w:r w:rsidRPr="00EE6D8B">
        <w:rPr>
          <w:b w:val="0"/>
          <w:sz w:val="24"/>
        </w:rPr>
        <w:t>.</w:t>
      </w:r>
      <w:bookmarkStart w:id="0" w:name="_GoBack"/>
      <w:bookmarkEnd w:id="0"/>
    </w:p>
    <w:sectPr w:rsidR="00110F40" w:rsidRPr="00EE6D8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CFB" w:rsidRDefault="00064CFB">
      <w:r>
        <w:separator/>
      </w:r>
    </w:p>
  </w:endnote>
  <w:endnote w:type="continuationSeparator" w:id="0">
    <w:p w:rsidR="00064CFB" w:rsidRDefault="0006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CFB" w:rsidRDefault="00064CFB">
      <w:r>
        <w:separator/>
      </w:r>
    </w:p>
  </w:footnote>
  <w:footnote w:type="continuationSeparator" w:id="0">
    <w:p w:rsidR="00064CFB" w:rsidRDefault="00064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94E31"/>
    <w:multiLevelType w:val="hybridMultilevel"/>
    <w:tmpl w:val="CF8A8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55D58"/>
    <w:multiLevelType w:val="hybridMultilevel"/>
    <w:tmpl w:val="C7C6AD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4CFB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347C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37B7E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5619F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E6D8B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C682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4C987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3F3FC-3072-43D0-93EF-309733014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457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2020-01-10T04:18:00Z</dcterms:created>
  <dcterms:modified xsi:type="dcterms:W3CDTF">2020-01-10T04:20:00Z</dcterms:modified>
</cp:coreProperties>
</file>