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24/2020</w:t>
      </w: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both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both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37B7E" w:rsidRPr="008017BE" w:rsidRDefault="00537B7E" w:rsidP="00537B7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>pecial na importância de até R$</w:t>
      </w:r>
      <w:r>
        <w:rPr>
          <w:rFonts w:ascii="Arial" w:hAnsi="Arial" w:cs="Arial"/>
          <w:sz w:val="24"/>
        </w:rPr>
        <w:t xml:space="preserve"> 120.000,00 (cento e vinte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aquisição de uma ambulância tipo furgoneta para o transporte de pacientes.</w:t>
      </w:r>
    </w:p>
    <w:p w:rsidR="00537B7E" w:rsidRDefault="00537B7E" w:rsidP="00537B7E">
      <w:pPr>
        <w:jc w:val="both"/>
        <w:rPr>
          <w:rFonts w:ascii="Arial" w:hAnsi="Arial" w:cs="Arial"/>
          <w:sz w:val="24"/>
        </w:rPr>
      </w:pPr>
    </w:p>
    <w:p w:rsidR="00537B7E" w:rsidRDefault="00537B7E" w:rsidP="00537B7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do excesso de arrecadação da Fonte 2 – Recursos do Estado – Secr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taria de Estado da Saúde.</w:t>
      </w:r>
    </w:p>
    <w:p w:rsidR="00537B7E" w:rsidRPr="008017BE" w:rsidRDefault="00537B7E" w:rsidP="00537B7E">
      <w:pPr>
        <w:jc w:val="both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28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maio de 2020</w:t>
      </w: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R$ 120.000,00 (cento e vinte mil r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uma ambulância do tipo furgoneta para o transporte de pacientes. O crédito aberto será coberto pelo Excesso de Arrecad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ção da Fonte 2 – Recursos do Estado – Secretaria de Estado da Saúde.</w:t>
      </w:r>
    </w:p>
    <w:p w:rsidR="00537B7E" w:rsidRPr="008017BE" w:rsidRDefault="00537B7E" w:rsidP="00537B7E">
      <w:pPr>
        <w:jc w:val="both"/>
        <w:rPr>
          <w:rFonts w:ascii="Arial" w:hAnsi="Arial" w:cs="Arial"/>
          <w:sz w:val="24"/>
          <w:u w:val="single"/>
        </w:rPr>
      </w:pPr>
    </w:p>
    <w:p w:rsidR="00537B7E" w:rsidRPr="008017BE" w:rsidRDefault="00537B7E" w:rsidP="00537B7E">
      <w:pPr>
        <w:jc w:val="both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28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 de 2020</w:t>
      </w: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rPr>
          <w:rFonts w:ascii="Arial" w:hAnsi="Arial" w:cs="Arial"/>
          <w:sz w:val="24"/>
        </w:rPr>
      </w:pPr>
    </w:p>
    <w:p w:rsidR="00537B7E" w:rsidRPr="008017BE" w:rsidRDefault="00537B7E" w:rsidP="00537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F93" w:rsidRDefault="00B00F93" w:rsidP="008C51DC">
      <w:r>
        <w:separator/>
      </w:r>
    </w:p>
  </w:endnote>
  <w:endnote w:type="continuationSeparator" w:id="1">
    <w:p w:rsidR="00B00F93" w:rsidRDefault="00B00F93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F93" w:rsidRDefault="00B00F93" w:rsidP="008C51DC">
      <w:r>
        <w:separator/>
      </w:r>
    </w:p>
  </w:footnote>
  <w:footnote w:type="continuationSeparator" w:id="1">
    <w:p w:rsidR="00B00F93" w:rsidRDefault="00B00F93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4226FB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226FB"/>
    <w:rsid w:val="00446284"/>
    <w:rsid w:val="004E66CD"/>
    <w:rsid w:val="00524BB6"/>
    <w:rsid w:val="00537B7E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B00F93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2020-05-29T13:18:00Z</dcterms:created>
  <dcterms:modified xsi:type="dcterms:W3CDTF">2020-05-29T13:18:00Z</dcterms:modified>
</cp:coreProperties>
</file>