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613B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77</w:t>
      </w:r>
      <w:r w:rsidR="00F14B7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F14B77" w:rsidRPr="00F14B77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determine, por intermédio da Secretaria Municipal de Obras e Serviços Urbanos, a realização de manutenção urgente no bueiro extenso que afundou localizado na Rua Alípio Assunção Costa, nº 182, no </w:t>
      </w:r>
      <w:r w:rsidR="00F14B77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F14B77" w:rsidRPr="00F14B77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Teotônio Batista, situado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F14B77" w:rsidP="009B7D2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14B77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atende às constantes reivindicações dos moradores da referida localidade. O afundamento do bueiro compromete a segurança de pedestres e veículos, causa alagamentos em períodos chuvosos e pode gerar danos estruturais às vias e imóveis vizinhos. A manutenção urgente trará mais segurança e qualidade de vida à população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613B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613BC">
        <w:rPr>
          <w:rFonts w:asciiTheme="minorHAnsi" w:eastAsia="Arial" w:hAnsiTheme="minorHAnsi" w:cstheme="minorHAnsi"/>
          <w:b/>
          <w:sz w:val="24"/>
          <w:szCs w:val="24"/>
        </w:rPr>
        <w:t>José Augusto Pedro da Silva – Zé da Retífica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7"/>
  </w:num>
  <w:num w:numId="5">
    <w:abstractNumId w:val="18"/>
  </w:num>
  <w:num w:numId="6">
    <w:abstractNumId w:val="9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0"/>
  </w:num>
  <w:num w:numId="14">
    <w:abstractNumId w:val="13"/>
  </w:num>
  <w:num w:numId="15">
    <w:abstractNumId w:val="17"/>
  </w:num>
  <w:num w:numId="16">
    <w:abstractNumId w:val="8"/>
  </w:num>
  <w:num w:numId="17">
    <w:abstractNumId w:val="2"/>
  </w:num>
  <w:num w:numId="18">
    <w:abstractNumId w:val="4"/>
  </w:num>
  <w:num w:numId="19">
    <w:abstractNumId w:val="1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0802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55B7B"/>
    <w:rsid w:val="00682E12"/>
    <w:rsid w:val="006840F7"/>
    <w:rsid w:val="0069641B"/>
    <w:rsid w:val="006A7AAD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010FE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B7D23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13BC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14B77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4FB4D6C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C4EED2-B3EC-4516-B559-5C4FC47A7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2026-05-20T13:14:00Z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