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BFD" w:rsidRPr="0072113F" w:rsidRDefault="00A02BFD" w:rsidP="00A02BFD">
      <w:pPr>
        <w:spacing w:before="360" w:after="360"/>
        <w:ind w:left="3540" w:hanging="3114"/>
        <w:jc w:val="both"/>
        <w:rPr>
          <w:b/>
          <w:bCs/>
        </w:rPr>
      </w:pPr>
      <w:r w:rsidRPr="0072113F">
        <w:rPr>
          <w:b/>
          <w:bCs/>
        </w:rPr>
        <w:t>PARECER N</w:t>
      </w:r>
      <w:r>
        <w:rPr>
          <w:b/>
          <w:bCs/>
        </w:rPr>
        <w:t>º</w:t>
      </w:r>
      <w:r w:rsidRPr="0072113F">
        <w:rPr>
          <w:b/>
          <w:bCs/>
        </w:rPr>
        <w:t xml:space="preserve"> 01</w:t>
      </w:r>
      <w:r>
        <w:rPr>
          <w:b/>
          <w:bCs/>
        </w:rPr>
        <w:t>8</w:t>
      </w:r>
      <w:r w:rsidRPr="0072113F">
        <w:rPr>
          <w:b/>
          <w:bCs/>
        </w:rPr>
        <w:t>/202</w:t>
      </w:r>
      <w:r>
        <w:rPr>
          <w:b/>
          <w:bCs/>
        </w:rPr>
        <w:t>6</w:t>
      </w:r>
    </w:p>
    <w:p w:rsidR="00A02BFD" w:rsidRPr="00463537" w:rsidRDefault="00A02BFD" w:rsidP="00A02BFD">
      <w:pPr>
        <w:spacing w:before="360" w:after="360"/>
        <w:ind w:left="3540"/>
        <w:jc w:val="right"/>
      </w:pPr>
      <w:r w:rsidRPr="00463537">
        <w:t xml:space="preserve">Araripina-PE, </w:t>
      </w:r>
      <w:r>
        <w:t>24</w:t>
      </w:r>
      <w:r w:rsidRPr="00463537">
        <w:t xml:space="preserve"> de </w:t>
      </w:r>
      <w:r>
        <w:t xml:space="preserve">março </w:t>
      </w:r>
      <w:r w:rsidRPr="00463537">
        <w:t>de 202</w:t>
      </w:r>
      <w:r>
        <w:t>6</w:t>
      </w:r>
      <w:r w:rsidRPr="00463537">
        <w:t>.</w:t>
      </w:r>
    </w:p>
    <w:p w:rsidR="00A02BFD" w:rsidRPr="00463537" w:rsidRDefault="00A02BFD" w:rsidP="00A02BFD">
      <w:pPr>
        <w:spacing w:before="360" w:after="360"/>
        <w:jc w:val="both"/>
      </w:pPr>
    </w:p>
    <w:p w:rsidR="00A02BFD" w:rsidRDefault="00A02BFD" w:rsidP="00A02BFD">
      <w:pPr>
        <w:spacing w:before="360" w:after="360"/>
        <w:jc w:val="both"/>
        <w:rPr>
          <w:b/>
          <w:bCs/>
        </w:rPr>
      </w:pPr>
      <w:r w:rsidRPr="00463537">
        <w:rPr>
          <w:b/>
          <w:bCs/>
        </w:rPr>
        <w:t>PARECER DA COMISSÃO DE JUSTIÇA E REDAÇÃO</w:t>
      </w:r>
      <w:r>
        <w:rPr>
          <w:b/>
          <w:bCs/>
        </w:rPr>
        <w:t xml:space="preserve"> E COMISSÃO DE ORÇAMENTO E FINANÇAS. </w:t>
      </w:r>
    </w:p>
    <w:p w:rsidR="00A02BFD" w:rsidRPr="001E290E" w:rsidRDefault="00A02BFD" w:rsidP="00A02BFD">
      <w:pPr>
        <w:spacing w:before="360" w:after="360"/>
        <w:ind w:left="5103"/>
        <w:jc w:val="both"/>
      </w:pPr>
      <w:r w:rsidRPr="001E290E">
        <w:rPr>
          <w:b/>
          <w:bCs/>
        </w:rPr>
        <w:t>Ementa:</w:t>
      </w:r>
      <w:r w:rsidRPr="001E290E">
        <w:t xml:space="preserve"> Revoga o Inciso I do §2º do Art. 1º da Lei Municipal nº 3.178, de 28 de maio de 2025, para excluir o Fundo Municipal de Defesa dos Direitos da Criança e do Adolescente – FMDCA da condição de Unidade Gestora.</w:t>
      </w:r>
    </w:p>
    <w:p w:rsidR="00A02BFD" w:rsidRPr="001E290E" w:rsidRDefault="00A02BFD" w:rsidP="00A02BFD">
      <w:pPr>
        <w:spacing w:before="360" w:after="360"/>
        <w:jc w:val="both"/>
      </w:pP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 xml:space="preserve">No dia </w:t>
      </w:r>
      <w:r>
        <w:t>24</w:t>
      </w:r>
      <w:r w:rsidRPr="001E290E">
        <w:t xml:space="preserve"> de</w:t>
      </w:r>
      <w:r>
        <w:t xml:space="preserve"> março</w:t>
      </w:r>
      <w:r w:rsidRPr="001E290E">
        <w:t xml:space="preserve"> de 2026, chegou para apreciação pela Comissão de Justiça e Redação e Comissão de Orçamento e Finanças da Câmara Municipal de Araripina o Projeto de Lei nº 016/2026, de autoria do Prefeito do Município de Araripina, que tem como objetivo revogar o inciso I do §2º do art. 1º da Lei Municipal nº 3.178/2025, excluindo o Fundo Municipal de Defesa dos Direitos da Criança e do Adolescente – FMDCA da condição de Unidade Gestora dotada de autonomia administrativa e financeira.</w:t>
      </w: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>O Poder Executivo, em sua mensagem, destaca que a proposta visa promover melhor organização administrativa e maior eficiência na gestão orçamentária e financeira do referido fundo, mediante sua vinculação à estrutura da Administração Municipal, assegurando maior controle, racionalização dos procedimentos e integração das políticas públicas .</w:t>
      </w:r>
    </w:p>
    <w:p w:rsidR="00A02BFD" w:rsidRDefault="00A02BFD" w:rsidP="00A02BFD">
      <w:pPr>
        <w:spacing w:before="360" w:after="360"/>
        <w:jc w:val="both"/>
      </w:pPr>
    </w:p>
    <w:p w:rsidR="00A02BFD" w:rsidRDefault="00A02BFD" w:rsidP="00A02BFD">
      <w:pPr>
        <w:spacing w:before="360" w:after="360"/>
        <w:jc w:val="both"/>
      </w:pPr>
    </w:p>
    <w:p w:rsidR="00A02BFD" w:rsidRPr="001E290E" w:rsidRDefault="00A02BFD" w:rsidP="00A02BFD">
      <w:pPr>
        <w:spacing w:before="360" w:after="360" w:line="360" w:lineRule="auto"/>
        <w:jc w:val="both"/>
      </w:pPr>
      <w:r>
        <w:lastRenderedPageBreak/>
        <w:tab/>
      </w:r>
      <w:r w:rsidRPr="001E290E">
        <w:t>Ressalta</w:t>
      </w:r>
      <w:r>
        <w:t>,</w:t>
      </w:r>
      <w:r w:rsidRPr="001E290E">
        <w:t xml:space="preserve"> ainda</w:t>
      </w:r>
      <w:r>
        <w:t>,</w:t>
      </w:r>
      <w:r w:rsidRPr="001E290E">
        <w:t xml:space="preserve"> que a medida não implica alteração dos valores orçamentários já aprovados, tampouco prejuízo à execução das ações, programas e projetos do fundo, tratando-se apenas de reorganização administrativa e contábil, permanecendo preservadas suas finalidades e o controle exercido pelo Conselho Municipal dos Direitos da Criança e do Adolescente – CMDCA.</w:t>
      </w:r>
    </w:p>
    <w:p w:rsidR="00A02BFD" w:rsidRPr="001E290E" w:rsidRDefault="00A02BFD" w:rsidP="00A02BFD">
      <w:pPr>
        <w:spacing w:before="360" w:after="360"/>
        <w:jc w:val="both"/>
      </w:pPr>
      <w:r>
        <w:tab/>
      </w:r>
      <w:r w:rsidRPr="001E290E">
        <w:t>É o relatório.</w:t>
      </w:r>
    </w:p>
    <w:p w:rsidR="00A02BFD" w:rsidRPr="001E290E" w:rsidRDefault="00A02BFD" w:rsidP="00A02BFD">
      <w:pPr>
        <w:spacing w:before="360" w:after="360"/>
        <w:jc w:val="both"/>
        <w:rPr>
          <w:b/>
          <w:bCs/>
        </w:rPr>
      </w:pPr>
      <w:r>
        <w:rPr>
          <w:b/>
          <w:bCs/>
        </w:rPr>
        <w:tab/>
      </w:r>
      <w:r w:rsidRPr="001E290E">
        <w:rPr>
          <w:b/>
          <w:bCs/>
        </w:rPr>
        <w:t>PARECER</w:t>
      </w: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>O Projeto apresentado encontra-se devidamente amparado nos aspectos de legalidade e constitucionalidade, não demonstrando em seu conteúdo qualquer vício de iniciativa ou de competência.</w:t>
      </w: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>Nesse sentido, cumpre ressaltar que, em observância ao princípio da simetria, as regras de iniciativa legislativa aplicáveis à União e aos Estados são de reprodução obrigatória no âmbito municipal, especialmente no que se refere às matérias de organização administrativa e orçamentária.</w:t>
      </w: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>A Constituição Federal, em seu art. 61, §1º, inciso II, bem como a Lei Orgânica Municipal, especialmente em seu art. 44, conferem ao Chefe do Poder Executivo a iniciativa de leis que tratem da organização administrativa, estruturação de órgãos e gestão orçamentária.</w:t>
      </w: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>No caso em análise, verifica-se que a matéria trata de reorganização da estrutura de execução orçamentária, com a exclusão do FMDCA da condição de Unidade Gestora, mantendo-se, contudo, sua finalidade institucional, sua vinculação administrativa e o controle social exercido pelo respectivo conselho.</w:t>
      </w:r>
    </w:p>
    <w:p w:rsidR="00A02BFD" w:rsidRPr="001E290E" w:rsidRDefault="00A02BFD" w:rsidP="00A02BFD">
      <w:pPr>
        <w:spacing w:before="360" w:after="360"/>
        <w:jc w:val="both"/>
      </w:pPr>
      <w:r>
        <w:tab/>
      </w:r>
      <w:r w:rsidRPr="001E290E">
        <w:t>Dessa forma, não há qualquer vício formal ou material na iniciativa da proposição.</w:t>
      </w:r>
    </w:p>
    <w:p w:rsidR="00A02BFD" w:rsidRDefault="00A02BFD" w:rsidP="00A02BFD">
      <w:pPr>
        <w:spacing w:before="360" w:after="360" w:line="360" w:lineRule="auto"/>
        <w:jc w:val="both"/>
      </w:pPr>
    </w:p>
    <w:p w:rsidR="00A02BFD" w:rsidRPr="001E290E" w:rsidRDefault="00A02BFD" w:rsidP="00A02BFD">
      <w:pPr>
        <w:spacing w:before="360" w:after="360" w:line="360" w:lineRule="auto"/>
        <w:jc w:val="both"/>
      </w:pPr>
      <w:r>
        <w:lastRenderedPageBreak/>
        <w:tab/>
      </w:r>
      <w:r w:rsidRPr="001E290E">
        <w:t>Sob o aspecto orçamentário e financeiro, a proposta não implica criação ou aumento de despesa pública, limitando-se à realocação da execução orçamentária no âmbito da Administração Municipal, com manutenção integral das dotações, programas e ações previamente aprovados.</w:t>
      </w: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>Ademais, a medida contribui para o aprimoramento da gestão pública, ao centralizar a execução orçamentária e fortalecer os mecanismos de controle interno, transparência e prestação de contas.</w:t>
      </w:r>
    </w:p>
    <w:p w:rsidR="00A02BFD" w:rsidRPr="001E290E" w:rsidRDefault="00A02BFD" w:rsidP="00A02BFD">
      <w:pPr>
        <w:spacing w:before="360" w:after="360" w:line="360" w:lineRule="auto"/>
        <w:jc w:val="both"/>
      </w:pPr>
      <w:r>
        <w:tab/>
      </w:r>
      <w:r w:rsidRPr="001E290E">
        <w:t>Portanto, entendem as Comissões referidas que o projeto está revestido das formalidades legais, constitucionais e orçamentárias, estando apto à aprovação.</w:t>
      </w:r>
    </w:p>
    <w:p w:rsidR="00A02BFD" w:rsidRPr="0072113F" w:rsidRDefault="00A02BFD" w:rsidP="00A02BFD">
      <w:pPr>
        <w:spacing w:before="360" w:after="360"/>
        <w:jc w:val="both"/>
      </w:pPr>
      <w:r>
        <w:rPr>
          <w:b/>
          <w:bCs/>
        </w:rPr>
        <w:tab/>
      </w:r>
      <w:r w:rsidRPr="0072113F">
        <w:t>É o parecer s.m.j.</w:t>
      </w:r>
    </w:p>
    <w:p w:rsidR="00A02BFD" w:rsidRDefault="00A02BFD" w:rsidP="00A02BFD">
      <w:pPr>
        <w:spacing w:line="360" w:lineRule="auto"/>
        <w:ind w:firstLine="720"/>
        <w:jc w:val="both"/>
      </w:pP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  <w:r w:rsidRPr="00844D90">
        <w:rPr>
          <w:b/>
          <w:bCs/>
        </w:rPr>
        <w:t>COMISSÃO DE JUSTIÇA E REDAÇÃO</w:t>
      </w: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</w:p>
    <w:p w:rsidR="00A02BFD" w:rsidRPr="00844D90" w:rsidRDefault="00A02BFD" w:rsidP="00A02BFD">
      <w:pPr>
        <w:ind w:firstLine="720"/>
        <w:jc w:val="center"/>
      </w:pPr>
      <w:r w:rsidRPr="00844D90">
        <w:t>__________________________</w:t>
      </w:r>
    </w:p>
    <w:p w:rsidR="00A02BFD" w:rsidRPr="00844D90" w:rsidRDefault="00A02BFD" w:rsidP="00A02BFD">
      <w:pPr>
        <w:ind w:firstLine="720"/>
        <w:jc w:val="center"/>
      </w:pPr>
      <w:r w:rsidRPr="00844D90">
        <w:t>Claudivan Carlos Oliveira</w:t>
      </w:r>
    </w:p>
    <w:p w:rsidR="00A02BFD" w:rsidRPr="00844D90" w:rsidRDefault="00A02BFD" w:rsidP="00A02BFD">
      <w:pPr>
        <w:ind w:firstLine="720"/>
        <w:jc w:val="center"/>
      </w:pPr>
      <w:r w:rsidRPr="00844D90">
        <w:t>Relator</w:t>
      </w:r>
    </w:p>
    <w:p w:rsidR="00A02BFD" w:rsidRPr="00844D90" w:rsidRDefault="00A02BFD" w:rsidP="00A02BFD">
      <w:pPr>
        <w:ind w:firstLine="720"/>
        <w:jc w:val="center"/>
      </w:pPr>
      <w:r w:rsidRPr="00844D90">
        <w:t>Comissão de Justiça e Redação</w:t>
      </w:r>
    </w:p>
    <w:p w:rsidR="00A02BFD" w:rsidRPr="00844D90" w:rsidRDefault="00A02BFD" w:rsidP="00A02BFD">
      <w:pPr>
        <w:ind w:firstLine="720"/>
        <w:jc w:val="center"/>
      </w:pP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  <w:r w:rsidRPr="00844D90">
        <w:rPr>
          <w:b/>
          <w:bCs/>
        </w:rPr>
        <w:t>DE ACORDO:</w:t>
      </w: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___________________________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Rafael Bezerra Sampaio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Presidente</w:t>
      </w:r>
    </w:p>
    <w:p w:rsidR="00A02BFD" w:rsidRDefault="00A02BFD" w:rsidP="00A02BFD">
      <w:pPr>
        <w:spacing w:line="276" w:lineRule="auto"/>
        <w:ind w:firstLine="720"/>
        <w:jc w:val="center"/>
      </w:pPr>
      <w:r w:rsidRPr="00844D90">
        <w:t>Comissão de Justiça e Redação</w:t>
      </w:r>
    </w:p>
    <w:p w:rsidR="00A02BFD" w:rsidRDefault="00A02BFD" w:rsidP="00A02BFD">
      <w:pPr>
        <w:spacing w:line="276" w:lineRule="auto"/>
        <w:ind w:firstLine="720"/>
        <w:jc w:val="center"/>
      </w:pPr>
    </w:p>
    <w:p w:rsidR="00A02BFD" w:rsidRDefault="00A02BFD" w:rsidP="00A02BFD">
      <w:pPr>
        <w:spacing w:line="276" w:lineRule="auto"/>
        <w:ind w:firstLine="720"/>
        <w:jc w:val="center"/>
      </w:pPr>
    </w:p>
    <w:p w:rsidR="00A02BFD" w:rsidRPr="00844D90" w:rsidRDefault="00A02BFD" w:rsidP="00A02BFD">
      <w:pPr>
        <w:spacing w:line="276" w:lineRule="auto"/>
        <w:ind w:firstLine="720"/>
        <w:jc w:val="center"/>
      </w:pP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___________________________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Luciano Belo Lima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Membro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Comissão de Justiça e Redação</w:t>
      </w: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  <w:r w:rsidRPr="00844D90">
        <w:rPr>
          <w:b/>
          <w:bCs/>
        </w:rPr>
        <w:t>COMISSÃO DE ORÇAMENTO E FINANÇAS</w:t>
      </w: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__________________________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>
        <w:t>João Silvanio Rodrigues Silva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Relator</w:t>
      </w:r>
    </w:p>
    <w:p w:rsidR="00A02BFD" w:rsidRPr="00844D90" w:rsidRDefault="00A02BFD" w:rsidP="00A02BFD">
      <w:pPr>
        <w:spacing w:line="276" w:lineRule="auto"/>
        <w:ind w:firstLine="720"/>
        <w:jc w:val="center"/>
      </w:pPr>
      <w:r w:rsidRPr="00844D90">
        <w:t>Comissão de Orçamento e Finanças</w:t>
      </w:r>
    </w:p>
    <w:p w:rsidR="00A02BFD" w:rsidRPr="00844D90" w:rsidRDefault="00A02BFD" w:rsidP="00A02BFD">
      <w:pPr>
        <w:spacing w:line="360" w:lineRule="auto"/>
        <w:ind w:firstLine="720"/>
        <w:jc w:val="center"/>
      </w:pPr>
    </w:p>
    <w:p w:rsidR="00A02BFD" w:rsidRPr="00844D90" w:rsidRDefault="00A02BFD" w:rsidP="00A02BFD">
      <w:pPr>
        <w:spacing w:line="360" w:lineRule="auto"/>
        <w:ind w:firstLine="720"/>
        <w:jc w:val="center"/>
        <w:rPr>
          <w:b/>
          <w:bCs/>
        </w:rPr>
      </w:pPr>
      <w:r w:rsidRPr="00844D90">
        <w:rPr>
          <w:b/>
          <w:bCs/>
        </w:rPr>
        <w:t>DE ACORDO:</w:t>
      </w:r>
    </w:p>
    <w:p w:rsidR="00A02BFD" w:rsidRDefault="00A02BFD" w:rsidP="00A02BFD">
      <w:pPr>
        <w:spacing w:line="360" w:lineRule="auto"/>
        <w:ind w:firstLine="720"/>
        <w:jc w:val="both"/>
      </w:pPr>
    </w:p>
    <w:p w:rsidR="00A02BFD" w:rsidRPr="00463537" w:rsidRDefault="00A02BFD" w:rsidP="00A02BFD">
      <w:pPr>
        <w:spacing w:line="360" w:lineRule="auto"/>
        <w:ind w:firstLine="720"/>
        <w:jc w:val="both"/>
      </w:pPr>
    </w:p>
    <w:p w:rsidR="00A02BFD" w:rsidRPr="00463537" w:rsidRDefault="00A02BFD" w:rsidP="00A02BFD">
      <w:pPr>
        <w:spacing w:line="276" w:lineRule="auto"/>
        <w:ind w:firstLine="720"/>
        <w:jc w:val="center"/>
      </w:pPr>
      <w:r w:rsidRPr="00463537">
        <w:t>___________________________</w:t>
      </w:r>
    </w:p>
    <w:p w:rsidR="00A02BFD" w:rsidRPr="00463537" w:rsidRDefault="00A02BFD" w:rsidP="00A02BFD">
      <w:pPr>
        <w:spacing w:line="276" w:lineRule="auto"/>
        <w:ind w:firstLine="720"/>
        <w:jc w:val="center"/>
      </w:pPr>
      <w:r w:rsidRPr="00463537">
        <w:t>Kalígia Carvalho Moreira Matheus</w:t>
      </w:r>
    </w:p>
    <w:p w:rsidR="00A02BFD" w:rsidRPr="00463537" w:rsidRDefault="00A02BFD" w:rsidP="00A02BFD">
      <w:pPr>
        <w:spacing w:line="276" w:lineRule="auto"/>
        <w:ind w:firstLine="720"/>
        <w:jc w:val="center"/>
      </w:pPr>
      <w:r w:rsidRPr="00463537">
        <w:t>Presidente</w:t>
      </w:r>
    </w:p>
    <w:p w:rsidR="00A02BFD" w:rsidRPr="00463537" w:rsidRDefault="00A02BFD" w:rsidP="00A02BFD">
      <w:pPr>
        <w:spacing w:line="360" w:lineRule="auto"/>
        <w:ind w:firstLine="720"/>
        <w:jc w:val="center"/>
      </w:pPr>
      <w:r w:rsidRPr="00844D90">
        <w:t>Comissão de Orçamento e Finanças</w:t>
      </w:r>
    </w:p>
    <w:p w:rsidR="00A02BFD" w:rsidRDefault="00A02BFD" w:rsidP="00A02BFD">
      <w:pPr>
        <w:spacing w:line="360" w:lineRule="auto"/>
        <w:ind w:firstLine="720"/>
        <w:jc w:val="center"/>
      </w:pPr>
    </w:p>
    <w:p w:rsidR="00A02BFD" w:rsidRPr="00463537" w:rsidRDefault="00A02BFD" w:rsidP="00A02BFD">
      <w:pPr>
        <w:spacing w:line="360" w:lineRule="auto"/>
        <w:ind w:firstLine="720"/>
        <w:jc w:val="center"/>
      </w:pPr>
    </w:p>
    <w:p w:rsidR="00A02BFD" w:rsidRPr="00463537" w:rsidRDefault="00A02BFD" w:rsidP="00A02BFD">
      <w:pPr>
        <w:spacing w:line="276" w:lineRule="auto"/>
        <w:ind w:firstLine="720"/>
        <w:jc w:val="center"/>
      </w:pPr>
      <w:r w:rsidRPr="00463537">
        <w:t>___________________________</w:t>
      </w:r>
    </w:p>
    <w:p w:rsidR="00A02BFD" w:rsidRPr="00463537" w:rsidRDefault="00A02BFD" w:rsidP="00A02BFD">
      <w:pPr>
        <w:spacing w:line="276" w:lineRule="auto"/>
        <w:ind w:firstLine="720"/>
        <w:jc w:val="center"/>
      </w:pPr>
      <w:r>
        <w:t>Francisco Ronnielson Rodrigues de Oliveira</w:t>
      </w:r>
    </w:p>
    <w:p w:rsidR="00A02BFD" w:rsidRPr="00463537" w:rsidRDefault="00A02BFD" w:rsidP="00A02BFD">
      <w:pPr>
        <w:spacing w:line="276" w:lineRule="auto"/>
        <w:ind w:firstLine="720"/>
        <w:jc w:val="center"/>
      </w:pPr>
      <w:r w:rsidRPr="00463537">
        <w:t>Membro</w:t>
      </w:r>
    </w:p>
    <w:p w:rsidR="00A02BFD" w:rsidRPr="00463537" w:rsidRDefault="00A02BFD" w:rsidP="00A02BFD">
      <w:pPr>
        <w:spacing w:line="276" w:lineRule="auto"/>
        <w:ind w:firstLine="720"/>
        <w:jc w:val="center"/>
      </w:pPr>
      <w:r w:rsidRPr="00844D90">
        <w:t>Comissão de Orçamento e Finanças</w:t>
      </w:r>
    </w:p>
    <w:p w:rsidR="00525FB5" w:rsidRDefault="00525FB5" w:rsidP="00F358F4">
      <w:pPr>
        <w:rPr>
          <w:rFonts w:cstheme="minorHAnsi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F75" w:rsidRDefault="00683F75" w:rsidP="007D1335">
      <w:r>
        <w:separator/>
      </w:r>
    </w:p>
  </w:endnote>
  <w:endnote w:type="continuationSeparator" w:id="0">
    <w:p w:rsidR="00683F75" w:rsidRDefault="00683F75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F75" w:rsidRDefault="00683F75" w:rsidP="007D1335">
      <w:r>
        <w:separator/>
      </w:r>
    </w:p>
  </w:footnote>
  <w:footnote w:type="continuationSeparator" w:id="0">
    <w:p w:rsidR="00683F75" w:rsidRDefault="00683F75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A570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A570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A570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1BFF"/>
    <w:rsid w:val="003034C4"/>
    <w:rsid w:val="0040655A"/>
    <w:rsid w:val="004475D8"/>
    <w:rsid w:val="0045784C"/>
    <w:rsid w:val="00491FA8"/>
    <w:rsid w:val="004C5233"/>
    <w:rsid w:val="00525FB5"/>
    <w:rsid w:val="005E2F42"/>
    <w:rsid w:val="00661448"/>
    <w:rsid w:val="00683F75"/>
    <w:rsid w:val="006864D2"/>
    <w:rsid w:val="006A279A"/>
    <w:rsid w:val="007B437E"/>
    <w:rsid w:val="007D1335"/>
    <w:rsid w:val="00884DDC"/>
    <w:rsid w:val="008A5705"/>
    <w:rsid w:val="0099226D"/>
    <w:rsid w:val="009B4F8A"/>
    <w:rsid w:val="00A02BFD"/>
    <w:rsid w:val="00AA7A96"/>
    <w:rsid w:val="00AB13BC"/>
    <w:rsid w:val="00AD2ABF"/>
    <w:rsid w:val="00BC47B1"/>
    <w:rsid w:val="00F3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F358F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F358F4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25FB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630</Words>
  <Characters>3406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2025-08-28T11:55:00Z</cp:lastPrinted>
  <dcterms:created xsi:type="dcterms:W3CDTF">2026-03-25T15:20:00Z</dcterms:created>
  <dcterms:modified xsi:type="dcterms:W3CDTF">2026-03-25T15:20:00Z</dcterms:modified>
</cp:coreProperties>
</file>