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C109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58</w:t>
      </w:r>
      <w:r w:rsidR="00BA1B4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1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BA1B4D" w:rsidRPr="00BA1B4D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 à Secretaria competente a instalação de uma academia ao ar livre, no Bairro São Pedro, no espaço compreendido entre a Avenida José Salomé Novais Neto e a Rua Guilhermina Augusta Vieira, neste município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BA1B4D" w:rsidRPr="00BA1B4D" w:rsidRDefault="00BA1B4D" w:rsidP="00BA1B4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A1B4D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atender à crescente demanda por espaços públicos voltados à promoção da saúde e qualidade de vida da população, especialmente em regiões em expansão, como o Bairro São Pedro, que se encontra em fase de desenvolvimento e ocupação.</w:t>
      </w:r>
    </w:p>
    <w:p w:rsidR="00BA1B4D" w:rsidRPr="00BA1B4D" w:rsidRDefault="00BA1B4D" w:rsidP="00BA1B4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A1B4D">
        <w:rPr>
          <w:rFonts w:asciiTheme="minorHAnsi" w:eastAsia="Times New Roman" w:hAnsiTheme="minorHAnsi" w:cstheme="minorHAnsi"/>
          <w:sz w:val="24"/>
          <w:szCs w:val="24"/>
          <w:lang w:eastAsia="pt-BR"/>
        </w:rPr>
        <w:t>A implantação de uma academia ao ar livre neste momento é uma ação estratégica, pois contribui para a estruturação adequada do bairro, oferecendo aos futuros moradores um local acessível para a prática de atividades físicas, prevenção de doenças e promoção do bem-estar.</w:t>
      </w:r>
    </w:p>
    <w:p w:rsidR="00BA1B4D" w:rsidRPr="00BA1B4D" w:rsidRDefault="00BA1B4D" w:rsidP="00BA1B4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A1B4D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disso, equipamentos de ginástica ao ar livre incentivam hábitos saudáveis, promovem a integração social e ampliam as opções de lazer da comunidade, atendendo pessoas de diferentes faixas etárias, especialmente idosos e adultos.</w:t>
      </w:r>
    </w:p>
    <w:p w:rsidR="001C2D93" w:rsidRDefault="00BA1B4D" w:rsidP="00BA1B4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A1B4D">
        <w:rPr>
          <w:rFonts w:asciiTheme="minorHAnsi" w:eastAsia="Times New Roman" w:hAnsiTheme="minorHAnsi" w:cstheme="minorHAnsi"/>
          <w:sz w:val="24"/>
          <w:szCs w:val="24"/>
          <w:lang w:eastAsia="pt-BR"/>
        </w:rPr>
        <w:t>Trata-se de uma iniciativa de baixo custo e alto impacto social, que acompanha o crescimento do município de forma planejada, promovendo saúde, inclusão e valorização do espaço urbano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A51C61" w:rsidRDefault="00A51C61" w:rsidP="00A51C61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0A7AF8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0A7AF8">
        <w:rPr>
          <w:rFonts w:asciiTheme="minorHAnsi" w:eastAsia="Arial" w:hAnsiTheme="minorHAnsi" w:cstheme="minorHAnsi"/>
          <w:b/>
          <w:sz w:val="24"/>
          <w:szCs w:val="24"/>
        </w:rPr>
        <w:t>Márcio Pereira dos Santos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2"/>
  </w:num>
  <w:num w:numId="5">
    <w:abstractNumId w:val="7"/>
  </w:num>
  <w:num w:numId="6">
    <w:abstractNumId w:val="3"/>
  </w:num>
  <w:num w:numId="7">
    <w:abstractNumId w:val="8"/>
  </w:num>
  <w:num w:numId="8">
    <w:abstractNumId w:val="5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66674"/>
    <w:rsid w:val="00286FEB"/>
    <w:rsid w:val="002917A9"/>
    <w:rsid w:val="002C3A74"/>
    <w:rsid w:val="002D207B"/>
    <w:rsid w:val="002F45A4"/>
    <w:rsid w:val="00310E87"/>
    <w:rsid w:val="00315C7D"/>
    <w:rsid w:val="0033056D"/>
    <w:rsid w:val="00355FE2"/>
    <w:rsid w:val="0038222A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2328E"/>
    <w:rsid w:val="00A40CAA"/>
    <w:rsid w:val="00A40EDA"/>
    <w:rsid w:val="00A4366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ecimalSymbol w:val=","/>
  <w:listSeparator w:val=";"/>
  <w14:docId w14:val="0AB1B6D2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5C3DAF3-E9D2-4110-A635-E0FEBA2C1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226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82</cp:revision>
  <cp:lastPrinted>2023-06-23T16:25:00Z</cp:lastPrinted>
  <dcterms:created xsi:type="dcterms:W3CDTF">2026-02-09T16:25:00Z</dcterms:created>
  <dcterms:modified xsi:type="dcterms:W3CDTF">2026-04-23T15:10:00Z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