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480268">
        <w:t>239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E491C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80268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2E491C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C05F7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BC05F7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BC05F7">
        <w:rPr>
          <w:rFonts w:ascii="Times New Roman" w:hAnsi="Times New Roman"/>
          <w:sz w:val="24"/>
        </w:rPr>
        <w:t>a</w:t>
      </w:r>
      <w:r w:rsidR="002E491C">
        <w:rPr>
          <w:rFonts w:ascii="Times New Roman" w:hAnsi="Times New Roman"/>
          <w:sz w:val="24"/>
        </w:rPr>
        <w:t xml:space="preserve"> </w:t>
      </w:r>
      <w:r w:rsidR="00BC05F7">
        <w:rPr>
          <w:rFonts w:ascii="Times New Roman" w:hAnsi="Times New Roman"/>
          <w:sz w:val="24"/>
        </w:rPr>
        <w:t xml:space="preserve">Rute Viegas Pereira, </w:t>
      </w:r>
      <w:r w:rsidRPr="00AD6635">
        <w:rPr>
          <w:rFonts w:ascii="Times New Roman" w:hAnsi="Times New Roman"/>
          <w:sz w:val="24"/>
        </w:rPr>
        <w:t xml:space="preserve">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2E491C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80268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E491C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2E491C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>,</w:t>
      </w:r>
      <w:r w:rsidR="002E491C">
        <w:rPr>
          <w:rFonts w:ascii="Times New Roman" w:hAnsi="Times New Roman"/>
          <w:sz w:val="24"/>
        </w:rPr>
        <w:t xml:space="preserve"> que </w:t>
      </w:r>
      <w:r w:rsidR="00D61626">
        <w:rPr>
          <w:rFonts w:ascii="Times New Roman" w:hAnsi="Times New Roman"/>
          <w:sz w:val="24"/>
        </w:rPr>
        <w:t>sejam toma</w:t>
      </w:r>
      <w:r w:rsidR="00845D2E">
        <w:rPr>
          <w:rFonts w:ascii="Times New Roman" w:hAnsi="Times New Roman"/>
          <w:sz w:val="24"/>
        </w:rPr>
        <w:t>das as devidas providências para que se execute a lei municipal nº</w:t>
      </w:r>
      <w:r w:rsidR="00D61626">
        <w:rPr>
          <w:rFonts w:ascii="Times New Roman" w:hAnsi="Times New Roman"/>
          <w:sz w:val="24"/>
        </w:rPr>
        <w:t xml:space="preserve"> </w:t>
      </w:r>
      <w:r w:rsidR="00845D2E">
        <w:rPr>
          <w:rFonts w:ascii="Times New Roman" w:hAnsi="Times New Roman"/>
          <w:sz w:val="24"/>
        </w:rPr>
        <w:t>2.105 de 22 de outubro de 1993, que trata acerca do Horário Cívico nas Escolas Municipais.</w:t>
      </w:r>
    </w:p>
    <w:p w:rsidR="00D61626" w:rsidRDefault="00D61626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845D2E">
        <w:rPr>
          <w:rFonts w:ascii="Times New Roman" w:hAnsi="Times New Roman"/>
          <w:sz w:val="24"/>
        </w:rPr>
        <w:t>a Vereadora, o intuito desde pedido baseia-se em continuar despertando o civismo nas crianças e estudantes do Município, pois nota-se que atualmente o patriotismo não é considerado como se deveria. Ainda, tem-se percebido que a hora cívica não é mais valorizada como outrora. Assim, a intenção é que esta lei seja executada com o intuito de i</w:t>
      </w:r>
      <w:r w:rsidR="00580C47">
        <w:rPr>
          <w:rFonts w:ascii="Times New Roman" w:hAnsi="Times New Roman"/>
          <w:sz w:val="24"/>
        </w:rPr>
        <w:t>n</w:t>
      </w:r>
      <w:bookmarkStart w:id="0" w:name="_GoBack"/>
      <w:bookmarkEnd w:id="0"/>
      <w:r w:rsidR="00845D2E">
        <w:rPr>
          <w:rFonts w:ascii="Times New Roman" w:hAnsi="Times New Roman"/>
          <w:sz w:val="24"/>
        </w:rPr>
        <w:t>centivar o espírito cívico nos estudantes.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2E491C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255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7EA8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E491C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0268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DAE"/>
    <w:rsid w:val="00580C47"/>
    <w:rsid w:val="00582968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0192A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0E4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562C5"/>
    <w:rsid w:val="00766612"/>
    <w:rsid w:val="007675DF"/>
    <w:rsid w:val="00776CC9"/>
    <w:rsid w:val="00782CC6"/>
    <w:rsid w:val="00783ABC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45D2E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3CB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61D6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42F5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05F7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5814"/>
    <w:rsid w:val="00C26885"/>
    <w:rsid w:val="00C33205"/>
    <w:rsid w:val="00C40A70"/>
    <w:rsid w:val="00C55DEB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1626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07CD8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01A7-9100-4794-BE11-43CD6FB5C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2017-02-22T17:38:00Z</cp:lastPrinted>
  <dcterms:created xsi:type="dcterms:W3CDTF">2017-02-22T13:18:00Z</dcterms:created>
  <dcterms:modified xsi:type="dcterms:W3CDTF">2017-02-22T17:38:00Z</dcterms:modified>
</cp:coreProperties>
</file>