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3CF2" w:rsidRDefault="00E93CF2" w:rsidP="00E93CF2">
      <w:pPr>
        <w:tabs>
          <w:tab w:val="left" w:pos="3855"/>
        </w:tabs>
      </w:pPr>
      <w:bookmarkStart w:id="0" w:name="OLE_LINK1"/>
      <w:bookmarkStart w:id="1" w:name="OLE_LINK2"/>
      <w:r>
        <w:rPr>
          <w:rFonts w:ascii="Arial" w:hAnsi="Arial" w:cs="Arial"/>
          <w:bCs/>
          <w:color w:val="000000"/>
        </w:rPr>
        <w:t>Ofício nº 312/2019/GAB, Estância Velha, 12 de junho de 2019.</w:t>
      </w:r>
    </w:p>
    <w:p w:rsidR="00E93CF2" w:rsidRDefault="00E93CF2" w:rsidP="00E93CF2">
      <w:pPr>
        <w:jc w:val="both"/>
        <w:rPr>
          <w:rFonts w:ascii="Arial" w:hAnsi="Arial" w:cs="Arial"/>
          <w:bCs/>
        </w:rPr>
      </w:pPr>
    </w:p>
    <w:p w:rsidR="00E93CF2" w:rsidRDefault="00E93CF2" w:rsidP="00E93CF2">
      <w:pPr>
        <w:ind w:firstLine="2268"/>
        <w:jc w:val="both"/>
        <w:rPr>
          <w:rFonts w:ascii="Arial" w:hAnsi="Arial" w:cs="Arial"/>
          <w:bCs/>
        </w:rPr>
      </w:pPr>
    </w:p>
    <w:p w:rsidR="00E93CF2" w:rsidRDefault="00E93CF2" w:rsidP="00E93CF2">
      <w:pPr>
        <w:ind w:firstLine="2268"/>
        <w:jc w:val="both"/>
      </w:pPr>
      <w:r>
        <w:rPr>
          <w:rFonts w:ascii="Arial" w:hAnsi="Arial" w:cs="Arial"/>
          <w:bCs/>
        </w:rPr>
        <w:t>Senhora Presidente, Senhores Vereadores:</w:t>
      </w:r>
    </w:p>
    <w:p w:rsidR="00E93CF2" w:rsidRDefault="00E93CF2" w:rsidP="00E93CF2">
      <w:pPr>
        <w:pStyle w:val="A313172"/>
        <w:spacing w:line="360" w:lineRule="auto"/>
        <w:ind w:left="0" w:right="0" w:firstLine="2268"/>
      </w:pPr>
      <w:r>
        <w:rPr>
          <w:rFonts w:ascii="Arial" w:hAnsi="Arial" w:cs="Arial"/>
        </w:rPr>
        <w:t>Pelo presente, estamos encaminhando, incluso a este, o Projeto de Lei que</w:t>
      </w:r>
      <w:r>
        <w:rPr>
          <w:rFonts w:ascii="Arial" w:hAnsi="Arial" w:cs="Arial"/>
          <w:b/>
        </w:rPr>
        <w:t xml:space="preserve"> </w:t>
      </w:r>
      <w:r>
        <w:rPr>
          <w:rFonts w:ascii="Arial" w:hAnsi="Arial" w:cs="Arial"/>
        </w:rPr>
        <w:t>“</w:t>
      </w:r>
      <w:r>
        <w:rPr>
          <w:rFonts w:ascii="Arial" w:hAnsi="Arial" w:cs="Arial"/>
          <w:bCs/>
        </w:rPr>
        <w:t>ALTERA A LEI MUNICIPAL Nº 2.229, DE 09 DE JUNHO 2017, E DÁ OUTRAS PROVIDÊNCIAS”</w:t>
      </w:r>
      <w:r>
        <w:rPr>
          <w:rFonts w:ascii="Arial" w:hAnsi="Arial" w:cs="Arial"/>
        </w:rPr>
        <w:t>, para devida apreciação e votação dos Nobres Edis.</w:t>
      </w:r>
    </w:p>
    <w:p w:rsidR="00E93CF2" w:rsidRDefault="00E93CF2" w:rsidP="00E93CF2">
      <w:pPr>
        <w:spacing w:line="360" w:lineRule="auto"/>
        <w:ind w:firstLine="2268"/>
        <w:jc w:val="both"/>
        <w:rPr>
          <w:rFonts w:ascii="Arial" w:hAnsi="Arial" w:cs="Arial"/>
        </w:rPr>
      </w:pPr>
      <w:r>
        <w:rPr>
          <w:rFonts w:ascii="Arial" w:hAnsi="Arial" w:cs="Arial"/>
        </w:rPr>
        <w:t>O Projeto de Lei em anexo tem por base a revisão de posicionamento jurídico anterior, que deu origem aos dispositivos revogados. Revisou-se o posicionamento no sentido de que, para que a Lei Municipal nº 2.361 de 2018 esteja plenamente de acordo com as diretrizes da Lei Nacional nº 6.766 de 1979.</w:t>
      </w:r>
    </w:p>
    <w:p w:rsidR="00E93CF2" w:rsidRDefault="00E93CF2" w:rsidP="00E93CF2">
      <w:pPr>
        <w:spacing w:line="360" w:lineRule="auto"/>
        <w:ind w:firstLine="2268"/>
        <w:jc w:val="both"/>
        <w:rPr>
          <w:rFonts w:ascii="Arial" w:hAnsi="Arial" w:cs="Arial"/>
        </w:rPr>
      </w:pPr>
      <w:r>
        <w:rPr>
          <w:rFonts w:ascii="Arial" w:hAnsi="Arial" w:cs="Arial"/>
        </w:rPr>
        <w:t>Decorre o Projeto de Lei em pauta, relativamente ao qual rogamos a apreciação e deliberação desta ínclita Casa, da necessidade de retificar novamente o conteúdo da Lei Municipal nº 2.229/2017, pois enquanto a primeira caracterização feita dos bens envolvidos, estava equivocada em alguns pontos, a segunda apresentada, constante da Lei Municipal nº 2.380/2016, de 28.11.2016, foi omissa em diversos deles.</w:t>
      </w:r>
    </w:p>
    <w:p w:rsidR="00E93CF2" w:rsidRDefault="00E93CF2" w:rsidP="00E93CF2">
      <w:pPr>
        <w:spacing w:line="360" w:lineRule="auto"/>
        <w:ind w:firstLine="2268"/>
        <w:jc w:val="both"/>
        <w:rPr>
          <w:rFonts w:ascii="Arial" w:hAnsi="Arial" w:cs="Arial"/>
        </w:rPr>
      </w:pPr>
      <w:r>
        <w:rPr>
          <w:rFonts w:ascii="Arial" w:hAnsi="Arial" w:cs="Arial"/>
        </w:rPr>
        <w:t xml:space="preserve">Nestes moldes, inviabilizada a necessária transcrição no Ofício Imobiliário, imperioso que se corrijam os problemas existentes (também quanto a numeração dos dispositivos da mencionada Lei nº 2.229/2017, que se apresenta com dois </w:t>
      </w:r>
      <w:proofErr w:type="spellStart"/>
      <w:r>
        <w:rPr>
          <w:rFonts w:ascii="Arial" w:hAnsi="Arial" w:cs="Arial"/>
        </w:rPr>
        <w:t>arts</w:t>
      </w:r>
      <w:proofErr w:type="spellEnd"/>
      <w:r>
        <w:rPr>
          <w:rFonts w:ascii="Arial" w:hAnsi="Arial" w:cs="Arial"/>
        </w:rPr>
        <w:t>. 2º.), na forma ora proposta, com a maior brevidade possível.</w:t>
      </w:r>
    </w:p>
    <w:p w:rsidR="00E93CF2" w:rsidRDefault="00E93CF2" w:rsidP="00E93CF2">
      <w:pPr>
        <w:spacing w:line="360" w:lineRule="auto"/>
        <w:ind w:firstLine="2268"/>
        <w:jc w:val="both"/>
        <w:rPr>
          <w:rFonts w:ascii="Arial" w:hAnsi="Arial" w:cs="Arial"/>
        </w:rPr>
      </w:pPr>
      <w:r>
        <w:rPr>
          <w:rFonts w:ascii="Arial" w:hAnsi="Arial" w:cs="Arial"/>
        </w:rPr>
        <w:t>Certos do seu idêntico entendimento, contamos com a sua aprovação.</w:t>
      </w:r>
    </w:p>
    <w:p w:rsidR="00E93CF2" w:rsidRDefault="00E93CF2" w:rsidP="00E93CF2">
      <w:pPr>
        <w:ind w:left="1548" w:firstLine="720"/>
        <w:jc w:val="both"/>
      </w:pPr>
      <w:r>
        <w:rPr>
          <w:rFonts w:ascii="Arial" w:hAnsi="Arial" w:cs="Arial"/>
        </w:rPr>
        <w:t>Atenciosamente.</w:t>
      </w:r>
    </w:p>
    <w:p w:rsidR="00E93CF2" w:rsidRDefault="00E93CF2" w:rsidP="00E93CF2">
      <w:pPr>
        <w:ind w:left="2880" w:firstLine="2268"/>
        <w:jc w:val="both"/>
        <w:rPr>
          <w:rFonts w:ascii="Arial" w:hAnsi="Arial" w:cs="Arial"/>
        </w:rPr>
      </w:pPr>
    </w:p>
    <w:p w:rsidR="00E93CF2" w:rsidRDefault="00E93CF2" w:rsidP="00E93CF2">
      <w:pPr>
        <w:pStyle w:val="Ttulo1"/>
        <w:numPr>
          <w:ilvl w:val="0"/>
          <w:numId w:val="2"/>
        </w:numPr>
        <w:jc w:val="both"/>
      </w:pPr>
      <w:r>
        <w:rPr>
          <w:rFonts w:ascii="Arial" w:eastAsia="Arial" w:hAnsi="Arial" w:cs="Arial"/>
          <w:b/>
          <w:bCs/>
        </w:rPr>
        <w:t xml:space="preserve">                                                                             </w:t>
      </w:r>
      <w:r>
        <w:rPr>
          <w:rFonts w:ascii="Arial" w:hAnsi="Arial" w:cs="Arial"/>
          <w:bCs/>
        </w:rPr>
        <w:t>Maria Ivete de Godoy Grade</w:t>
      </w:r>
    </w:p>
    <w:p w:rsidR="00E93CF2" w:rsidRDefault="00E93CF2" w:rsidP="00E93CF2">
      <w:pPr>
        <w:ind w:left="2880" w:firstLine="2268"/>
        <w:jc w:val="both"/>
      </w:pPr>
      <w:r>
        <w:rPr>
          <w:rFonts w:ascii="Arial" w:hAnsi="Arial" w:cs="Arial"/>
        </w:rPr>
        <w:t>Prefeita Municipal</w:t>
      </w:r>
    </w:p>
    <w:p w:rsidR="00E93CF2" w:rsidRDefault="00E93CF2" w:rsidP="00E93CF2">
      <w:pPr>
        <w:tabs>
          <w:tab w:val="left" w:pos="2490"/>
        </w:tabs>
        <w:spacing w:after="0" w:line="240" w:lineRule="auto"/>
        <w:jc w:val="both"/>
      </w:pPr>
      <w:r>
        <w:rPr>
          <w:rFonts w:ascii="Arial" w:hAnsi="Arial" w:cs="Arial"/>
        </w:rPr>
        <w:t>A Excelentíssima Senhora</w:t>
      </w:r>
    </w:p>
    <w:p w:rsidR="00E93CF2" w:rsidRDefault="00E93CF2" w:rsidP="00E93CF2">
      <w:pPr>
        <w:pStyle w:val="TextosemFormatao1"/>
      </w:pPr>
      <w:r>
        <w:rPr>
          <w:rFonts w:ascii="Arial" w:hAnsi="Arial" w:cs="Arial"/>
        </w:rPr>
        <w:t>Veridiana Monteiro</w:t>
      </w:r>
    </w:p>
    <w:p w:rsidR="00E93CF2" w:rsidRDefault="00E93CF2" w:rsidP="00E93CF2">
      <w:pPr>
        <w:pStyle w:val="TextosemFormatao1"/>
      </w:pPr>
      <w:r>
        <w:rPr>
          <w:rFonts w:ascii="Arial" w:hAnsi="Arial" w:cs="Arial"/>
        </w:rPr>
        <w:t>Presidente da Câmara Municipal de Vereadores</w:t>
      </w:r>
    </w:p>
    <w:p w:rsidR="00E93CF2" w:rsidRDefault="00E93CF2" w:rsidP="00E93CF2">
      <w:pPr>
        <w:pStyle w:val="TextosemFormatao1"/>
      </w:pPr>
      <w:r>
        <w:rPr>
          <w:rFonts w:ascii="Arial" w:hAnsi="Arial" w:cs="Arial"/>
        </w:rPr>
        <w:t>ESTÂNCIA VELHA/RS</w:t>
      </w:r>
    </w:p>
    <w:p w:rsidR="00E93CF2" w:rsidRDefault="00E93CF2" w:rsidP="00733302">
      <w:pPr>
        <w:pStyle w:val="NormalWeb"/>
        <w:spacing w:before="0" w:beforeAutospacing="0" w:after="0" w:afterAutospacing="0"/>
        <w:jc w:val="both"/>
        <w:rPr>
          <w:rFonts w:ascii="Univers" w:hAnsi="Univers" w:cs="Calibri"/>
        </w:rPr>
      </w:pPr>
    </w:p>
    <w:p w:rsidR="00E93CF2" w:rsidRDefault="00E93CF2" w:rsidP="00733302">
      <w:pPr>
        <w:pStyle w:val="NormalWeb"/>
        <w:spacing w:before="0" w:beforeAutospacing="0" w:after="0" w:afterAutospacing="0"/>
        <w:jc w:val="both"/>
        <w:rPr>
          <w:rFonts w:ascii="Univers" w:hAnsi="Univers" w:cs="Calibri"/>
        </w:rPr>
      </w:pPr>
    </w:p>
    <w:p w:rsidR="00E93CF2" w:rsidRDefault="00E93CF2" w:rsidP="00733302">
      <w:pPr>
        <w:pStyle w:val="NormalWeb"/>
        <w:spacing w:before="0" w:beforeAutospacing="0" w:after="0" w:afterAutospacing="0"/>
        <w:jc w:val="both"/>
        <w:rPr>
          <w:rFonts w:ascii="Univers" w:hAnsi="Univers" w:cs="Calibri"/>
        </w:rPr>
      </w:pPr>
    </w:p>
    <w:p w:rsidR="00733302" w:rsidRPr="00EB55C9" w:rsidRDefault="00733302" w:rsidP="00733302">
      <w:pPr>
        <w:pStyle w:val="NormalWeb"/>
        <w:spacing w:before="0" w:beforeAutospacing="0" w:after="0" w:afterAutospacing="0"/>
        <w:jc w:val="both"/>
        <w:rPr>
          <w:rFonts w:ascii="Univers" w:hAnsi="Univers" w:cs="Calibri"/>
          <w:b/>
          <w:sz w:val="22"/>
        </w:rPr>
      </w:pPr>
      <w:r w:rsidRPr="00EB55C9">
        <w:rPr>
          <w:rFonts w:ascii="Univers" w:hAnsi="Univers" w:cs="Calibri"/>
        </w:rPr>
        <w:tab/>
      </w:r>
      <w:r w:rsidRPr="00EB55C9">
        <w:rPr>
          <w:rFonts w:ascii="Univers" w:hAnsi="Univers" w:cs="Calibri"/>
          <w:b/>
          <w:sz w:val="22"/>
        </w:rPr>
        <w:tab/>
      </w:r>
      <w:r w:rsidRPr="00EB55C9">
        <w:rPr>
          <w:rFonts w:ascii="Univers" w:hAnsi="Univers" w:cs="Calibri"/>
        </w:rPr>
        <w:tab/>
      </w:r>
    </w:p>
    <w:p w:rsidR="00733302" w:rsidRPr="00EB55C9" w:rsidRDefault="00733302" w:rsidP="00733302">
      <w:pPr>
        <w:pStyle w:val="NormalWeb"/>
        <w:spacing w:before="0" w:beforeAutospacing="0" w:after="0" w:afterAutospacing="0"/>
        <w:jc w:val="both"/>
        <w:rPr>
          <w:rFonts w:ascii="Univers" w:eastAsia="Calibri" w:hAnsi="Univers" w:cs="Calibri"/>
        </w:rPr>
      </w:pPr>
    </w:p>
    <w:p w:rsidR="006F231D" w:rsidRDefault="006F231D" w:rsidP="006F231D">
      <w:pPr>
        <w:pStyle w:val="A313172"/>
        <w:ind w:left="0" w:firstLine="2160"/>
        <w:rPr>
          <w:rFonts w:ascii="Arial" w:hAnsi="Arial" w:cs="Arial"/>
        </w:rPr>
      </w:pPr>
      <w:r>
        <w:rPr>
          <w:rFonts w:ascii="Arial" w:hAnsi="Arial" w:cs="Arial"/>
        </w:rPr>
        <w:lastRenderedPageBreak/>
        <w:t>PROJETO DE LEI</w:t>
      </w:r>
    </w:p>
    <w:p w:rsidR="006F231D" w:rsidRDefault="006F231D" w:rsidP="006F231D">
      <w:pPr>
        <w:pStyle w:val="A313172"/>
        <w:ind w:left="3600"/>
        <w:rPr>
          <w:rFonts w:ascii="Arial" w:hAnsi="Arial" w:cs="Arial"/>
        </w:rPr>
      </w:pPr>
    </w:p>
    <w:p w:rsidR="006F231D" w:rsidRDefault="006F231D" w:rsidP="006F231D">
      <w:pPr>
        <w:pStyle w:val="A313172"/>
        <w:ind w:left="3600"/>
        <w:rPr>
          <w:rFonts w:ascii="Arial" w:hAnsi="Arial" w:cs="Arial"/>
        </w:rPr>
      </w:pPr>
    </w:p>
    <w:p w:rsidR="006F231D" w:rsidRDefault="006F231D" w:rsidP="006F231D">
      <w:pPr>
        <w:pStyle w:val="A313172"/>
        <w:ind w:left="3969" w:right="0"/>
        <w:rPr>
          <w:rFonts w:ascii="Arial" w:hAnsi="Arial" w:cs="Arial"/>
        </w:rPr>
      </w:pPr>
      <w:bookmarkStart w:id="2" w:name="_GoBack"/>
      <w:r w:rsidRPr="006F231D">
        <w:rPr>
          <w:rFonts w:ascii="Arial" w:hAnsi="Arial" w:cs="Arial"/>
        </w:rPr>
        <w:t>ALTERA A LEI MUNICIPAL Nº 2.229</w:t>
      </w:r>
      <w:bookmarkEnd w:id="2"/>
      <w:r w:rsidRPr="006F231D">
        <w:rPr>
          <w:rFonts w:ascii="Arial" w:hAnsi="Arial" w:cs="Arial"/>
        </w:rPr>
        <w:t>, DE 09 DE JUNHO 2017, E DÁ OUTRAS PROVIDÊNCIAS.</w:t>
      </w:r>
    </w:p>
    <w:p w:rsidR="006F231D" w:rsidRPr="006F231D" w:rsidRDefault="006F231D" w:rsidP="006F231D">
      <w:pPr>
        <w:pStyle w:val="A230576"/>
        <w:ind w:firstLine="2685"/>
        <w:rPr>
          <w:rFonts w:ascii="Arial" w:hAnsi="Arial" w:cs="Arial"/>
        </w:rPr>
      </w:pPr>
    </w:p>
    <w:p w:rsidR="006F231D" w:rsidRDefault="006F231D" w:rsidP="006F231D">
      <w:pPr>
        <w:pStyle w:val="A230576"/>
        <w:ind w:firstLine="2685"/>
        <w:rPr>
          <w:rFonts w:ascii="Arial" w:hAnsi="Arial" w:cs="Arial"/>
          <w:b/>
          <w:bCs/>
        </w:rPr>
      </w:pPr>
    </w:p>
    <w:p w:rsidR="006F231D" w:rsidRDefault="006F231D" w:rsidP="006F231D">
      <w:pPr>
        <w:pStyle w:val="A230576"/>
        <w:ind w:left="0" w:firstLine="2160"/>
        <w:rPr>
          <w:rFonts w:ascii="Arial" w:hAnsi="Arial" w:cs="Arial"/>
        </w:rPr>
      </w:pPr>
      <w:r>
        <w:rPr>
          <w:rFonts w:ascii="Arial" w:hAnsi="Arial" w:cs="Arial"/>
        </w:rPr>
        <w:t>A Prefeita Municipal de Estância Velha/RS.</w:t>
      </w:r>
    </w:p>
    <w:p w:rsidR="006F231D" w:rsidRDefault="006F231D" w:rsidP="006F231D">
      <w:pPr>
        <w:pStyle w:val="A230576"/>
        <w:ind w:left="0" w:firstLine="2160"/>
        <w:rPr>
          <w:rFonts w:ascii="Arial" w:hAnsi="Arial" w:cs="Arial"/>
        </w:rPr>
      </w:pPr>
      <w:r>
        <w:rPr>
          <w:rFonts w:ascii="Arial" w:hAnsi="Arial" w:cs="Arial"/>
        </w:rPr>
        <w:t>Faço saber que o Poder Legislativo aprovou e eu sanciono e promulgo a seguinte Lei:</w:t>
      </w:r>
    </w:p>
    <w:p w:rsidR="006F231D" w:rsidRDefault="006F231D" w:rsidP="006F231D">
      <w:pPr>
        <w:pStyle w:val="A230576"/>
        <w:ind w:left="0" w:firstLine="2160"/>
        <w:rPr>
          <w:rFonts w:ascii="Arial" w:hAnsi="Arial" w:cs="Arial"/>
        </w:rPr>
      </w:pPr>
    </w:p>
    <w:p w:rsidR="00733302" w:rsidRPr="006F231D" w:rsidRDefault="00733302" w:rsidP="006F231D">
      <w:pPr>
        <w:spacing w:after="0" w:line="240" w:lineRule="auto"/>
        <w:ind w:firstLine="2160"/>
        <w:jc w:val="both"/>
        <w:rPr>
          <w:rFonts w:ascii="Arial" w:eastAsia="Times New Roman" w:hAnsi="Arial" w:cs="Arial"/>
          <w:color w:val="000000"/>
          <w:sz w:val="24"/>
          <w:szCs w:val="24"/>
          <w:lang w:eastAsia="pt-BR"/>
        </w:rPr>
      </w:pPr>
      <w:r w:rsidRPr="006F231D">
        <w:rPr>
          <w:rFonts w:ascii="Arial" w:eastAsia="Times New Roman" w:hAnsi="Arial" w:cs="Arial"/>
          <w:color w:val="000000"/>
          <w:sz w:val="24"/>
          <w:szCs w:val="24"/>
          <w:lang w:eastAsia="pt-BR"/>
        </w:rPr>
        <w:t>Art. 1º.</w:t>
      </w:r>
      <w:r w:rsidR="006F231D" w:rsidRPr="006F231D">
        <w:rPr>
          <w:rFonts w:ascii="Arial" w:eastAsia="Times New Roman" w:hAnsi="Arial" w:cs="Arial"/>
          <w:color w:val="000000"/>
          <w:sz w:val="24"/>
          <w:szCs w:val="24"/>
          <w:lang w:eastAsia="pt-BR"/>
        </w:rPr>
        <w:t xml:space="preserve"> </w:t>
      </w:r>
      <w:r w:rsidRPr="006F231D">
        <w:rPr>
          <w:rFonts w:ascii="Arial" w:eastAsia="Times New Roman" w:hAnsi="Arial" w:cs="Arial"/>
          <w:color w:val="000000"/>
          <w:sz w:val="24"/>
          <w:szCs w:val="24"/>
          <w:lang w:eastAsia="pt-BR"/>
        </w:rPr>
        <w:t>O primeiro art. 2º da Lei Municipal nº 2.229, de 09</w:t>
      </w:r>
      <w:r w:rsidR="006F231D">
        <w:rPr>
          <w:rFonts w:ascii="Arial" w:eastAsia="Times New Roman" w:hAnsi="Arial" w:cs="Arial"/>
          <w:color w:val="000000"/>
          <w:sz w:val="24"/>
          <w:szCs w:val="24"/>
          <w:lang w:eastAsia="pt-BR"/>
        </w:rPr>
        <w:t xml:space="preserve"> de junho de </w:t>
      </w:r>
      <w:r w:rsidRPr="006F231D">
        <w:rPr>
          <w:rFonts w:ascii="Arial" w:eastAsia="Times New Roman" w:hAnsi="Arial" w:cs="Arial"/>
          <w:color w:val="000000"/>
          <w:sz w:val="24"/>
          <w:szCs w:val="24"/>
          <w:lang w:eastAsia="pt-BR"/>
        </w:rPr>
        <w:t>2017, passa a vigorar com a seguinte redação:</w:t>
      </w:r>
    </w:p>
    <w:p w:rsidR="00733302" w:rsidRPr="006F231D" w:rsidRDefault="00733302" w:rsidP="00733302">
      <w:pPr>
        <w:pStyle w:val="NormalWeb"/>
        <w:spacing w:before="0" w:beforeAutospacing="0" w:after="0" w:afterAutospacing="0"/>
        <w:jc w:val="both"/>
        <w:rPr>
          <w:rFonts w:ascii="Arial" w:eastAsia="Times New Roman" w:hAnsi="Arial" w:cs="Arial"/>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733302" w:rsidRPr="00EB55C9" w:rsidTr="001B072A">
        <w:tc>
          <w:tcPr>
            <w:tcW w:w="5000" w:type="pct"/>
            <w:shd w:val="clear" w:color="auto" w:fill="auto"/>
          </w:tcPr>
          <w:p w:rsidR="00733302" w:rsidRPr="00EB55C9" w:rsidRDefault="00733302" w:rsidP="001B072A">
            <w:pPr>
              <w:pStyle w:val="NormalWeb"/>
              <w:spacing w:before="0" w:beforeAutospacing="0" w:after="0" w:afterAutospacing="0"/>
              <w:jc w:val="both"/>
              <w:rPr>
                <w:rFonts w:ascii="Univers" w:hAnsi="Univers" w:cs="Calibri"/>
                <w:sz w:val="22"/>
                <w:szCs w:val="28"/>
              </w:rPr>
            </w:pPr>
            <w:r w:rsidRPr="00EB55C9">
              <w:rPr>
                <w:rFonts w:ascii="Univers" w:hAnsi="Univers" w:cs="Calibri"/>
                <w:sz w:val="22"/>
                <w:szCs w:val="28"/>
              </w:rPr>
              <w:t>“...</w:t>
            </w:r>
          </w:p>
          <w:p w:rsidR="00733302" w:rsidRPr="00EB55C9" w:rsidRDefault="00733302" w:rsidP="001B072A">
            <w:pPr>
              <w:pStyle w:val="NormalWeb"/>
              <w:spacing w:before="0" w:beforeAutospacing="0" w:after="0" w:afterAutospacing="0"/>
              <w:jc w:val="both"/>
              <w:rPr>
                <w:rFonts w:ascii="Calibri" w:hAnsi="Calibri" w:cs="Calibri"/>
                <w:szCs w:val="28"/>
              </w:rPr>
            </w:pPr>
            <w:r w:rsidRPr="00EB55C9">
              <w:rPr>
                <w:rFonts w:ascii="Calibri" w:hAnsi="Calibri" w:cs="Calibri"/>
                <w:szCs w:val="28"/>
              </w:rPr>
              <w:t xml:space="preserve">Art. 2º.         A porção de terras descrita no art. 1º desta Lei, originária da Matrícula nº 10.244, do Livro Geral nº 2, do Registro de Imóveis de Estância Velha/RS, de propriedade de </w:t>
            </w:r>
            <w:proofErr w:type="spellStart"/>
            <w:r w:rsidRPr="00EB55C9">
              <w:rPr>
                <w:rFonts w:ascii="Calibri" w:hAnsi="Calibri" w:cs="Calibri"/>
                <w:szCs w:val="28"/>
              </w:rPr>
              <w:t>Delcio</w:t>
            </w:r>
            <w:proofErr w:type="spellEnd"/>
            <w:r w:rsidRPr="00EB55C9">
              <w:rPr>
                <w:rFonts w:ascii="Calibri" w:hAnsi="Calibri" w:cs="Calibri"/>
                <w:szCs w:val="28"/>
              </w:rPr>
              <w:t xml:space="preserve"> </w:t>
            </w:r>
            <w:proofErr w:type="spellStart"/>
            <w:r w:rsidRPr="00EB55C9">
              <w:rPr>
                <w:rFonts w:ascii="Calibri" w:hAnsi="Calibri" w:cs="Calibri"/>
                <w:szCs w:val="28"/>
              </w:rPr>
              <w:t>Maurer</w:t>
            </w:r>
            <w:proofErr w:type="spellEnd"/>
            <w:r w:rsidRPr="00EB55C9">
              <w:rPr>
                <w:rFonts w:ascii="Calibri" w:hAnsi="Calibri" w:cs="Calibri"/>
                <w:szCs w:val="28"/>
              </w:rPr>
              <w:t xml:space="preserve"> e Rejane </w:t>
            </w:r>
            <w:proofErr w:type="spellStart"/>
            <w:r w:rsidRPr="00EB55C9">
              <w:rPr>
                <w:rFonts w:ascii="Calibri" w:hAnsi="Calibri" w:cs="Calibri"/>
                <w:szCs w:val="28"/>
              </w:rPr>
              <w:t>Maurer</w:t>
            </w:r>
            <w:proofErr w:type="spellEnd"/>
            <w:r w:rsidRPr="00EB55C9">
              <w:rPr>
                <w:rFonts w:ascii="Calibri" w:hAnsi="Calibri" w:cs="Calibri"/>
                <w:szCs w:val="28"/>
              </w:rPr>
              <w:t>, com superfície de 656,54 m</w:t>
            </w:r>
            <w:r w:rsidRPr="00EB55C9">
              <w:rPr>
                <w:rFonts w:ascii="Calibri" w:hAnsi="Calibri" w:cs="Calibri"/>
                <w:szCs w:val="28"/>
                <w:vertAlign w:val="superscript"/>
              </w:rPr>
              <w:t>2</w:t>
            </w:r>
            <w:r w:rsidRPr="00EB55C9">
              <w:rPr>
                <w:rFonts w:ascii="Calibri" w:hAnsi="Calibri" w:cs="Calibri"/>
                <w:szCs w:val="28"/>
              </w:rPr>
              <w:t>,  e destinada à área institucional,  será fusionada ao imóvel objeto da Transcrição nº 43.550, do Registro de Imóveis de São Leopoldo/RS, de propriedade do Município de Estância Velha/RS, com superfície de 5.193,59 m</w:t>
            </w:r>
            <w:r w:rsidRPr="00EB55C9">
              <w:rPr>
                <w:rFonts w:ascii="Calibri" w:hAnsi="Calibri" w:cs="Calibri"/>
                <w:szCs w:val="28"/>
                <w:vertAlign w:val="superscript"/>
              </w:rPr>
              <w:t>2</w:t>
            </w:r>
            <w:r w:rsidRPr="00EB55C9">
              <w:rPr>
                <w:rFonts w:ascii="Calibri" w:hAnsi="Calibri" w:cs="Calibri"/>
                <w:szCs w:val="28"/>
              </w:rPr>
              <w:t>, e este  imóvel, objeto da Transcrição nº 43.550 do referido Cartório, será fusionado ao bem objeto da Transcrição nº 66.812, do mesmo mencionado Ofício Imobiliário de São Leopoldo, também de propriedade do Município de Estância Velha/RS, e com superfície de  4.806,40 m</w:t>
            </w:r>
            <w:r w:rsidRPr="00EB55C9">
              <w:rPr>
                <w:rFonts w:ascii="Calibri" w:hAnsi="Calibri" w:cs="Calibri"/>
                <w:szCs w:val="28"/>
                <w:vertAlign w:val="superscript"/>
              </w:rPr>
              <w:t>2</w:t>
            </w:r>
            <w:r w:rsidRPr="00EB55C9">
              <w:rPr>
                <w:rFonts w:ascii="Calibri" w:hAnsi="Calibri" w:cs="Calibri"/>
                <w:szCs w:val="28"/>
              </w:rPr>
              <w:t>, passando, o todo resultante, a descrever-se da seguinte forma:</w:t>
            </w:r>
          </w:p>
          <w:p w:rsidR="00733302" w:rsidRPr="00EB55C9" w:rsidRDefault="00733302" w:rsidP="001B072A">
            <w:pPr>
              <w:pStyle w:val="NormalWeb"/>
              <w:spacing w:before="0" w:beforeAutospacing="0" w:after="0" w:afterAutospacing="0"/>
              <w:jc w:val="both"/>
              <w:rPr>
                <w:rFonts w:ascii="Univers" w:hAnsi="Univers" w:cs="Calibri"/>
                <w:sz w:val="22"/>
                <w:szCs w:val="28"/>
              </w:rPr>
            </w:pPr>
          </w:p>
          <w:p w:rsidR="00733302" w:rsidRPr="00EB55C9" w:rsidRDefault="00733302" w:rsidP="001B072A">
            <w:pPr>
              <w:pStyle w:val="NormalWeb"/>
              <w:spacing w:before="0" w:beforeAutospacing="0" w:after="0" w:afterAutospacing="0"/>
              <w:jc w:val="both"/>
              <w:rPr>
                <w:rFonts w:ascii="Univers" w:hAnsi="Univers" w:cs="Calibri"/>
                <w:sz w:val="22"/>
                <w:szCs w:val="28"/>
              </w:rPr>
            </w:pPr>
            <w:r w:rsidRPr="00EB55C9">
              <w:rPr>
                <w:rFonts w:ascii="Univers" w:hAnsi="Univers" w:cs="Calibri"/>
                <w:sz w:val="22"/>
                <w:szCs w:val="28"/>
              </w:rPr>
              <w:t>´</w:t>
            </w:r>
            <w:r w:rsidRPr="00EB55C9">
              <w:rPr>
                <w:rFonts w:ascii="Courier New" w:hAnsi="Courier New" w:cs="Courier New"/>
                <w:sz w:val="22"/>
                <w:szCs w:val="28"/>
              </w:rPr>
              <w:t>Uma porção de terras com superfície de 10.656,53 m</w:t>
            </w:r>
            <w:r w:rsidRPr="00EB55C9">
              <w:rPr>
                <w:rFonts w:ascii="Courier New" w:hAnsi="Courier New" w:cs="Courier New"/>
                <w:sz w:val="22"/>
                <w:szCs w:val="28"/>
                <w:vertAlign w:val="superscript"/>
              </w:rPr>
              <w:t>2</w:t>
            </w:r>
            <w:r w:rsidRPr="00EB55C9">
              <w:rPr>
                <w:rFonts w:ascii="Courier New" w:hAnsi="Courier New" w:cs="Courier New"/>
                <w:sz w:val="22"/>
                <w:szCs w:val="28"/>
              </w:rPr>
              <w:t xml:space="preserve">  ( </w:t>
            </w:r>
            <w:r w:rsidRPr="00EB55C9">
              <w:rPr>
                <w:rFonts w:ascii="Courier New" w:hAnsi="Courier New" w:cs="Courier New"/>
                <w:sz w:val="18"/>
                <w:szCs w:val="28"/>
              </w:rPr>
              <w:t xml:space="preserve">dez mil, seiscentos e cinquenta e seis metros e cinquenta e três decímetros quadrados </w:t>
            </w:r>
            <w:r w:rsidRPr="00EB55C9">
              <w:rPr>
                <w:rFonts w:ascii="Courier New" w:hAnsi="Courier New" w:cs="Courier New"/>
                <w:sz w:val="22"/>
                <w:szCs w:val="28"/>
              </w:rPr>
              <w:t xml:space="preserve">), situada no quarteirão formado pela Avenida Campo Grande, pela Rua Parobé, por terras que são ou foram de </w:t>
            </w:r>
            <w:proofErr w:type="spellStart"/>
            <w:r w:rsidRPr="00EB55C9">
              <w:rPr>
                <w:rFonts w:ascii="Courier New" w:hAnsi="Courier New" w:cs="Courier New"/>
                <w:sz w:val="22"/>
                <w:szCs w:val="28"/>
              </w:rPr>
              <w:t>Delcio</w:t>
            </w:r>
            <w:proofErr w:type="spellEnd"/>
            <w:r w:rsidRPr="00EB55C9">
              <w:rPr>
                <w:rFonts w:ascii="Courier New" w:hAnsi="Courier New" w:cs="Courier New"/>
                <w:sz w:val="22"/>
                <w:szCs w:val="28"/>
              </w:rPr>
              <w:t xml:space="preserve"> </w:t>
            </w:r>
            <w:proofErr w:type="spellStart"/>
            <w:r w:rsidRPr="00EB55C9">
              <w:rPr>
                <w:rFonts w:ascii="Courier New" w:hAnsi="Courier New" w:cs="Courier New"/>
                <w:sz w:val="22"/>
                <w:szCs w:val="28"/>
              </w:rPr>
              <w:t>Maurer</w:t>
            </w:r>
            <w:proofErr w:type="spellEnd"/>
            <w:r w:rsidRPr="00EB55C9">
              <w:rPr>
                <w:rFonts w:ascii="Courier New" w:hAnsi="Courier New" w:cs="Courier New"/>
                <w:sz w:val="22"/>
                <w:szCs w:val="28"/>
              </w:rPr>
              <w:t xml:space="preserve"> e de Rejane </w:t>
            </w:r>
            <w:proofErr w:type="spellStart"/>
            <w:r w:rsidRPr="00EB55C9">
              <w:rPr>
                <w:rFonts w:ascii="Courier New" w:hAnsi="Courier New" w:cs="Courier New"/>
                <w:sz w:val="22"/>
                <w:szCs w:val="28"/>
              </w:rPr>
              <w:t>Maurer</w:t>
            </w:r>
            <w:proofErr w:type="spellEnd"/>
            <w:r w:rsidRPr="00EB55C9">
              <w:rPr>
                <w:rFonts w:ascii="Courier New" w:hAnsi="Courier New" w:cs="Courier New"/>
                <w:sz w:val="22"/>
                <w:szCs w:val="28"/>
              </w:rPr>
              <w:t xml:space="preserve">, terras que são ou foram de </w:t>
            </w:r>
            <w:proofErr w:type="spellStart"/>
            <w:r w:rsidRPr="00EB55C9">
              <w:rPr>
                <w:rFonts w:ascii="Courier New" w:hAnsi="Courier New" w:cs="Courier New"/>
                <w:sz w:val="22"/>
                <w:szCs w:val="28"/>
              </w:rPr>
              <w:t>Lirio</w:t>
            </w:r>
            <w:proofErr w:type="spellEnd"/>
            <w:r w:rsidRPr="00EB55C9">
              <w:rPr>
                <w:rFonts w:ascii="Courier New" w:hAnsi="Courier New" w:cs="Courier New"/>
                <w:sz w:val="22"/>
                <w:szCs w:val="28"/>
              </w:rPr>
              <w:t xml:space="preserve"> Pedro </w:t>
            </w:r>
            <w:proofErr w:type="spellStart"/>
            <w:r w:rsidRPr="00EB55C9">
              <w:rPr>
                <w:rFonts w:ascii="Courier New" w:hAnsi="Courier New" w:cs="Courier New"/>
                <w:sz w:val="22"/>
                <w:szCs w:val="28"/>
              </w:rPr>
              <w:t>Fisch</w:t>
            </w:r>
            <w:proofErr w:type="spellEnd"/>
            <w:r w:rsidRPr="00EB55C9">
              <w:rPr>
                <w:rFonts w:ascii="Courier New" w:hAnsi="Courier New" w:cs="Courier New"/>
                <w:sz w:val="22"/>
                <w:szCs w:val="28"/>
              </w:rPr>
              <w:t xml:space="preserve"> e de </w:t>
            </w:r>
            <w:proofErr w:type="spellStart"/>
            <w:r w:rsidRPr="00EB55C9">
              <w:rPr>
                <w:rFonts w:ascii="Courier New" w:hAnsi="Courier New" w:cs="Courier New"/>
                <w:sz w:val="22"/>
                <w:szCs w:val="28"/>
              </w:rPr>
              <w:t>Melita</w:t>
            </w:r>
            <w:proofErr w:type="spellEnd"/>
            <w:r w:rsidRPr="00EB55C9">
              <w:rPr>
                <w:rFonts w:ascii="Courier New" w:hAnsi="Courier New" w:cs="Courier New"/>
                <w:sz w:val="22"/>
                <w:szCs w:val="28"/>
              </w:rPr>
              <w:t xml:space="preserve"> </w:t>
            </w:r>
            <w:proofErr w:type="spellStart"/>
            <w:r w:rsidRPr="00EB55C9">
              <w:rPr>
                <w:rFonts w:ascii="Courier New" w:hAnsi="Courier New" w:cs="Courier New"/>
                <w:sz w:val="22"/>
                <w:szCs w:val="28"/>
              </w:rPr>
              <w:t>Fisch</w:t>
            </w:r>
            <w:proofErr w:type="spellEnd"/>
            <w:r w:rsidRPr="00EB55C9">
              <w:rPr>
                <w:rFonts w:ascii="Courier New" w:hAnsi="Courier New" w:cs="Courier New"/>
                <w:sz w:val="22"/>
                <w:szCs w:val="28"/>
              </w:rPr>
              <w:t>, e, terras que são ou foram de Luiz Carlos Coelho de Brito,  com frente ao SUL para a Avenida Campo Grande, lado ímpar, onde mede 43,60 m. (</w:t>
            </w:r>
            <w:r w:rsidRPr="00EB55C9">
              <w:rPr>
                <w:rFonts w:ascii="Courier New" w:hAnsi="Courier New" w:cs="Courier New"/>
                <w:sz w:val="18"/>
                <w:szCs w:val="28"/>
              </w:rPr>
              <w:t>quarenta e três metros e sessenta centímetros</w:t>
            </w:r>
            <w:r w:rsidRPr="00EB55C9">
              <w:rPr>
                <w:rFonts w:ascii="Courier New" w:hAnsi="Courier New" w:cs="Courier New"/>
                <w:sz w:val="22"/>
                <w:szCs w:val="28"/>
              </w:rPr>
              <w:t xml:space="preserve">) de largura; fundos ao NORTE, onde divide-se com terras que são ou foram de Luiz Carlos Coelho de Brito ( </w:t>
            </w:r>
            <w:r w:rsidRPr="00EB55C9">
              <w:rPr>
                <w:rFonts w:ascii="Courier New" w:hAnsi="Courier New" w:cs="Courier New"/>
                <w:sz w:val="18"/>
                <w:szCs w:val="28"/>
              </w:rPr>
              <w:t>Lote 1</w:t>
            </w:r>
            <w:r w:rsidRPr="00EB55C9">
              <w:rPr>
                <w:rFonts w:ascii="Courier New" w:hAnsi="Courier New" w:cs="Courier New"/>
                <w:sz w:val="22"/>
                <w:szCs w:val="28"/>
              </w:rPr>
              <w:t xml:space="preserve"> ), onde mede 40,00 m. (</w:t>
            </w:r>
            <w:r w:rsidRPr="00EB55C9">
              <w:rPr>
                <w:rFonts w:ascii="Courier New" w:hAnsi="Courier New" w:cs="Courier New"/>
                <w:sz w:val="18"/>
                <w:szCs w:val="28"/>
              </w:rPr>
              <w:t>quarenta metros</w:t>
            </w:r>
            <w:r w:rsidRPr="00EB55C9">
              <w:rPr>
                <w:rFonts w:ascii="Courier New" w:hAnsi="Courier New" w:cs="Courier New"/>
                <w:sz w:val="22"/>
                <w:szCs w:val="28"/>
              </w:rPr>
              <w:t xml:space="preserve">) de largura; por um lado, ao LESTE, onde entesta com a Rua Parobé, lado par, mede 260,01 m. ( </w:t>
            </w:r>
            <w:r w:rsidRPr="00EB55C9">
              <w:rPr>
                <w:rFonts w:ascii="Courier New" w:hAnsi="Courier New" w:cs="Courier New"/>
                <w:sz w:val="18"/>
                <w:szCs w:val="28"/>
              </w:rPr>
              <w:t>duzentos metros, e sessenta e um centímetro</w:t>
            </w:r>
            <w:r w:rsidRPr="00EB55C9">
              <w:rPr>
                <w:rFonts w:ascii="Courier New" w:hAnsi="Courier New" w:cs="Courier New"/>
                <w:sz w:val="22"/>
                <w:szCs w:val="28"/>
              </w:rPr>
              <w:t xml:space="preserve"> ); e, pelo outro lado, ao OESTE, partindo da direção Norte em direção ao Sul, mede inicialmente 169,34 m. (</w:t>
            </w:r>
            <w:r w:rsidRPr="00EB55C9">
              <w:rPr>
                <w:rFonts w:ascii="Courier New" w:hAnsi="Courier New" w:cs="Courier New"/>
                <w:sz w:val="18"/>
                <w:szCs w:val="20"/>
              </w:rPr>
              <w:t>cento e sessenta e nove metros e trinta e quatro centímetros</w:t>
            </w:r>
            <w:r w:rsidRPr="00EB55C9">
              <w:rPr>
                <w:rFonts w:ascii="Courier New" w:hAnsi="Courier New" w:cs="Courier New"/>
                <w:sz w:val="22"/>
                <w:szCs w:val="28"/>
              </w:rPr>
              <w:t xml:space="preserve">), e entesta com propriedade que é ou foi de </w:t>
            </w:r>
            <w:proofErr w:type="spellStart"/>
            <w:r w:rsidRPr="00EB55C9">
              <w:rPr>
                <w:rFonts w:ascii="Courier New" w:hAnsi="Courier New" w:cs="Courier New"/>
                <w:sz w:val="22"/>
                <w:szCs w:val="28"/>
              </w:rPr>
              <w:t>Delcio</w:t>
            </w:r>
            <w:proofErr w:type="spellEnd"/>
            <w:r w:rsidRPr="00EB55C9">
              <w:rPr>
                <w:rFonts w:ascii="Courier New" w:hAnsi="Courier New" w:cs="Courier New"/>
                <w:sz w:val="22"/>
                <w:szCs w:val="28"/>
              </w:rPr>
              <w:t xml:space="preserve"> </w:t>
            </w:r>
            <w:proofErr w:type="spellStart"/>
            <w:r w:rsidRPr="00EB55C9">
              <w:rPr>
                <w:rFonts w:ascii="Courier New" w:hAnsi="Courier New" w:cs="Courier New"/>
                <w:sz w:val="22"/>
                <w:szCs w:val="28"/>
              </w:rPr>
              <w:t>Maurer</w:t>
            </w:r>
            <w:proofErr w:type="spellEnd"/>
            <w:r w:rsidRPr="00EB55C9">
              <w:rPr>
                <w:rFonts w:ascii="Courier New" w:hAnsi="Courier New" w:cs="Courier New"/>
                <w:sz w:val="22"/>
                <w:szCs w:val="28"/>
              </w:rPr>
              <w:t xml:space="preserve"> e de Rejane </w:t>
            </w:r>
            <w:proofErr w:type="spellStart"/>
            <w:r w:rsidRPr="00EB55C9">
              <w:rPr>
                <w:rFonts w:ascii="Courier New" w:hAnsi="Courier New" w:cs="Courier New"/>
                <w:sz w:val="22"/>
                <w:szCs w:val="28"/>
              </w:rPr>
              <w:t>Maurer</w:t>
            </w:r>
            <w:proofErr w:type="spellEnd"/>
            <w:r w:rsidRPr="00EB55C9">
              <w:rPr>
                <w:rFonts w:ascii="Courier New" w:hAnsi="Courier New" w:cs="Courier New"/>
                <w:sz w:val="22"/>
                <w:szCs w:val="28"/>
              </w:rPr>
              <w:t xml:space="preserve">, e terras que são ou foram de </w:t>
            </w:r>
            <w:proofErr w:type="spellStart"/>
            <w:r w:rsidRPr="00EB55C9">
              <w:rPr>
                <w:rFonts w:ascii="Courier New" w:hAnsi="Courier New" w:cs="Courier New"/>
                <w:sz w:val="22"/>
                <w:szCs w:val="28"/>
              </w:rPr>
              <w:t>Lirio</w:t>
            </w:r>
            <w:proofErr w:type="spellEnd"/>
            <w:r w:rsidRPr="00EB55C9">
              <w:rPr>
                <w:rFonts w:ascii="Courier New" w:hAnsi="Courier New" w:cs="Courier New"/>
                <w:sz w:val="22"/>
                <w:szCs w:val="28"/>
              </w:rPr>
              <w:t xml:space="preserve"> Pedro </w:t>
            </w:r>
            <w:proofErr w:type="spellStart"/>
            <w:r w:rsidRPr="00EB55C9">
              <w:rPr>
                <w:rFonts w:ascii="Courier New" w:hAnsi="Courier New" w:cs="Courier New"/>
                <w:sz w:val="22"/>
                <w:szCs w:val="28"/>
              </w:rPr>
              <w:t>Fisch</w:t>
            </w:r>
            <w:proofErr w:type="spellEnd"/>
            <w:r w:rsidRPr="00EB55C9">
              <w:rPr>
                <w:rFonts w:ascii="Courier New" w:hAnsi="Courier New" w:cs="Courier New"/>
                <w:sz w:val="22"/>
                <w:szCs w:val="28"/>
              </w:rPr>
              <w:t xml:space="preserve"> e de </w:t>
            </w:r>
            <w:proofErr w:type="spellStart"/>
            <w:r w:rsidRPr="00EB55C9">
              <w:rPr>
                <w:rFonts w:ascii="Courier New" w:hAnsi="Courier New" w:cs="Courier New"/>
                <w:sz w:val="22"/>
                <w:szCs w:val="28"/>
              </w:rPr>
              <w:t>Melita</w:t>
            </w:r>
            <w:proofErr w:type="spellEnd"/>
            <w:r w:rsidRPr="00EB55C9">
              <w:rPr>
                <w:rFonts w:ascii="Courier New" w:hAnsi="Courier New" w:cs="Courier New"/>
                <w:sz w:val="22"/>
                <w:szCs w:val="28"/>
              </w:rPr>
              <w:t xml:space="preserve"> </w:t>
            </w:r>
            <w:proofErr w:type="spellStart"/>
            <w:r w:rsidRPr="00EB55C9">
              <w:rPr>
                <w:rFonts w:ascii="Courier New" w:hAnsi="Courier New" w:cs="Courier New"/>
                <w:sz w:val="22"/>
                <w:szCs w:val="28"/>
              </w:rPr>
              <w:t>Fisch</w:t>
            </w:r>
            <w:proofErr w:type="spellEnd"/>
            <w:r w:rsidRPr="00EB55C9">
              <w:rPr>
                <w:rFonts w:ascii="Courier New" w:hAnsi="Courier New" w:cs="Courier New"/>
                <w:sz w:val="22"/>
                <w:szCs w:val="28"/>
              </w:rPr>
              <w:t xml:space="preserve">, quando então volta-se no sentido Leste/Oeste, e segue por 22,90 m. ( </w:t>
            </w:r>
            <w:r w:rsidRPr="00EB55C9">
              <w:rPr>
                <w:rFonts w:ascii="Courier New" w:hAnsi="Courier New" w:cs="Courier New"/>
                <w:sz w:val="18"/>
                <w:szCs w:val="28"/>
              </w:rPr>
              <w:t>vinte e dois metros e noventa centímetros</w:t>
            </w:r>
            <w:r w:rsidRPr="00EB55C9">
              <w:rPr>
                <w:rFonts w:ascii="Courier New" w:hAnsi="Courier New" w:cs="Courier New"/>
                <w:sz w:val="22"/>
                <w:szCs w:val="28"/>
              </w:rPr>
              <w:t xml:space="preserve"> ), e, a seguir, torna novamente na direção Norte/Sul, seguindo por 28,67 m. (vinte e oito metros e sessenta e sete centímetros ), voltando-se então no sentido Oeste/Leste, e seguindo por 22,90 m. (vinte e dois metros e noventa centímetros ), e finalmente, seguindo novamente na direção Norte/Sul, por 42,00 m. (quarenta e dois metros), até </w:t>
            </w:r>
            <w:r w:rsidRPr="00EB55C9">
              <w:rPr>
                <w:rFonts w:ascii="Courier New" w:hAnsi="Courier New" w:cs="Courier New"/>
                <w:sz w:val="22"/>
                <w:szCs w:val="28"/>
              </w:rPr>
              <w:lastRenderedPageBreak/>
              <w:t xml:space="preserve">encontrar a divisa SUL, entestando, em todos estes segmentos, com terras que são ou foram de </w:t>
            </w:r>
            <w:proofErr w:type="spellStart"/>
            <w:r w:rsidRPr="00EB55C9">
              <w:rPr>
                <w:rFonts w:ascii="Courier New" w:hAnsi="Courier New" w:cs="Courier New"/>
                <w:sz w:val="22"/>
                <w:szCs w:val="28"/>
              </w:rPr>
              <w:t>Delcio</w:t>
            </w:r>
            <w:proofErr w:type="spellEnd"/>
            <w:r w:rsidRPr="00EB55C9">
              <w:rPr>
                <w:rFonts w:ascii="Courier New" w:hAnsi="Courier New" w:cs="Courier New"/>
                <w:sz w:val="22"/>
                <w:szCs w:val="28"/>
              </w:rPr>
              <w:t xml:space="preserve"> </w:t>
            </w:r>
            <w:proofErr w:type="spellStart"/>
            <w:r w:rsidRPr="00EB55C9">
              <w:rPr>
                <w:rFonts w:ascii="Courier New" w:hAnsi="Courier New" w:cs="Courier New"/>
                <w:sz w:val="22"/>
                <w:szCs w:val="28"/>
              </w:rPr>
              <w:t>Maurer</w:t>
            </w:r>
            <w:proofErr w:type="spellEnd"/>
            <w:r w:rsidRPr="00EB55C9">
              <w:rPr>
                <w:rFonts w:ascii="Courier New" w:hAnsi="Courier New" w:cs="Courier New"/>
                <w:sz w:val="22"/>
                <w:szCs w:val="28"/>
              </w:rPr>
              <w:t xml:space="preserve"> e de Rejane </w:t>
            </w:r>
            <w:proofErr w:type="spellStart"/>
            <w:r w:rsidRPr="00EB55C9">
              <w:rPr>
                <w:rFonts w:ascii="Courier New" w:hAnsi="Courier New" w:cs="Courier New"/>
                <w:sz w:val="22"/>
                <w:szCs w:val="28"/>
              </w:rPr>
              <w:t>Maurer</w:t>
            </w:r>
            <w:proofErr w:type="spellEnd"/>
            <w:r w:rsidRPr="00EB55C9">
              <w:rPr>
                <w:rFonts w:ascii="Univers" w:hAnsi="Univers" w:cs="Calibri"/>
                <w:sz w:val="22"/>
                <w:szCs w:val="28"/>
              </w:rPr>
              <w:t xml:space="preserve">.` </w:t>
            </w:r>
          </w:p>
        </w:tc>
      </w:tr>
    </w:tbl>
    <w:p w:rsidR="00733302" w:rsidRPr="00EB55C9" w:rsidRDefault="00733302" w:rsidP="00733302">
      <w:pPr>
        <w:pStyle w:val="NormalWeb"/>
        <w:spacing w:before="0" w:beforeAutospacing="0" w:after="0" w:afterAutospacing="0"/>
        <w:jc w:val="both"/>
        <w:rPr>
          <w:rFonts w:ascii="Univers" w:hAnsi="Univers" w:cs="Calibri"/>
          <w:b/>
          <w:szCs w:val="28"/>
        </w:rPr>
      </w:pPr>
    </w:p>
    <w:p w:rsidR="00733302" w:rsidRPr="006F231D" w:rsidRDefault="00733302" w:rsidP="006F231D">
      <w:pPr>
        <w:spacing w:after="0" w:line="240" w:lineRule="auto"/>
        <w:ind w:firstLine="2160"/>
        <w:jc w:val="both"/>
        <w:rPr>
          <w:rFonts w:ascii="Arial" w:eastAsia="Times New Roman" w:hAnsi="Arial" w:cs="Arial"/>
          <w:color w:val="000000"/>
          <w:sz w:val="24"/>
          <w:szCs w:val="24"/>
          <w:lang w:eastAsia="pt-BR"/>
        </w:rPr>
      </w:pPr>
      <w:r w:rsidRPr="006F231D">
        <w:rPr>
          <w:rFonts w:ascii="Arial" w:eastAsia="Times New Roman" w:hAnsi="Arial" w:cs="Arial"/>
          <w:color w:val="000000"/>
          <w:sz w:val="24"/>
          <w:szCs w:val="24"/>
          <w:lang w:eastAsia="pt-BR"/>
        </w:rPr>
        <w:t xml:space="preserve">Parágrafo único. A pertinente representação </w:t>
      </w:r>
      <w:r w:rsidR="006F231D">
        <w:rPr>
          <w:rFonts w:ascii="Arial" w:eastAsia="Times New Roman" w:hAnsi="Arial" w:cs="Arial"/>
          <w:color w:val="000000"/>
          <w:sz w:val="24"/>
          <w:szCs w:val="24"/>
          <w:lang w:eastAsia="pt-BR"/>
        </w:rPr>
        <w:t>gráfica dos bens referidos</w:t>
      </w:r>
      <w:r w:rsidRPr="006F231D">
        <w:rPr>
          <w:rFonts w:ascii="Arial" w:eastAsia="Times New Roman" w:hAnsi="Arial" w:cs="Arial"/>
          <w:color w:val="000000"/>
          <w:sz w:val="24"/>
          <w:szCs w:val="24"/>
          <w:lang w:eastAsia="pt-BR"/>
        </w:rPr>
        <w:t xml:space="preserve"> integra este Diploma </w:t>
      </w:r>
      <w:proofErr w:type="gramStart"/>
      <w:r w:rsidRPr="006F231D">
        <w:rPr>
          <w:rFonts w:ascii="Arial" w:eastAsia="Times New Roman" w:hAnsi="Arial" w:cs="Arial"/>
          <w:color w:val="000000"/>
          <w:sz w:val="24"/>
          <w:szCs w:val="24"/>
          <w:lang w:eastAsia="pt-BR"/>
        </w:rPr>
        <w:t>como Anexo</w:t>
      </w:r>
      <w:proofErr w:type="gramEnd"/>
      <w:r w:rsidRPr="006F231D">
        <w:rPr>
          <w:rFonts w:ascii="Arial" w:eastAsia="Times New Roman" w:hAnsi="Arial" w:cs="Arial"/>
          <w:color w:val="000000"/>
          <w:sz w:val="24"/>
          <w:szCs w:val="24"/>
          <w:lang w:eastAsia="pt-BR"/>
        </w:rPr>
        <w:t xml:space="preserve"> I.</w:t>
      </w:r>
    </w:p>
    <w:p w:rsidR="00733302" w:rsidRPr="006F231D" w:rsidRDefault="00733302" w:rsidP="006F231D">
      <w:pPr>
        <w:spacing w:after="0" w:line="240" w:lineRule="auto"/>
        <w:ind w:firstLine="2160"/>
        <w:jc w:val="both"/>
        <w:rPr>
          <w:rFonts w:ascii="Arial" w:eastAsia="Times New Roman" w:hAnsi="Arial" w:cs="Arial"/>
          <w:color w:val="000000"/>
          <w:sz w:val="24"/>
          <w:szCs w:val="24"/>
          <w:lang w:eastAsia="pt-BR"/>
        </w:rPr>
      </w:pPr>
    </w:p>
    <w:p w:rsidR="00733302" w:rsidRPr="006F231D" w:rsidRDefault="00733302" w:rsidP="006F231D">
      <w:pPr>
        <w:spacing w:after="0" w:line="240" w:lineRule="auto"/>
        <w:ind w:firstLine="2160"/>
        <w:jc w:val="both"/>
        <w:rPr>
          <w:rFonts w:ascii="Arial" w:eastAsia="Times New Roman" w:hAnsi="Arial" w:cs="Arial"/>
          <w:color w:val="000000"/>
          <w:sz w:val="24"/>
          <w:szCs w:val="24"/>
          <w:lang w:eastAsia="pt-BR"/>
        </w:rPr>
      </w:pPr>
      <w:r w:rsidRPr="006F231D">
        <w:rPr>
          <w:rFonts w:ascii="Arial" w:eastAsia="Times New Roman" w:hAnsi="Arial" w:cs="Arial"/>
          <w:color w:val="000000"/>
          <w:sz w:val="24"/>
          <w:szCs w:val="24"/>
          <w:lang w:eastAsia="pt-BR"/>
        </w:rPr>
        <w:t>Art. 2º.</w:t>
      </w:r>
      <w:r w:rsidR="006F231D" w:rsidRPr="006F231D">
        <w:rPr>
          <w:rFonts w:ascii="Arial" w:eastAsia="Times New Roman" w:hAnsi="Arial" w:cs="Arial"/>
          <w:color w:val="000000"/>
          <w:sz w:val="24"/>
          <w:szCs w:val="24"/>
          <w:lang w:eastAsia="pt-BR"/>
        </w:rPr>
        <w:t xml:space="preserve"> </w:t>
      </w:r>
      <w:r w:rsidRPr="006F231D">
        <w:rPr>
          <w:rFonts w:ascii="Arial" w:eastAsia="Times New Roman" w:hAnsi="Arial" w:cs="Arial"/>
          <w:color w:val="000000"/>
          <w:sz w:val="24"/>
          <w:szCs w:val="24"/>
          <w:lang w:eastAsia="pt-BR"/>
        </w:rPr>
        <w:t>O segundo art. 2º da Lei Municipal nº 2.229/2017, de 09.06.2017, passa a vigorar com a seguinte redação:</w:t>
      </w:r>
    </w:p>
    <w:p w:rsidR="00733302" w:rsidRPr="00EB55C9" w:rsidRDefault="00733302" w:rsidP="00733302">
      <w:pPr>
        <w:pStyle w:val="NormalWeb"/>
        <w:spacing w:before="0" w:beforeAutospacing="0" w:after="0" w:afterAutospacing="0"/>
        <w:jc w:val="both"/>
        <w:rPr>
          <w:rFonts w:ascii="Univers" w:hAnsi="Univers" w:cs="Arial"/>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27"/>
      </w:tblGrid>
      <w:tr w:rsidR="00733302" w:rsidRPr="00EB55C9" w:rsidTr="001B072A">
        <w:tc>
          <w:tcPr>
            <w:tcW w:w="8927" w:type="dxa"/>
            <w:shd w:val="clear" w:color="auto" w:fill="auto"/>
          </w:tcPr>
          <w:p w:rsidR="00733302" w:rsidRPr="00EB55C9" w:rsidRDefault="00733302" w:rsidP="001B072A">
            <w:pPr>
              <w:pStyle w:val="NormalWeb"/>
              <w:spacing w:before="0" w:beforeAutospacing="0" w:after="0" w:afterAutospacing="0"/>
              <w:jc w:val="both"/>
              <w:rPr>
                <w:rFonts w:ascii="Calibri" w:hAnsi="Calibri" w:cs="Calibri"/>
                <w:szCs w:val="28"/>
              </w:rPr>
            </w:pPr>
            <w:r w:rsidRPr="00EB55C9">
              <w:rPr>
                <w:rFonts w:ascii="Calibri" w:hAnsi="Calibri" w:cs="Calibri"/>
                <w:szCs w:val="28"/>
              </w:rPr>
              <w:t xml:space="preserve">“... </w:t>
            </w:r>
          </w:p>
          <w:p w:rsidR="00733302" w:rsidRPr="00EB55C9" w:rsidRDefault="00733302" w:rsidP="001B072A">
            <w:pPr>
              <w:pStyle w:val="NormalWeb"/>
              <w:spacing w:before="0" w:beforeAutospacing="0" w:after="0" w:afterAutospacing="0"/>
              <w:jc w:val="both"/>
              <w:rPr>
                <w:rFonts w:ascii="Calibri" w:hAnsi="Calibri" w:cs="Calibri"/>
                <w:szCs w:val="28"/>
              </w:rPr>
            </w:pPr>
            <w:r w:rsidRPr="00EB55C9">
              <w:rPr>
                <w:rFonts w:ascii="Calibri" w:hAnsi="Calibri" w:cs="Calibri"/>
                <w:szCs w:val="28"/>
              </w:rPr>
              <w:t>Art. 3º.       As despesas de escrituração e registro, inerentes ao caso, serão custeadas pelos respectivos proprietários.</w:t>
            </w:r>
          </w:p>
          <w:p w:rsidR="00733302" w:rsidRPr="00EB55C9" w:rsidRDefault="00733302" w:rsidP="001B072A">
            <w:pPr>
              <w:pStyle w:val="NormalWeb"/>
              <w:spacing w:before="0" w:beforeAutospacing="0" w:after="0" w:afterAutospacing="0"/>
              <w:jc w:val="both"/>
              <w:rPr>
                <w:rFonts w:ascii="Univers" w:hAnsi="Univers" w:cs="Arial"/>
                <w:szCs w:val="28"/>
              </w:rPr>
            </w:pPr>
            <w:r w:rsidRPr="00EB55C9">
              <w:rPr>
                <w:rFonts w:ascii="Calibri" w:hAnsi="Calibri" w:cs="Calibri"/>
                <w:szCs w:val="28"/>
              </w:rPr>
              <w:t xml:space="preserve">...”   </w:t>
            </w:r>
            <w:r w:rsidRPr="00EB55C9">
              <w:rPr>
                <w:rFonts w:ascii="Univers" w:hAnsi="Univers" w:cs="Arial"/>
                <w:szCs w:val="28"/>
              </w:rPr>
              <w:t xml:space="preserve">            </w:t>
            </w:r>
          </w:p>
        </w:tc>
      </w:tr>
    </w:tbl>
    <w:p w:rsidR="00733302" w:rsidRPr="00EB55C9" w:rsidRDefault="00733302" w:rsidP="00733302">
      <w:pPr>
        <w:pStyle w:val="NormalWeb"/>
        <w:spacing w:before="0" w:beforeAutospacing="0" w:after="0" w:afterAutospacing="0"/>
        <w:jc w:val="both"/>
        <w:rPr>
          <w:rFonts w:ascii="Univers" w:hAnsi="Univers" w:cs="Arial"/>
          <w:szCs w:val="28"/>
        </w:rPr>
      </w:pPr>
    </w:p>
    <w:p w:rsidR="00733302" w:rsidRPr="006F231D" w:rsidRDefault="00733302" w:rsidP="006F231D">
      <w:pPr>
        <w:spacing w:after="0" w:line="240" w:lineRule="auto"/>
        <w:ind w:firstLine="2160"/>
        <w:jc w:val="both"/>
        <w:rPr>
          <w:rFonts w:ascii="Arial" w:eastAsia="Times New Roman" w:hAnsi="Arial" w:cs="Arial"/>
          <w:color w:val="000000"/>
          <w:sz w:val="24"/>
          <w:szCs w:val="24"/>
          <w:lang w:eastAsia="pt-BR"/>
        </w:rPr>
      </w:pPr>
      <w:bookmarkStart w:id="3" w:name="OLE_LINK3"/>
      <w:bookmarkStart w:id="4" w:name="OLE_LINK4"/>
      <w:r w:rsidRPr="006F231D">
        <w:rPr>
          <w:rFonts w:ascii="Arial" w:eastAsia="Times New Roman" w:hAnsi="Arial" w:cs="Arial"/>
          <w:color w:val="000000"/>
          <w:sz w:val="24"/>
          <w:szCs w:val="24"/>
          <w:lang w:eastAsia="pt-BR"/>
        </w:rPr>
        <w:t>Art. 3º</w:t>
      </w:r>
      <w:r w:rsidR="006F231D">
        <w:rPr>
          <w:rFonts w:ascii="Arial" w:eastAsia="Times New Roman" w:hAnsi="Arial" w:cs="Arial"/>
          <w:color w:val="000000"/>
          <w:sz w:val="24"/>
          <w:szCs w:val="24"/>
          <w:lang w:eastAsia="pt-BR"/>
        </w:rPr>
        <w:t xml:space="preserve">. </w:t>
      </w:r>
      <w:r w:rsidRPr="006F231D">
        <w:rPr>
          <w:rFonts w:ascii="Arial" w:eastAsia="Times New Roman" w:hAnsi="Arial" w:cs="Arial"/>
          <w:color w:val="000000"/>
          <w:sz w:val="24"/>
          <w:szCs w:val="24"/>
          <w:lang w:eastAsia="pt-BR"/>
        </w:rPr>
        <w:t>O art. 3º da Lei Municipal nº 2.229/2017, de 09.06.2017, passa a vigorar com a seguinte redação:</w:t>
      </w:r>
    </w:p>
    <w:bookmarkEnd w:id="3"/>
    <w:bookmarkEnd w:id="4"/>
    <w:p w:rsidR="00733302" w:rsidRPr="006F231D" w:rsidRDefault="00733302" w:rsidP="006F231D">
      <w:pPr>
        <w:spacing w:after="0" w:line="240" w:lineRule="auto"/>
        <w:ind w:firstLine="2160"/>
        <w:jc w:val="both"/>
        <w:rPr>
          <w:rFonts w:ascii="Arial" w:eastAsia="Times New Roman" w:hAnsi="Arial" w:cs="Arial"/>
          <w:color w:val="000000"/>
          <w:sz w:val="24"/>
          <w:szCs w:val="24"/>
          <w:lang w:eastAsia="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27"/>
      </w:tblGrid>
      <w:tr w:rsidR="00733302" w:rsidRPr="00EB55C9" w:rsidTr="001B072A">
        <w:tc>
          <w:tcPr>
            <w:tcW w:w="8927" w:type="dxa"/>
            <w:shd w:val="clear" w:color="auto" w:fill="auto"/>
          </w:tcPr>
          <w:p w:rsidR="00733302" w:rsidRPr="00EB55C9" w:rsidRDefault="00733302" w:rsidP="001B072A">
            <w:pPr>
              <w:pStyle w:val="NormalWeb"/>
              <w:spacing w:before="0" w:beforeAutospacing="0" w:after="0" w:afterAutospacing="0"/>
              <w:jc w:val="both"/>
              <w:rPr>
                <w:rFonts w:ascii="Calibri" w:hAnsi="Calibri" w:cs="Calibri"/>
                <w:szCs w:val="28"/>
              </w:rPr>
            </w:pPr>
            <w:r w:rsidRPr="00EB55C9">
              <w:rPr>
                <w:rFonts w:ascii="Calibri" w:hAnsi="Calibri" w:cs="Calibri"/>
                <w:szCs w:val="28"/>
              </w:rPr>
              <w:t>“...</w:t>
            </w:r>
          </w:p>
          <w:p w:rsidR="00733302" w:rsidRPr="00EB55C9" w:rsidRDefault="00733302" w:rsidP="001B072A">
            <w:pPr>
              <w:pStyle w:val="NormalWeb"/>
              <w:spacing w:before="0" w:beforeAutospacing="0" w:after="0" w:afterAutospacing="0"/>
              <w:jc w:val="both"/>
              <w:rPr>
                <w:rFonts w:ascii="Calibri" w:hAnsi="Calibri" w:cs="Calibri"/>
                <w:szCs w:val="28"/>
              </w:rPr>
            </w:pPr>
            <w:r w:rsidRPr="00EB55C9">
              <w:rPr>
                <w:rFonts w:ascii="Calibri" w:hAnsi="Calibri" w:cs="Calibri"/>
                <w:szCs w:val="28"/>
              </w:rPr>
              <w:t>Art. 4º.       Esta Lei entrará em vigor na data da respectiva publicação.</w:t>
            </w:r>
          </w:p>
          <w:p w:rsidR="00733302" w:rsidRPr="00EB55C9" w:rsidRDefault="00733302" w:rsidP="001B072A">
            <w:pPr>
              <w:pStyle w:val="NormalWeb"/>
              <w:spacing w:before="0" w:beforeAutospacing="0" w:after="0" w:afterAutospacing="0"/>
              <w:jc w:val="both"/>
              <w:rPr>
                <w:rFonts w:ascii="Univers" w:hAnsi="Univers" w:cs="Arial"/>
                <w:szCs w:val="28"/>
              </w:rPr>
            </w:pPr>
            <w:r w:rsidRPr="00EB55C9">
              <w:rPr>
                <w:rFonts w:ascii="Calibri" w:hAnsi="Calibri" w:cs="Calibri"/>
                <w:szCs w:val="28"/>
              </w:rPr>
              <w:t>...”</w:t>
            </w:r>
            <w:r w:rsidRPr="00EB55C9">
              <w:rPr>
                <w:rFonts w:ascii="Univers" w:hAnsi="Univers" w:cs="Arial"/>
                <w:szCs w:val="28"/>
              </w:rPr>
              <w:t xml:space="preserve">               </w:t>
            </w:r>
          </w:p>
        </w:tc>
      </w:tr>
    </w:tbl>
    <w:p w:rsidR="00733302" w:rsidRPr="00EB55C9" w:rsidRDefault="00733302" w:rsidP="00733302">
      <w:pPr>
        <w:pStyle w:val="NormalWeb"/>
        <w:spacing w:before="0" w:beforeAutospacing="0" w:after="0" w:afterAutospacing="0"/>
        <w:jc w:val="both"/>
        <w:rPr>
          <w:rFonts w:ascii="Univers" w:hAnsi="Univers" w:cs="Arial"/>
          <w:szCs w:val="28"/>
        </w:rPr>
      </w:pPr>
    </w:p>
    <w:p w:rsidR="00733302" w:rsidRPr="006F231D" w:rsidRDefault="00733302" w:rsidP="006F231D">
      <w:pPr>
        <w:spacing w:after="0" w:line="240" w:lineRule="auto"/>
        <w:ind w:firstLine="2160"/>
        <w:jc w:val="both"/>
        <w:rPr>
          <w:rFonts w:ascii="Arial" w:eastAsia="Times New Roman" w:hAnsi="Arial" w:cs="Arial"/>
          <w:color w:val="000000"/>
          <w:sz w:val="24"/>
          <w:szCs w:val="24"/>
          <w:lang w:eastAsia="pt-BR"/>
        </w:rPr>
      </w:pPr>
      <w:r w:rsidRPr="006F231D">
        <w:rPr>
          <w:rFonts w:ascii="Arial" w:eastAsia="Times New Roman" w:hAnsi="Arial" w:cs="Arial"/>
          <w:color w:val="000000"/>
          <w:sz w:val="24"/>
          <w:szCs w:val="24"/>
          <w:lang w:eastAsia="pt-BR"/>
        </w:rPr>
        <w:t>Art. 4º.</w:t>
      </w:r>
      <w:r w:rsidR="006F231D" w:rsidRPr="006F231D">
        <w:rPr>
          <w:rFonts w:ascii="Arial" w:eastAsia="Times New Roman" w:hAnsi="Arial" w:cs="Arial"/>
          <w:color w:val="000000"/>
          <w:sz w:val="24"/>
          <w:szCs w:val="24"/>
          <w:lang w:eastAsia="pt-BR"/>
        </w:rPr>
        <w:t xml:space="preserve"> Esta Lei entra</w:t>
      </w:r>
      <w:r w:rsidRPr="006F231D">
        <w:rPr>
          <w:rFonts w:ascii="Arial" w:eastAsia="Times New Roman" w:hAnsi="Arial" w:cs="Arial"/>
          <w:color w:val="000000"/>
          <w:sz w:val="24"/>
          <w:szCs w:val="24"/>
          <w:lang w:eastAsia="pt-BR"/>
        </w:rPr>
        <w:t xml:space="preserve"> em vigor na data </w:t>
      </w:r>
      <w:r w:rsidR="006F231D" w:rsidRPr="006F231D">
        <w:rPr>
          <w:rFonts w:ascii="Arial" w:eastAsia="Times New Roman" w:hAnsi="Arial" w:cs="Arial"/>
          <w:color w:val="000000"/>
          <w:sz w:val="24"/>
          <w:szCs w:val="24"/>
          <w:lang w:eastAsia="pt-BR"/>
        </w:rPr>
        <w:t>de sua</w:t>
      </w:r>
      <w:r w:rsidRPr="006F231D">
        <w:rPr>
          <w:rFonts w:ascii="Arial" w:eastAsia="Times New Roman" w:hAnsi="Arial" w:cs="Arial"/>
          <w:color w:val="000000"/>
          <w:sz w:val="24"/>
          <w:szCs w:val="24"/>
          <w:lang w:eastAsia="pt-BR"/>
        </w:rPr>
        <w:t xml:space="preserve"> publicação.</w:t>
      </w:r>
    </w:p>
    <w:p w:rsidR="00733302" w:rsidRPr="00EB55C9" w:rsidRDefault="00733302" w:rsidP="00733302">
      <w:pPr>
        <w:pStyle w:val="NormalWeb"/>
        <w:spacing w:before="0" w:beforeAutospacing="0" w:after="0" w:afterAutospacing="0"/>
        <w:jc w:val="both"/>
        <w:rPr>
          <w:rFonts w:ascii="Univers" w:hAnsi="Univers" w:cs="Calibri"/>
          <w:szCs w:val="28"/>
        </w:rPr>
      </w:pPr>
    </w:p>
    <w:p w:rsidR="00733302" w:rsidRPr="00EB55C9" w:rsidRDefault="006F231D" w:rsidP="006F231D">
      <w:pPr>
        <w:pStyle w:val="NormalWeb"/>
        <w:spacing w:before="0" w:beforeAutospacing="0" w:after="0" w:afterAutospacing="0"/>
        <w:ind w:firstLine="2127"/>
        <w:jc w:val="both"/>
        <w:rPr>
          <w:rFonts w:ascii="Univers" w:hAnsi="Univers" w:cs="Calibri"/>
          <w:szCs w:val="28"/>
        </w:rPr>
      </w:pPr>
      <w:r>
        <w:rPr>
          <w:rFonts w:ascii="Univers" w:hAnsi="Univers" w:cs="Calibri"/>
          <w:szCs w:val="28"/>
        </w:rPr>
        <w:t>Estância Velha, ..</w:t>
      </w:r>
      <w:r w:rsidR="00733302" w:rsidRPr="00EB55C9">
        <w:rPr>
          <w:rFonts w:ascii="Univers" w:hAnsi="Univers" w:cs="Calibri"/>
          <w:szCs w:val="28"/>
        </w:rPr>
        <w:t>.</w:t>
      </w:r>
    </w:p>
    <w:p w:rsidR="00733302" w:rsidRPr="00EB55C9" w:rsidRDefault="00733302" w:rsidP="00733302">
      <w:pPr>
        <w:pStyle w:val="NormalWeb"/>
        <w:spacing w:before="0" w:beforeAutospacing="0" w:after="0" w:afterAutospacing="0"/>
        <w:jc w:val="both"/>
        <w:rPr>
          <w:rFonts w:ascii="Univers" w:hAnsi="Univers" w:cs="Calibri"/>
          <w:szCs w:val="28"/>
        </w:rPr>
      </w:pPr>
    </w:p>
    <w:p w:rsidR="006F231D" w:rsidRDefault="006F231D" w:rsidP="006F231D">
      <w:pPr>
        <w:spacing w:after="0" w:line="240" w:lineRule="auto"/>
        <w:jc w:val="both"/>
        <w:rPr>
          <w:rFonts w:ascii="Arial" w:hAnsi="Arial" w:cs="Arial"/>
          <w:sz w:val="24"/>
          <w:szCs w:val="24"/>
        </w:rPr>
      </w:pPr>
    </w:p>
    <w:p w:rsidR="006F231D" w:rsidRDefault="006F231D" w:rsidP="006F231D">
      <w:pPr>
        <w:spacing w:after="0" w:line="240" w:lineRule="auto"/>
        <w:ind w:left="2124" w:firstLine="708"/>
        <w:jc w:val="both"/>
        <w:rPr>
          <w:rFonts w:ascii="Arial" w:hAnsi="Arial" w:cs="Arial"/>
          <w:sz w:val="24"/>
          <w:szCs w:val="24"/>
        </w:rPr>
      </w:pPr>
      <w:r>
        <w:rPr>
          <w:rFonts w:ascii="Arial" w:hAnsi="Arial" w:cs="Arial"/>
          <w:iCs/>
          <w:sz w:val="24"/>
          <w:szCs w:val="24"/>
        </w:rPr>
        <w:t xml:space="preserve">                              Maria Ivete de Godoy Grade</w:t>
      </w:r>
    </w:p>
    <w:p w:rsidR="006F231D" w:rsidRDefault="006F231D" w:rsidP="006F231D">
      <w:pPr>
        <w:spacing w:after="0" w:line="240" w:lineRule="auto"/>
        <w:ind w:left="708"/>
        <w:jc w:val="both"/>
        <w:rPr>
          <w:rFonts w:ascii="Arial" w:hAnsi="Arial" w:cs="Arial"/>
          <w:sz w:val="24"/>
          <w:szCs w:val="24"/>
        </w:rPr>
      </w:pPr>
      <w:r>
        <w:rPr>
          <w:rFonts w:ascii="Arial" w:eastAsia="Arial" w:hAnsi="Arial" w:cs="Arial"/>
          <w:iCs/>
          <w:sz w:val="24"/>
          <w:szCs w:val="24"/>
        </w:rPr>
        <w:t xml:space="preserve">                                                                      </w:t>
      </w:r>
      <w:r>
        <w:rPr>
          <w:rFonts w:ascii="Arial" w:hAnsi="Arial" w:cs="Arial"/>
          <w:iCs/>
          <w:sz w:val="24"/>
          <w:szCs w:val="24"/>
        </w:rPr>
        <w:t>Prefeita Municipal</w:t>
      </w:r>
    </w:p>
    <w:p w:rsidR="006F231D" w:rsidRDefault="006F231D" w:rsidP="006F231D">
      <w:pPr>
        <w:pStyle w:val="A050572"/>
        <w:ind w:left="0"/>
        <w:rPr>
          <w:rFonts w:ascii="Arial" w:hAnsi="Arial" w:cs="Arial"/>
        </w:rPr>
      </w:pPr>
      <w:r>
        <w:rPr>
          <w:rFonts w:ascii="Arial" w:hAnsi="Arial" w:cs="Arial"/>
        </w:rPr>
        <w:t>Registre-se e Publique-se</w:t>
      </w:r>
    </w:p>
    <w:p w:rsidR="006F231D" w:rsidRDefault="006F231D" w:rsidP="006F231D">
      <w:pPr>
        <w:pStyle w:val="A050572"/>
        <w:rPr>
          <w:rFonts w:ascii="Arial" w:hAnsi="Arial" w:cs="Arial"/>
        </w:rPr>
      </w:pPr>
    </w:p>
    <w:p w:rsidR="006F231D" w:rsidRDefault="006F231D" w:rsidP="006F231D">
      <w:pPr>
        <w:pStyle w:val="A050572"/>
        <w:rPr>
          <w:rFonts w:ascii="Arial" w:hAnsi="Arial" w:cs="Arial"/>
        </w:rPr>
      </w:pPr>
    </w:p>
    <w:p w:rsidR="006F231D" w:rsidRDefault="006F231D" w:rsidP="006F231D">
      <w:pPr>
        <w:pStyle w:val="A080572"/>
        <w:ind w:left="0" w:firstLine="0"/>
        <w:rPr>
          <w:rFonts w:ascii="Arial" w:hAnsi="Arial" w:cs="Arial"/>
        </w:rPr>
      </w:pPr>
      <w:r>
        <w:rPr>
          <w:rFonts w:ascii="Arial" w:hAnsi="Arial" w:cs="Arial"/>
        </w:rPr>
        <w:t>Aurea Regina Silva de Brito Bauer</w:t>
      </w:r>
    </w:p>
    <w:p w:rsidR="006F231D" w:rsidRDefault="006F231D" w:rsidP="006F231D">
      <w:pPr>
        <w:pStyle w:val="A080572"/>
        <w:ind w:left="0" w:firstLine="0"/>
        <w:rPr>
          <w:rFonts w:ascii="Arial" w:hAnsi="Arial" w:cs="Arial"/>
        </w:rPr>
      </w:pPr>
      <w:r>
        <w:rPr>
          <w:rFonts w:ascii="Arial" w:hAnsi="Arial" w:cs="Arial"/>
        </w:rPr>
        <w:t>Secretária da Administração e Segurança Pública.</w:t>
      </w:r>
    </w:p>
    <w:p w:rsidR="006F231D" w:rsidRDefault="006F231D" w:rsidP="006F231D">
      <w:pPr>
        <w:rPr>
          <w:rFonts w:cs="Calibri"/>
        </w:rPr>
      </w:pPr>
    </w:p>
    <w:p w:rsidR="00733302" w:rsidRDefault="00733302" w:rsidP="00733302">
      <w:pPr>
        <w:spacing w:after="0" w:line="240" w:lineRule="auto"/>
        <w:rPr>
          <w:rFonts w:ascii="Univers" w:hAnsi="Univers"/>
        </w:rPr>
      </w:pPr>
    </w:p>
    <w:p w:rsidR="00733302" w:rsidRDefault="00733302" w:rsidP="00733302">
      <w:pPr>
        <w:spacing w:after="0" w:line="240" w:lineRule="auto"/>
        <w:rPr>
          <w:rFonts w:ascii="Univers" w:hAnsi="Univers"/>
        </w:rPr>
      </w:pPr>
    </w:p>
    <w:p w:rsidR="00733302" w:rsidRDefault="00733302" w:rsidP="00733302">
      <w:pPr>
        <w:spacing w:after="0" w:line="240" w:lineRule="auto"/>
        <w:rPr>
          <w:rFonts w:ascii="Univers" w:hAnsi="Univers"/>
        </w:rPr>
      </w:pPr>
    </w:p>
    <w:p w:rsidR="00733302" w:rsidRDefault="00733302" w:rsidP="00733302">
      <w:pPr>
        <w:spacing w:after="0" w:line="240" w:lineRule="auto"/>
        <w:rPr>
          <w:rFonts w:ascii="Univers" w:hAnsi="Univers"/>
        </w:rPr>
      </w:pPr>
    </w:p>
    <w:p w:rsidR="00733302" w:rsidRDefault="00733302" w:rsidP="00733302">
      <w:pPr>
        <w:spacing w:after="0" w:line="240" w:lineRule="auto"/>
        <w:rPr>
          <w:rFonts w:ascii="Univers" w:hAnsi="Univers"/>
        </w:rPr>
      </w:pPr>
      <w:r>
        <w:rPr>
          <w:noProof/>
          <w:lang w:eastAsia="pt-BR"/>
        </w:rPr>
        <w:lastRenderedPageBreak/>
        <w:drawing>
          <wp:inline distT="0" distB="0" distL="0" distR="0">
            <wp:extent cx="5895975" cy="8181975"/>
            <wp:effectExtent l="0" t="0" r="9525"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895975" cy="8181975"/>
                    </a:xfrm>
                    <a:prstGeom prst="rect">
                      <a:avLst/>
                    </a:prstGeom>
                    <a:noFill/>
                    <a:ln>
                      <a:noFill/>
                    </a:ln>
                  </pic:spPr>
                </pic:pic>
              </a:graphicData>
            </a:graphic>
          </wp:inline>
        </w:drawing>
      </w:r>
    </w:p>
    <w:p w:rsidR="000F2290" w:rsidRPr="006F231D" w:rsidRDefault="00733302" w:rsidP="006F231D">
      <w:pPr>
        <w:spacing w:after="0" w:line="240" w:lineRule="auto"/>
        <w:rPr>
          <w:rFonts w:ascii="Univers" w:hAnsi="Univers"/>
        </w:rPr>
      </w:pPr>
      <w:r w:rsidRPr="00EB55C9">
        <w:rPr>
          <w:rFonts w:ascii="Univers" w:hAnsi="Univers"/>
          <w:noProof/>
          <w:lang w:eastAsia="pt-BR"/>
        </w:rPr>
        <w:lastRenderedPageBreak/>
        <w:drawing>
          <wp:inline distT="0" distB="0" distL="0" distR="0">
            <wp:extent cx="5810250" cy="8239125"/>
            <wp:effectExtent l="0" t="0" r="0" b="9525"/>
            <wp:docPr id="1" name="Imagem 1" descr="Doação e fusão 2 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ação e fusão 2 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10250" cy="8239125"/>
                    </a:xfrm>
                    <a:prstGeom prst="rect">
                      <a:avLst/>
                    </a:prstGeom>
                    <a:noFill/>
                    <a:ln>
                      <a:noFill/>
                    </a:ln>
                  </pic:spPr>
                </pic:pic>
              </a:graphicData>
            </a:graphic>
          </wp:inline>
        </w:drawing>
      </w:r>
      <w:bookmarkEnd w:id="0"/>
      <w:bookmarkEnd w:id="1"/>
    </w:p>
    <w:sectPr w:rsidR="000F2290" w:rsidRPr="006F231D" w:rsidSect="006F231D">
      <w:headerReference w:type="default" r:id="rId9"/>
      <w:footerReference w:type="default" r:id="rId10"/>
      <w:pgSz w:w="11906" w:h="16838"/>
      <w:pgMar w:top="2127" w:right="851" w:bottom="851"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3ED8" w:rsidRDefault="00CB3ED8">
      <w:pPr>
        <w:spacing w:after="0" w:line="240" w:lineRule="auto"/>
      </w:pPr>
      <w:r>
        <w:separator/>
      </w:r>
    </w:p>
  </w:endnote>
  <w:endnote w:type="continuationSeparator" w:id="0">
    <w:p w:rsidR="00CB3ED8" w:rsidRDefault="00CB3E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Univers">
    <w:altName w:val="Arial"/>
    <w:charset w:val="00"/>
    <w:family w:val="swiss"/>
    <w:pitch w:val="variable"/>
    <w:sig w:usb0="80000287" w:usb1="00000000" w:usb2="00000000" w:usb3="00000000" w:csb0="0000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4011" w:rsidRDefault="00733302">
    <w:pPr>
      <w:pStyle w:val="Rodap"/>
      <w:jc w:val="right"/>
    </w:pPr>
    <w:r>
      <w:fldChar w:fldCharType="begin"/>
    </w:r>
    <w:r>
      <w:instrText>PAGE   \* MERGEFORMAT</w:instrText>
    </w:r>
    <w:r>
      <w:fldChar w:fldCharType="separate"/>
    </w:r>
    <w:r w:rsidR="00E93CF2">
      <w:rPr>
        <w:noProof/>
      </w:rPr>
      <w:t>2</w:t>
    </w:r>
    <w:r>
      <w:fldChar w:fldCharType="end"/>
    </w:r>
  </w:p>
  <w:p w:rsidR="00454011" w:rsidRDefault="00CB3ED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3ED8" w:rsidRDefault="00CB3ED8">
      <w:pPr>
        <w:spacing w:after="0" w:line="240" w:lineRule="auto"/>
      </w:pPr>
      <w:r>
        <w:separator/>
      </w:r>
    </w:p>
  </w:footnote>
  <w:footnote w:type="continuationSeparator" w:id="0">
    <w:p w:rsidR="00CB3ED8" w:rsidRDefault="00CB3E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4011" w:rsidRDefault="00733302" w:rsidP="002122A1">
    <w:pPr>
      <w:spacing w:after="0"/>
      <w:ind w:left="19"/>
      <w:jc w:val="center"/>
    </w:pPr>
    <w:r>
      <w:rPr>
        <w:rFonts w:ascii="Courier New" w:eastAsia="Courier New" w:hAnsi="Courier New" w:cs="Courier New"/>
        <w:sz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1"/>
    <w:lvl w:ilvl="0">
      <w:start w:val="1"/>
      <w:numFmt w:val="none"/>
      <w:suff w:val="nothing"/>
      <w:lvlText w:val=""/>
      <w:lvlJc w:val="left"/>
      <w:pPr>
        <w:tabs>
          <w:tab w:val="num" w:pos="0"/>
        </w:tabs>
        <w:ind w:left="0" w:firstLine="0"/>
      </w:pPr>
      <w:rPr>
        <w:rFonts w:ascii="Arial" w:hAnsi="Arial" w:cs="Arial"/>
        <w:bCs/>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021"/>
    <w:rsid w:val="000A3250"/>
    <w:rsid w:val="000F2290"/>
    <w:rsid w:val="003430F3"/>
    <w:rsid w:val="004F0021"/>
    <w:rsid w:val="0050449C"/>
    <w:rsid w:val="00510234"/>
    <w:rsid w:val="005A7082"/>
    <w:rsid w:val="006F231D"/>
    <w:rsid w:val="00733302"/>
    <w:rsid w:val="009A7AE7"/>
    <w:rsid w:val="00A06633"/>
    <w:rsid w:val="00CB3ED8"/>
    <w:rsid w:val="00E93C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299B6A"/>
  <w15:chartTrackingRefBased/>
  <w15:docId w15:val="{3664CAEA-58EE-4836-B89B-F94022442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3302"/>
    <w:rPr>
      <w:rFonts w:ascii="Calibri" w:eastAsia="Calibri" w:hAnsi="Calibri" w:cs="Times New Roman"/>
    </w:rPr>
  </w:style>
  <w:style w:type="paragraph" w:styleId="Ttulo1">
    <w:name w:val="heading 1"/>
    <w:basedOn w:val="Normal"/>
    <w:next w:val="Normal"/>
    <w:link w:val="Ttulo1Char"/>
    <w:qFormat/>
    <w:rsid w:val="00E93CF2"/>
    <w:pPr>
      <w:keepNext/>
      <w:widowControl w:val="0"/>
      <w:numPr>
        <w:numId w:val="1"/>
      </w:numPr>
      <w:suppressAutoHyphens/>
      <w:autoSpaceDE w:val="0"/>
      <w:spacing w:after="0" w:line="240" w:lineRule="auto"/>
      <w:ind w:left="2880" w:firstLine="2268"/>
      <w:outlineLvl w:val="0"/>
    </w:pPr>
    <w:rPr>
      <w:rFonts w:ascii="Times New Roman" w:eastAsia="Times New Roman" w:hAnsi="Times New Roman"/>
      <w:kern w:val="2"/>
      <w:sz w:val="24"/>
      <w:szCs w:val="24"/>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33302"/>
    <w:pPr>
      <w:tabs>
        <w:tab w:val="center" w:pos="4252"/>
        <w:tab w:val="right" w:pos="8504"/>
      </w:tabs>
    </w:pPr>
  </w:style>
  <w:style w:type="character" w:customStyle="1" w:styleId="CabealhoChar">
    <w:name w:val="Cabeçalho Char"/>
    <w:basedOn w:val="Fontepargpadro"/>
    <w:link w:val="Cabealho"/>
    <w:uiPriority w:val="99"/>
    <w:rsid w:val="00733302"/>
    <w:rPr>
      <w:rFonts w:ascii="Calibri" w:eastAsia="Calibri" w:hAnsi="Calibri" w:cs="Times New Roman"/>
    </w:rPr>
  </w:style>
  <w:style w:type="paragraph" w:styleId="Rodap">
    <w:name w:val="footer"/>
    <w:basedOn w:val="Normal"/>
    <w:link w:val="RodapChar"/>
    <w:uiPriority w:val="99"/>
    <w:unhideWhenUsed/>
    <w:rsid w:val="00733302"/>
    <w:pPr>
      <w:tabs>
        <w:tab w:val="center" w:pos="4252"/>
        <w:tab w:val="right" w:pos="8504"/>
      </w:tabs>
    </w:pPr>
  </w:style>
  <w:style w:type="character" w:customStyle="1" w:styleId="RodapChar">
    <w:name w:val="Rodapé Char"/>
    <w:basedOn w:val="Fontepargpadro"/>
    <w:link w:val="Rodap"/>
    <w:uiPriority w:val="99"/>
    <w:rsid w:val="00733302"/>
    <w:rPr>
      <w:rFonts w:ascii="Calibri" w:eastAsia="Calibri" w:hAnsi="Calibri" w:cs="Times New Roman"/>
    </w:rPr>
  </w:style>
  <w:style w:type="paragraph" w:styleId="NormalWeb">
    <w:name w:val="Normal (Web)"/>
    <w:basedOn w:val="Normal"/>
    <w:link w:val="NormalWebChar"/>
    <w:qFormat/>
    <w:rsid w:val="00733302"/>
    <w:pPr>
      <w:spacing w:before="100" w:beforeAutospacing="1" w:after="100" w:afterAutospacing="1" w:line="240" w:lineRule="auto"/>
    </w:pPr>
    <w:rPr>
      <w:rFonts w:ascii="Arial Unicode MS" w:eastAsia="Arial Unicode MS" w:hAnsi="Arial Unicode MS" w:cs="Arial Unicode MS"/>
      <w:sz w:val="24"/>
      <w:szCs w:val="24"/>
      <w:lang w:eastAsia="pt-BR"/>
    </w:rPr>
  </w:style>
  <w:style w:type="character" w:customStyle="1" w:styleId="NormalWebChar">
    <w:name w:val="Normal (Web) Char"/>
    <w:link w:val="NormalWeb"/>
    <w:qFormat/>
    <w:locked/>
    <w:rsid w:val="00733302"/>
    <w:rPr>
      <w:rFonts w:ascii="Arial Unicode MS" w:eastAsia="Arial Unicode MS" w:hAnsi="Arial Unicode MS" w:cs="Arial Unicode MS"/>
      <w:sz w:val="24"/>
      <w:szCs w:val="24"/>
      <w:lang w:eastAsia="pt-BR"/>
    </w:rPr>
  </w:style>
  <w:style w:type="paragraph" w:customStyle="1" w:styleId="A313172">
    <w:name w:val="_A313172"/>
    <w:rsid w:val="006F231D"/>
    <w:pPr>
      <w:suppressAutoHyphens/>
      <w:autoSpaceDE w:val="0"/>
      <w:spacing w:after="0" w:line="240" w:lineRule="auto"/>
      <w:ind w:left="4320" w:right="576"/>
      <w:jc w:val="both"/>
    </w:pPr>
    <w:rPr>
      <w:rFonts w:ascii="Times New Roman" w:eastAsia="Times New Roman" w:hAnsi="Times New Roman" w:cs="Times New Roman"/>
      <w:color w:val="000000"/>
      <w:sz w:val="24"/>
      <w:szCs w:val="24"/>
      <w:lang w:eastAsia="zh-CN"/>
    </w:rPr>
  </w:style>
  <w:style w:type="paragraph" w:customStyle="1" w:styleId="A230576">
    <w:name w:val="_A230576"/>
    <w:rsid w:val="006F231D"/>
    <w:pPr>
      <w:suppressAutoHyphens/>
      <w:autoSpaceDE w:val="0"/>
      <w:spacing w:after="0" w:line="240" w:lineRule="auto"/>
      <w:ind w:left="576" w:firstLine="2592"/>
      <w:jc w:val="both"/>
    </w:pPr>
    <w:rPr>
      <w:rFonts w:ascii="Times New Roman" w:eastAsia="Times New Roman" w:hAnsi="Times New Roman" w:cs="Times New Roman"/>
      <w:color w:val="000000"/>
      <w:sz w:val="24"/>
      <w:szCs w:val="24"/>
      <w:lang w:eastAsia="zh-CN"/>
    </w:rPr>
  </w:style>
  <w:style w:type="paragraph" w:customStyle="1" w:styleId="A050572">
    <w:name w:val="_A050572"/>
    <w:rsid w:val="006F231D"/>
    <w:pPr>
      <w:suppressAutoHyphens/>
      <w:autoSpaceDE w:val="0"/>
      <w:spacing w:after="0" w:line="240" w:lineRule="auto"/>
      <w:ind w:left="576" w:right="576"/>
      <w:jc w:val="both"/>
    </w:pPr>
    <w:rPr>
      <w:rFonts w:ascii="Times New Roman" w:eastAsia="Times New Roman" w:hAnsi="Times New Roman" w:cs="Times New Roman"/>
      <w:color w:val="000000"/>
      <w:sz w:val="24"/>
      <w:szCs w:val="24"/>
      <w:lang w:eastAsia="zh-CN"/>
    </w:rPr>
  </w:style>
  <w:style w:type="paragraph" w:customStyle="1" w:styleId="A080572">
    <w:name w:val="_A080572"/>
    <w:rsid w:val="006F231D"/>
    <w:pPr>
      <w:suppressAutoHyphens/>
      <w:autoSpaceDE w:val="0"/>
      <w:spacing w:after="0" w:line="240" w:lineRule="auto"/>
      <w:ind w:left="576" w:right="576" w:firstLine="432"/>
      <w:jc w:val="both"/>
    </w:pPr>
    <w:rPr>
      <w:rFonts w:ascii="Times New Roman" w:eastAsia="Times New Roman" w:hAnsi="Times New Roman" w:cs="Times New Roman"/>
      <w:color w:val="000000"/>
      <w:sz w:val="24"/>
      <w:szCs w:val="24"/>
      <w:lang w:eastAsia="zh-CN"/>
    </w:rPr>
  </w:style>
  <w:style w:type="character" w:customStyle="1" w:styleId="Refdecomentrio1">
    <w:name w:val="Ref. de comentário1"/>
    <w:rsid w:val="006F231D"/>
    <w:rPr>
      <w:sz w:val="16"/>
      <w:szCs w:val="16"/>
    </w:rPr>
  </w:style>
  <w:style w:type="character" w:customStyle="1" w:styleId="Ttulo1Char">
    <w:name w:val="Título 1 Char"/>
    <w:basedOn w:val="Fontepargpadro"/>
    <w:link w:val="Ttulo1"/>
    <w:rsid w:val="00E93CF2"/>
    <w:rPr>
      <w:rFonts w:ascii="Times New Roman" w:eastAsia="Times New Roman" w:hAnsi="Times New Roman" w:cs="Times New Roman"/>
      <w:kern w:val="2"/>
      <w:sz w:val="24"/>
      <w:szCs w:val="24"/>
      <w:lang w:eastAsia="zh-CN"/>
    </w:rPr>
  </w:style>
  <w:style w:type="paragraph" w:customStyle="1" w:styleId="TextosemFormatao1">
    <w:name w:val="Texto sem Formatação1"/>
    <w:basedOn w:val="Normal"/>
    <w:rsid w:val="00E93CF2"/>
    <w:pPr>
      <w:widowControl w:val="0"/>
      <w:suppressAutoHyphens/>
      <w:spacing w:after="0" w:line="240" w:lineRule="auto"/>
    </w:pPr>
    <w:rPr>
      <w:rFonts w:ascii="Courier New" w:eastAsia="Times New Roman" w:hAnsi="Courier New" w:cs="Courier New"/>
      <w:kern w:val="2"/>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4135900">
      <w:bodyDiv w:val="1"/>
      <w:marLeft w:val="0"/>
      <w:marRight w:val="0"/>
      <w:marTop w:val="0"/>
      <w:marBottom w:val="0"/>
      <w:divBdr>
        <w:top w:val="none" w:sz="0" w:space="0" w:color="auto"/>
        <w:left w:val="none" w:sz="0" w:space="0" w:color="auto"/>
        <w:bottom w:val="none" w:sz="0" w:space="0" w:color="auto"/>
        <w:right w:val="none" w:sz="0" w:space="0" w:color="auto"/>
      </w:divBdr>
    </w:div>
    <w:div w:id="1416634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848</Words>
  <Characters>4585</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djulia</dc:creator>
  <cp:keywords/>
  <dc:description/>
  <cp:lastModifiedBy>mariluci ferreira</cp:lastModifiedBy>
  <cp:revision>3</cp:revision>
  <dcterms:created xsi:type="dcterms:W3CDTF">2019-06-12T21:19:00Z</dcterms:created>
  <dcterms:modified xsi:type="dcterms:W3CDTF">2019-06-13T10:46:00Z</dcterms:modified>
</cp:coreProperties>
</file>