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1D6950" w14:textId="4D0488DB" w:rsidR="008032C0" w:rsidRPr="00064E4D" w:rsidRDefault="00FF09AE" w:rsidP="00064E4D">
      <w:pPr>
        <w:pStyle w:val="Ttulo2"/>
        <w:spacing w:line="276" w:lineRule="auto"/>
        <w:ind w:left="1985" w:right="71" w:firstLine="0"/>
        <w:rPr>
          <w:rFonts w:ascii="Times New Roman" w:hAnsi="Times New Roman"/>
          <w:b/>
          <w:sz w:val="24"/>
          <w:szCs w:val="24"/>
        </w:rPr>
      </w:pPr>
      <w:r w:rsidRPr="00064E4D">
        <w:rPr>
          <w:rFonts w:ascii="Times New Roman" w:hAnsi="Times New Roman"/>
          <w:b/>
          <w:sz w:val="24"/>
          <w:szCs w:val="24"/>
          <w:u w:val="none"/>
        </w:rPr>
        <w:t xml:space="preserve">          </w:t>
      </w:r>
      <w:r w:rsidR="008032C0" w:rsidRPr="00064E4D">
        <w:rPr>
          <w:rFonts w:ascii="Times New Roman" w:hAnsi="Times New Roman"/>
          <w:b/>
          <w:sz w:val="24"/>
          <w:szCs w:val="24"/>
        </w:rPr>
        <w:t xml:space="preserve">PORTARIA Nº </w:t>
      </w:r>
      <w:r w:rsidR="00A02D66" w:rsidRPr="00064E4D">
        <w:rPr>
          <w:rFonts w:ascii="Times New Roman" w:hAnsi="Times New Roman"/>
          <w:b/>
          <w:sz w:val="24"/>
          <w:szCs w:val="24"/>
        </w:rPr>
        <w:t>0</w:t>
      </w:r>
      <w:r w:rsidR="00064E4D" w:rsidRPr="00064E4D">
        <w:rPr>
          <w:rFonts w:ascii="Times New Roman" w:hAnsi="Times New Roman"/>
          <w:b/>
          <w:sz w:val="24"/>
          <w:szCs w:val="24"/>
        </w:rPr>
        <w:t>7</w:t>
      </w:r>
      <w:r w:rsidR="008032C0" w:rsidRPr="00064E4D">
        <w:rPr>
          <w:rFonts w:ascii="Times New Roman" w:hAnsi="Times New Roman"/>
          <w:b/>
          <w:sz w:val="24"/>
          <w:szCs w:val="24"/>
        </w:rPr>
        <w:t>/202</w:t>
      </w:r>
      <w:r w:rsidR="00774640" w:rsidRPr="00064E4D">
        <w:rPr>
          <w:rFonts w:ascii="Times New Roman" w:hAnsi="Times New Roman"/>
          <w:b/>
          <w:sz w:val="24"/>
          <w:szCs w:val="24"/>
        </w:rPr>
        <w:t>6</w:t>
      </w:r>
    </w:p>
    <w:p w14:paraId="1F7F05C1" w14:textId="60D837CD" w:rsidR="00064E4D" w:rsidRPr="00064E4D" w:rsidRDefault="00064E4D" w:rsidP="00064E4D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64E4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                                     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  </w:t>
      </w:r>
      <w:r w:rsidRPr="00064E4D">
        <w:rPr>
          <w:rFonts w:ascii="Times New Roman" w:eastAsia="Times New Roman" w:hAnsi="Times New Roman" w:cs="Times New Roman"/>
          <w:i/>
          <w:iCs/>
          <w:sz w:val="24"/>
          <w:szCs w:val="24"/>
        </w:rPr>
        <w:t>Delegação de Competência</w:t>
      </w:r>
    </w:p>
    <w:p w14:paraId="670C79F4" w14:textId="010D7E06" w:rsidR="00064E4D" w:rsidRPr="00064E4D" w:rsidRDefault="00064E4D" w:rsidP="00064E4D">
      <w:pPr>
        <w:tabs>
          <w:tab w:val="left" w:pos="709"/>
        </w:tabs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064E4D">
        <w:rPr>
          <w:rFonts w:ascii="Times New Roman" w:hAnsi="Times New Roman" w:cs="Times New Roman"/>
          <w:sz w:val="24"/>
          <w:szCs w:val="24"/>
        </w:rPr>
        <w:t xml:space="preserve">O Presidente da Câmara Municipal de Anchieta/SC, no uso de suas atribuições legais, em especial, </w:t>
      </w:r>
      <w:r w:rsidRPr="00064E4D">
        <w:rPr>
          <w:rFonts w:ascii="Times New Roman" w:eastAsia="Times New Roman" w:hAnsi="Times New Roman" w:cs="Times New Roman"/>
          <w:sz w:val="24"/>
          <w:szCs w:val="24"/>
        </w:rPr>
        <w:t xml:space="preserve">art. 51 da Lei Orgânica e o art. 85, parágrafo único, do Regimento Interno, </w:t>
      </w:r>
      <w:r w:rsidRPr="00064E4D">
        <w:rPr>
          <w:rFonts w:ascii="Times New Roman" w:hAnsi="Times New Roman" w:cs="Times New Roman"/>
          <w:sz w:val="24"/>
          <w:szCs w:val="24"/>
        </w:rPr>
        <w:t>resolve delegar competência ao Vice-Presidente para ordenação de despesas relativas às viagens do Presidente, observada a segregação de funções e a legislação aplicável.</w:t>
      </w:r>
    </w:p>
    <w:p w14:paraId="64AF725C" w14:textId="6B6FB0CF" w:rsidR="00064E4D" w:rsidRPr="00064E4D" w:rsidRDefault="00064E4D" w:rsidP="00064E4D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</w:t>
      </w:r>
      <w:r w:rsidRPr="00064E4D">
        <w:rPr>
          <w:rFonts w:ascii="Times New Roman" w:eastAsia="Times New Roman" w:hAnsi="Times New Roman" w:cs="Times New Roman"/>
          <w:b/>
          <w:bCs/>
          <w:sz w:val="24"/>
          <w:szCs w:val="24"/>
        </w:rPr>
        <w:t>Art. 1º</w:t>
      </w:r>
      <w:r w:rsidRPr="00064E4D">
        <w:rPr>
          <w:rFonts w:ascii="Times New Roman" w:eastAsia="Times New Roman" w:hAnsi="Times New Roman" w:cs="Times New Roman"/>
          <w:sz w:val="24"/>
          <w:szCs w:val="24"/>
        </w:rPr>
        <w:t xml:space="preserve"> Delegar ao Vice-Presidente da Câmara Municipal, Vereador Nilo José Prevedello, a competência para ordenar as despesas da Câmara Municipal em viagens do Presidente da Câmara, em conjunto com o servidor encarregado do movimento financeiro, desde que nem um desses seja os beneficiado ou esteja impedido para o ato.</w:t>
      </w:r>
    </w:p>
    <w:p w14:paraId="39C322C4" w14:textId="77777777" w:rsidR="00064E4D" w:rsidRPr="00064E4D" w:rsidRDefault="00064E4D" w:rsidP="00064E4D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4E4D">
        <w:rPr>
          <w:rFonts w:ascii="Times New Roman" w:eastAsia="Times New Roman" w:hAnsi="Times New Roman" w:cs="Times New Roman"/>
          <w:sz w:val="24"/>
          <w:szCs w:val="24"/>
        </w:rPr>
        <w:t>§1º Fica delegada a competência subsidiária e sucessiva para o Primeiro Secretário e o Segundo Secretário, em conjunto com o servidor encarregado do movimento financeiro, quando esses não estiverem entre os beneficiados com ordem de despesas ou impedido paras o ato.</w:t>
      </w:r>
    </w:p>
    <w:p w14:paraId="0E198FE6" w14:textId="77777777" w:rsidR="00064E4D" w:rsidRPr="00064E4D" w:rsidRDefault="00064E4D" w:rsidP="00064E4D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4E4D">
        <w:rPr>
          <w:rFonts w:ascii="Times New Roman" w:eastAsia="Times New Roman" w:hAnsi="Times New Roman" w:cs="Times New Roman"/>
          <w:sz w:val="24"/>
          <w:szCs w:val="24"/>
        </w:rPr>
        <w:t>§2º Estando todos os membros da mesa entre os beneficiários ou impedidos para o ato por qualquer outra razão, a delegação da a competência para ordenar as despesas de</w:t>
      </w:r>
      <w:r w:rsidRPr="00064E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064E4D">
        <w:rPr>
          <w:rFonts w:ascii="Times New Roman" w:eastAsia="Times New Roman" w:hAnsi="Times New Roman" w:cs="Times New Roman"/>
          <w:sz w:val="24"/>
          <w:szCs w:val="24"/>
        </w:rPr>
        <w:t>viagem é delegada para</w:t>
      </w:r>
      <w:r w:rsidRPr="00064E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064E4D">
        <w:rPr>
          <w:rFonts w:ascii="Times New Roman" w:eastAsia="Times New Roman" w:hAnsi="Times New Roman" w:cs="Times New Roman"/>
          <w:sz w:val="24"/>
          <w:szCs w:val="24"/>
        </w:rPr>
        <w:t xml:space="preserve">o Vereador(a) de maior idade dentre os que não estiverem impedidos para o ato, em conjunto com o servidor encarregado do movimento financeiro. </w:t>
      </w:r>
    </w:p>
    <w:p w14:paraId="05B2241A" w14:textId="5A1C19C5" w:rsidR="00064E4D" w:rsidRPr="00064E4D" w:rsidRDefault="00064E4D" w:rsidP="00064E4D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</w:t>
      </w:r>
      <w:r w:rsidRPr="00064E4D">
        <w:rPr>
          <w:rFonts w:ascii="Times New Roman" w:eastAsia="Times New Roman" w:hAnsi="Times New Roman" w:cs="Times New Roman"/>
          <w:b/>
          <w:bCs/>
          <w:sz w:val="24"/>
          <w:szCs w:val="24"/>
        </w:rPr>
        <w:t>Art. 2º</w:t>
      </w:r>
      <w:r w:rsidRPr="00064E4D">
        <w:rPr>
          <w:rFonts w:ascii="Times New Roman" w:eastAsia="Times New Roman" w:hAnsi="Times New Roman" w:cs="Times New Roman"/>
          <w:sz w:val="24"/>
          <w:szCs w:val="24"/>
        </w:rPr>
        <w:t xml:space="preserve"> A delegação ora concedida abrange a prática de todos os atos necessários à execução orçamentária, financeira e patrimonial, observadas as normas da Lei 4.320/64, da Lei de Responsabilidade Fiscal e do controle interno da Casa Legislativa.</w:t>
      </w:r>
    </w:p>
    <w:p w14:paraId="1E1FC01B" w14:textId="031583D8" w:rsidR="00064E4D" w:rsidRPr="00064E4D" w:rsidRDefault="00064E4D" w:rsidP="00064E4D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</w:t>
      </w:r>
      <w:r w:rsidRPr="00064E4D">
        <w:rPr>
          <w:rFonts w:ascii="Times New Roman" w:eastAsia="Times New Roman" w:hAnsi="Times New Roman" w:cs="Times New Roman"/>
          <w:b/>
          <w:bCs/>
          <w:sz w:val="24"/>
          <w:szCs w:val="24"/>
        </w:rPr>
        <w:t>Art. 3º</w:t>
      </w:r>
      <w:r w:rsidRPr="00064E4D">
        <w:rPr>
          <w:rFonts w:ascii="Times New Roman" w:eastAsia="Times New Roman" w:hAnsi="Times New Roman" w:cs="Times New Roman"/>
          <w:sz w:val="24"/>
          <w:szCs w:val="24"/>
        </w:rPr>
        <w:t xml:space="preserve"> Os atos praticados no exercício desta delegação serão considerados realizados pelo Presidente para efeitos legais.</w:t>
      </w:r>
    </w:p>
    <w:p w14:paraId="43198A4D" w14:textId="36DEF003" w:rsidR="00064E4D" w:rsidRPr="00064E4D" w:rsidRDefault="00064E4D" w:rsidP="00064E4D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</w:t>
      </w:r>
      <w:r w:rsidRPr="00064E4D">
        <w:rPr>
          <w:rFonts w:ascii="Times New Roman" w:eastAsia="Times New Roman" w:hAnsi="Times New Roman" w:cs="Times New Roman"/>
          <w:b/>
          <w:bCs/>
          <w:sz w:val="24"/>
          <w:szCs w:val="24"/>
        </w:rPr>
        <w:t>Art. 4º</w:t>
      </w:r>
      <w:r w:rsidRPr="00064E4D">
        <w:rPr>
          <w:rFonts w:ascii="Times New Roman" w:eastAsia="Times New Roman" w:hAnsi="Times New Roman" w:cs="Times New Roman"/>
          <w:sz w:val="24"/>
          <w:szCs w:val="24"/>
        </w:rPr>
        <w:t xml:space="preserve"> Esta delegação não afasta a supervisão hierárquica do Presidente, que poderá avocar a matéria ou revogar esta portaria a qualquer tempo.</w:t>
      </w:r>
    </w:p>
    <w:p w14:paraId="45DB722E" w14:textId="6DD6188D" w:rsidR="00064E4D" w:rsidRPr="00064E4D" w:rsidRDefault="00064E4D" w:rsidP="00064E4D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</w:t>
      </w:r>
      <w:r w:rsidRPr="00064E4D">
        <w:rPr>
          <w:rFonts w:ascii="Times New Roman" w:eastAsia="Times New Roman" w:hAnsi="Times New Roman" w:cs="Times New Roman"/>
          <w:b/>
          <w:bCs/>
          <w:sz w:val="24"/>
          <w:szCs w:val="24"/>
        </w:rPr>
        <w:t>Art. 5º</w:t>
      </w:r>
      <w:r w:rsidRPr="00064E4D">
        <w:rPr>
          <w:rFonts w:ascii="Times New Roman" w:eastAsia="Times New Roman" w:hAnsi="Times New Roman" w:cs="Times New Roman"/>
          <w:sz w:val="24"/>
          <w:szCs w:val="24"/>
        </w:rPr>
        <w:t xml:space="preserve"> Esta Portaria entra em vigor na data de sua publicação, cessando seus efeitos em 31 de dezembro de 2026. </w:t>
      </w:r>
    </w:p>
    <w:p w14:paraId="0EB8301F" w14:textId="4A5161ED" w:rsidR="00064E4D" w:rsidRPr="00064E4D" w:rsidRDefault="00064E4D" w:rsidP="00064E4D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Pr="00064E4D">
        <w:rPr>
          <w:rFonts w:ascii="Times New Roman" w:eastAsia="Times New Roman" w:hAnsi="Times New Roman" w:cs="Times New Roman"/>
          <w:sz w:val="24"/>
          <w:szCs w:val="24"/>
        </w:rPr>
        <w:t xml:space="preserve">Anchieta/SC, em </w:t>
      </w:r>
      <w:r>
        <w:rPr>
          <w:rFonts w:ascii="Times New Roman" w:eastAsia="Times New Roman" w:hAnsi="Times New Roman" w:cs="Times New Roman"/>
          <w:sz w:val="24"/>
          <w:szCs w:val="24"/>
        </w:rPr>
        <w:t>0</w:t>
      </w:r>
      <w:r w:rsidR="00B2318A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064E4D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eastAsia="Times New Roman" w:hAnsi="Times New Roman" w:cs="Times New Roman"/>
          <w:sz w:val="24"/>
          <w:szCs w:val="24"/>
        </w:rPr>
        <w:t>fevereiro</w:t>
      </w:r>
      <w:r w:rsidRPr="00064E4D">
        <w:rPr>
          <w:rFonts w:ascii="Times New Roman" w:eastAsia="Times New Roman" w:hAnsi="Times New Roman" w:cs="Times New Roman"/>
          <w:sz w:val="24"/>
          <w:szCs w:val="24"/>
        </w:rPr>
        <w:t xml:space="preserve"> de 2026.</w:t>
      </w:r>
    </w:p>
    <w:p w14:paraId="68971F82" w14:textId="1D6D29A8" w:rsidR="00FF09AE" w:rsidRPr="00064E4D" w:rsidRDefault="00064E4D" w:rsidP="00064E4D">
      <w:pPr>
        <w:spacing w:after="0"/>
        <w:jc w:val="both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                                            </w:t>
      </w:r>
      <w:r w:rsidR="00FF09AE" w:rsidRPr="00064E4D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 </w:t>
      </w:r>
      <w:r w:rsidR="00774640" w:rsidRPr="00064E4D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FABIO KOHLS DO AMARAL</w:t>
      </w:r>
    </w:p>
    <w:p w14:paraId="08A0AACD" w14:textId="6C7B8AF1" w:rsidR="00FF09AE" w:rsidRPr="00064E4D" w:rsidRDefault="009C30B1" w:rsidP="00064E4D">
      <w:pPr>
        <w:spacing w:after="0"/>
        <w:jc w:val="both"/>
        <w:rPr>
          <w:rFonts w:ascii="Times New Roman" w:eastAsiaTheme="minorHAnsi" w:hAnsi="Times New Roman" w:cs="Times New Roman"/>
          <w:iCs/>
          <w:sz w:val="24"/>
          <w:szCs w:val="24"/>
          <w:lang w:eastAsia="en-US"/>
        </w:rPr>
      </w:pPr>
      <w:r w:rsidRPr="00064E4D">
        <w:rPr>
          <w:rFonts w:ascii="Times New Roman" w:eastAsiaTheme="minorHAnsi" w:hAnsi="Times New Roman" w:cs="Times New Roman"/>
          <w:iCs/>
          <w:sz w:val="24"/>
          <w:szCs w:val="24"/>
          <w:lang w:eastAsia="en-US"/>
        </w:rPr>
        <w:t xml:space="preserve">                </w:t>
      </w:r>
      <w:r w:rsidR="00064E4D">
        <w:rPr>
          <w:rFonts w:ascii="Times New Roman" w:eastAsiaTheme="minorHAnsi" w:hAnsi="Times New Roman" w:cs="Times New Roman"/>
          <w:iCs/>
          <w:sz w:val="24"/>
          <w:szCs w:val="24"/>
          <w:lang w:eastAsia="en-US"/>
        </w:rPr>
        <w:t xml:space="preserve">                              </w:t>
      </w:r>
      <w:r w:rsidR="00FF09AE" w:rsidRPr="00064E4D">
        <w:rPr>
          <w:rFonts w:ascii="Times New Roman" w:eastAsiaTheme="minorHAnsi" w:hAnsi="Times New Roman" w:cs="Times New Roman"/>
          <w:iCs/>
          <w:sz w:val="24"/>
          <w:szCs w:val="24"/>
          <w:lang w:eastAsia="en-US"/>
        </w:rPr>
        <w:t>Presidente da Câmara Municipal</w:t>
      </w:r>
      <w:bookmarkStart w:id="0" w:name="_GoBack"/>
      <w:bookmarkEnd w:id="0"/>
    </w:p>
    <w:p w14:paraId="64519DD3" w14:textId="1698AC83" w:rsidR="00FF09AE" w:rsidRPr="00064E4D" w:rsidRDefault="00FF09AE" w:rsidP="00064E4D">
      <w:pPr>
        <w:spacing w:after="0"/>
        <w:jc w:val="both"/>
        <w:rPr>
          <w:rFonts w:ascii="Times New Roman" w:eastAsiaTheme="minorHAnsi" w:hAnsi="Times New Roman" w:cs="Times New Roman"/>
          <w:sz w:val="16"/>
          <w:szCs w:val="16"/>
          <w:lang w:eastAsia="en-US"/>
        </w:rPr>
      </w:pPr>
      <w:r w:rsidRPr="00064E4D">
        <w:rPr>
          <w:rFonts w:ascii="Times New Roman" w:eastAsiaTheme="minorHAnsi" w:hAnsi="Times New Roman" w:cs="Times New Roman"/>
          <w:sz w:val="16"/>
          <w:szCs w:val="16"/>
          <w:lang w:eastAsia="en-US"/>
        </w:rPr>
        <w:t>Certifico que a presente Portaria</w:t>
      </w:r>
    </w:p>
    <w:p w14:paraId="2A208F5B" w14:textId="77777777" w:rsidR="00FF09AE" w:rsidRPr="00064E4D" w:rsidRDefault="00FF09AE" w:rsidP="00064E4D">
      <w:pPr>
        <w:spacing w:after="0"/>
        <w:jc w:val="both"/>
        <w:rPr>
          <w:rFonts w:ascii="Times New Roman" w:eastAsiaTheme="minorHAnsi" w:hAnsi="Times New Roman" w:cs="Times New Roman"/>
          <w:sz w:val="16"/>
          <w:szCs w:val="16"/>
          <w:lang w:eastAsia="en-US"/>
        </w:rPr>
      </w:pPr>
      <w:r w:rsidRPr="00064E4D">
        <w:rPr>
          <w:rFonts w:ascii="Times New Roman" w:eastAsiaTheme="minorHAnsi" w:hAnsi="Times New Roman" w:cs="Times New Roman"/>
          <w:sz w:val="16"/>
          <w:szCs w:val="16"/>
          <w:lang w:eastAsia="en-US"/>
        </w:rPr>
        <w:t>Foi publicada na forma da lei.</w:t>
      </w:r>
    </w:p>
    <w:p w14:paraId="3E285885" w14:textId="77777777" w:rsidR="00FF09AE" w:rsidRPr="00064E4D" w:rsidRDefault="00FF09AE" w:rsidP="00064E4D">
      <w:pPr>
        <w:spacing w:after="0"/>
        <w:jc w:val="both"/>
        <w:rPr>
          <w:rFonts w:ascii="Times New Roman" w:eastAsiaTheme="minorHAnsi" w:hAnsi="Times New Roman" w:cs="Times New Roman"/>
          <w:b/>
          <w:iCs/>
          <w:sz w:val="16"/>
          <w:szCs w:val="16"/>
          <w:lang w:eastAsia="en-US"/>
        </w:rPr>
      </w:pPr>
      <w:r w:rsidRPr="00064E4D">
        <w:rPr>
          <w:rFonts w:ascii="Times New Roman" w:eastAsiaTheme="minorHAnsi" w:hAnsi="Times New Roman" w:cs="Times New Roman"/>
          <w:b/>
          <w:iCs/>
          <w:sz w:val="16"/>
          <w:szCs w:val="16"/>
          <w:lang w:eastAsia="en-US"/>
        </w:rPr>
        <w:t>Eliane Maria Faust</w:t>
      </w:r>
    </w:p>
    <w:p w14:paraId="307DF491" w14:textId="5A8E3AA8" w:rsidR="00371DAA" w:rsidRPr="00064E4D" w:rsidRDefault="00FF09AE" w:rsidP="00064E4D">
      <w:pPr>
        <w:spacing w:after="0"/>
        <w:jc w:val="both"/>
        <w:rPr>
          <w:rFonts w:ascii="Times New Roman" w:eastAsiaTheme="minorHAnsi" w:hAnsi="Times New Roman" w:cs="Times New Roman"/>
          <w:b/>
          <w:iCs/>
          <w:sz w:val="18"/>
          <w:szCs w:val="18"/>
          <w:lang w:eastAsia="en-US"/>
        </w:rPr>
      </w:pPr>
      <w:r w:rsidRPr="00064E4D">
        <w:rPr>
          <w:rFonts w:ascii="Times New Roman" w:eastAsiaTheme="minorHAnsi" w:hAnsi="Times New Roman" w:cs="Times New Roman"/>
          <w:sz w:val="16"/>
          <w:szCs w:val="16"/>
          <w:lang w:eastAsia="en-US"/>
        </w:rPr>
        <w:t>Diretora Geral</w:t>
      </w:r>
    </w:p>
    <w:sectPr w:rsidR="00371DAA" w:rsidRPr="00064E4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DC25D1" w14:textId="77777777" w:rsidR="00FB6B25" w:rsidRDefault="00FB6B25">
      <w:pPr>
        <w:spacing w:after="0" w:line="240" w:lineRule="auto"/>
      </w:pPr>
      <w:r>
        <w:separator/>
      </w:r>
    </w:p>
  </w:endnote>
  <w:endnote w:type="continuationSeparator" w:id="0">
    <w:p w14:paraId="121D81CB" w14:textId="77777777" w:rsidR="00FB6B25" w:rsidRDefault="00FB6B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747406" w14:textId="77777777" w:rsidR="000D296F" w:rsidRDefault="00FB6B2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061589" w14:textId="77777777" w:rsidR="0069504D" w:rsidRPr="00BC3C95" w:rsidRDefault="0069504D" w:rsidP="0069504D">
    <w:pPr>
      <w:pStyle w:val="Rodap"/>
      <w:jc w:val="center"/>
      <w:rPr>
        <w:rFonts w:cstheme="minorHAnsi"/>
        <w:sz w:val="20"/>
        <w:szCs w:val="20"/>
      </w:rPr>
    </w:pPr>
    <w:r w:rsidRPr="00BC3C95">
      <w:rPr>
        <w:rFonts w:cstheme="minorHAnsi"/>
        <w:sz w:val="20"/>
        <w:szCs w:val="20"/>
      </w:rPr>
      <w:t xml:space="preserve">Rua Vereador Geraldo </w:t>
    </w:r>
    <w:proofErr w:type="spellStart"/>
    <w:r w:rsidRPr="00BC3C95">
      <w:rPr>
        <w:rFonts w:cstheme="minorHAnsi"/>
        <w:sz w:val="20"/>
        <w:szCs w:val="20"/>
      </w:rPr>
      <w:t>Garlet</w:t>
    </w:r>
    <w:proofErr w:type="spellEnd"/>
    <w:r w:rsidRPr="00BC3C95">
      <w:rPr>
        <w:rFonts w:cstheme="minorHAnsi"/>
        <w:sz w:val="20"/>
        <w:szCs w:val="20"/>
      </w:rPr>
      <w:t>, nº 01- Centro- CEP 89970-000- Anchieta-SC- Fone (49)3653-0585</w:t>
    </w:r>
  </w:p>
  <w:p w14:paraId="6974F006" w14:textId="77777777" w:rsidR="0069504D" w:rsidRPr="00BC3C95" w:rsidRDefault="0069504D" w:rsidP="0069504D">
    <w:pPr>
      <w:pStyle w:val="Rodap"/>
      <w:jc w:val="center"/>
      <w:rPr>
        <w:rFonts w:cstheme="minorHAnsi"/>
        <w:sz w:val="20"/>
        <w:szCs w:val="20"/>
      </w:rPr>
    </w:pPr>
    <w:proofErr w:type="spellStart"/>
    <w:r w:rsidRPr="00BC3C95">
      <w:rPr>
        <w:rFonts w:cstheme="minorHAnsi"/>
        <w:sz w:val="20"/>
        <w:szCs w:val="20"/>
      </w:rPr>
      <w:t>Email</w:t>
    </w:r>
    <w:proofErr w:type="spellEnd"/>
    <w:r w:rsidRPr="00BC3C95">
      <w:rPr>
        <w:rFonts w:cstheme="minorHAnsi"/>
        <w:sz w:val="20"/>
        <w:szCs w:val="20"/>
      </w:rPr>
      <w:t xml:space="preserve">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</w:p>
  <w:p w14:paraId="7465658B" w14:textId="77777777" w:rsidR="000D296F" w:rsidRDefault="00FB6B25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CD2765" w14:textId="77777777" w:rsidR="000D296F" w:rsidRDefault="00FB6B2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EB9EF5" w14:textId="77777777" w:rsidR="00FB6B25" w:rsidRDefault="00FB6B25">
      <w:pPr>
        <w:spacing w:after="0" w:line="240" w:lineRule="auto"/>
      </w:pPr>
      <w:r>
        <w:separator/>
      </w:r>
    </w:p>
  </w:footnote>
  <w:footnote w:type="continuationSeparator" w:id="0">
    <w:p w14:paraId="3500277D" w14:textId="77777777" w:rsidR="00FB6B25" w:rsidRDefault="00FB6B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C401AF" w14:textId="77777777" w:rsidR="000D296F" w:rsidRDefault="00FB6B25">
    <w:pPr>
      <w:pStyle w:val="Cabealho"/>
    </w:pPr>
    <w:r>
      <w:rPr>
        <w:noProof/>
        <w:lang w:eastAsia="pt-BR"/>
      </w:rPr>
      <w:pict w14:anchorId="2D70F3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F15E57" w14:textId="77777777" w:rsidR="0069504D" w:rsidRPr="002C5680" w:rsidRDefault="0069504D" w:rsidP="0069504D">
    <w:pPr>
      <w:pStyle w:val="Cabealho"/>
      <w:rPr>
        <w:rFonts w:ascii="Bahnschrift SemiCondensed" w:hAnsi="Bahnschrift SemiCondensed"/>
        <w:i/>
        <w:iCs/>
        <w:sz w:val="24"/>
        <w:szCs w:val="24"/>
      </w:rPr>
    </w:pPr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62336" behindDoc="0" locked="0" layoutInCell="1" allowOverlap="1" wp14:anchorId="101DCEC0" wp14:editId="629146D5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74BCF55C" w14:textId="77777777" w:rsidR="0069504D" w:rsidRPr="00A9420B" w:rsidRDefault="0069504D" w:rsidP="0069504D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p w14:paraId="7F878AC2" w14:textId="3EBE0609" w:rsidR="000D296F" w:rsidRDefault="00FB6B25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F4F9C9" w14:textId="77777777" w:rsidR="000D296F" w:rsidRDefault="00FB6B25">
    <w:pPr>
      <w:pStyle w:val="Cabealho"/>
    </w:pPr>
    <w:r>
      <w:rPr>
        <w:noProof/>
        <w:lang w:eastAsia="pt-BR"/>
      </w:rPr>
      <w:pict w14:anchorId="375430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885044"/>
    <w:multiLevelType w:val="hybridMultilevel"/>
    <w:tmpl w:val="9B3AA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7B0C5C"/>
    <w:multiLevelType w:val="hybridMultilevel"/>
    <w:tmpl w:val="62DCFF68"/>
    <w:lvl w:ilvl="0" w:tplc="D28A973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1DAA"/>
    <w:rsid w:val="00064E4D"/>
    <w:rsid w:val="000A557E"/>
    <w:rsid w:val="000B2CFE"/>
    <w:rsid w:val="001674C5"/>
    <w:rsid w:val="00172CA7"/>
    <w:rsid w:val="001A3320"/>
    <w:rsid w:val="001B49FB"/>
    <w:rsid w:val="001E17BF"/>
    <w:rsid w:val="00211B8A"/>
    <w:rsid w:val="002124F0"/>
    <w:rsid w:val="00237D34"/>
    <w:rsid w:val="00272D12"/>
    <w:rsid w:val="00316035"/>
    <w:rsid w:val="00371DAA"/>
    <w:rsid w:val="003C0E38"/>
    <w:rsid w:val="005055C2"/>
    <w:rsid w:val="00520769"/>
    <w:rsid w:val="005B26C3"/>
    <w:rsid w:val="005E4A2A"/>
    <w:rsid w:val="00614BAB"/>
    <w:rsid w:val="00626DAC"/>
    <w:rsid w:val="00640E32"/>
    <w:rsid w:val="0069504D"/>
    <w:rsid w:val="006E722E"/>
    <w:rsid w:val="007629B8"/>
    <w:rsid w:val="00774640"/>
    <w:rsid w:val="00780367"/>
    <w:rsid w:val="00782BDD"/>
    <w:rsid w:val="007B3E2A"/>
    <w:rsid w:val="007B4E4C"/>
    <w:rsid w:val="007E141F"/>
    <w:rsid w:val="008032C0"/>
    <w:rsid w:val="00840374"/>
    <w:rsid w:val="00871247"/>
    <w:rsid w:val="00884FAB"/>
    <w:rsid w:val="008A160A"/>
    <w:rsid w:val="008D1EA7"/>
    <w:rsid w:val="009C30B1"/>
    <w:rsid w:val="00A02D66"/>
    <w:rsid w:val="00A25E9B"/>
    <w:rsid w:val="00A56AE4"/>
    <w:rsid w:val="00AB5035"/>
    <w:rsid w:val="00AD17DF"/>
    <w:rsid w:val="00AD2860"/>
    <w:rsid w:val="00AE1CF9"/>
    <w:rsid w:val="00B04A7F"/>
    <w:rsid w:val="00B2318A"/>
    <w:rsid w:val="00B2389D"/>
    <w:rsid w:val="00B61046"/>
    <w:rsid w:val="00B77141"/>
    <w:rsid w:val="00BD70CD"/>
    <w:rsid w:val="00C26712"/>
    <w:rsid w:val="00C935E6"/>
    <w:rsid w:val="00D450A5"/>
    <w:rsid w:val="00D84D77"/>
    <w:rsid w:val="00D9122C"/>
    <w:rsid w:val="00D969A7"/>
    <w:rsid w:val="00DA1B7E"/>
    <w:rsid w:val="00DA45FB"/>
    <w:rsid w:val="00E75327"/>
    <w:rsid w:val="00EC70B6"/>
    <w:rsid w:val="00EE3748"/>
    <w:rsid w:val="00F02952"/>
    <w:rsid w:val="00FB6B25"/>
    <w:rsid w:val="00FD6642"/>
    <w:rsid w:val="00FF0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5EEEF56"/>
  <w15:chartTrackingRefBased/>
  <w15:docId w15:val="{C62869CC-1772-41C6-A5D3-65542F69D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371DAA"/>
    <w:pPr>
      <w:spacing w:after="200" w:line="276" w:lineRule="auto"/>
    </w:pPr>
    <w:rPr>
      <w:rFonts w:ascii="Calibri" w:eastAsia="Calibri" w:hAnsi="Calibri" w:cs="Calibri"/>
      <w:sz w:val="22"/>
      <w:szCs w:val="22"/>
      <w:lang w:eastAsia="pt-BR"/>
    </w:rPr>
  </w:style>
  <w:style w:type="paragraph" w:styleId="Ttulo2">
    <w:name w:val="heading 2"/>
    <w:basedOn w:val="Normal"/>
    <w:next w:val="Normal"/>
    <w:link w:val="Ttulo2Char"/>
    <w:qFormat/>
    <w:rsid w:val="008032C0"/>
    <w:pPr>
      <w:keepNext/>
      <w:spacing w:after="0" w:line="240" w:lineRule="auto"/>
      <w:ind w:firstLine="2340"/>
      <w:jc w:val="both"/>
      <w:outlineLvl w:val="1"/>
    </w:pPr>
    <w:rPr>
      <w:rFonts w:ascii="Bookman Old Style" w:eastAsia="Times New Roman" w:hAnsi="Bookman Old Style" w:cs="Times New Roman"/>
      <w:sz w:val="20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71DA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371DAA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371DA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371DAA"/>
    <w:rPr>
      <w:rFonts w:asciiTheme="minorHAnsi" w:hAnsiTheme="minorHAnsi" w:cstheme="minorBidi"/>
      <w:sz w:val="22"/>
      <w:szCs w:val="22"/>
    </w:rPr>
  </w:style>
  <w:style w:type="paragraph" w:styleId="PargrafodaLista">
    <w:name w:val="List Paragraph"/>
    <w:basedOn w:val="Normal"/>
    <w:uiPriority w:val="34"/>
    <w:qFormat/>
    <w:rsid w:val="00371DA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D66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6642"/>
    <w:rPr>
      <w:rFonts w:ascii="Segoe UI" w:eastAsia="Calibri" w:hAnsi="Segoe UI" w:cs="Segoe UI"/>
      <w:sz w:val="18"/>
      <w:szCs w:val="18"/>
      <w:lang w:eastAsia="pt-BR"/>
    </w:rPr>
  </w:style>
  <w:style w:type="character" w:styleId="Hyperlink">
    <w:name w:val="Hyperlink"/>
    <w:basedOn w:val="Fontepargpadro"/>
    <w:uiPriority w:val="99"/>
    <w:unhideWhenUsed/>
    <w:rsid w:val="0069504D"/>
    <w:rPr>
      <w:color w:val="0563C1" w:themeColor="hyperlink"/>
      <w:u w:val="single"/>
    </w:rPr>
  </w:style>
  <w:style w:type="paragraph" w:styleId="Recuodecorpodetexto2">
    <w:name w:val="Body Text Indent 2"/>
    <w:basedOn w:val="Normal"/>
    <w:link w:val="Recuodecorpodetexto2Char"/>
    <w:rsid w:val="008032C0"/>
    <w:pPr>
      <w:spacing w:after="0" w:line="240" w:lineRule="auto"/>
      <w:ind w:firstLine="3600"/>
      <w:jc w:val="both"/>
    </w:pPr>
    <w:rPr>
      <w:rFonts w:ascii="Trebuchet MS" w:eastAsia="Times New Roman" w:hAnsi="Trebuchet MS" w:cs="Times New Roman"/>
      <w:i/>
      <w:iCs/>
      <w:sz w:val="28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8032C0"/>
    <w:rPr>
      <w:rFonts w:ascii="Trebuchet MS" w:eastAsia="Times New Roman" w:hAnsi="Trebuchet MS"/>
      <w:i/>
      <w:iCs/>
      <w:sz w:val="2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8032C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8032C0"/>
    <w:rPr>
      <w:rFonts w:ascii="Calibri" w:eastAsia="Calibri" w:hAnsi="Calibri" w:cs="Calibri"/>
      <w:sz w:val="22"/>
      <w:szCs w:val="22"/>
      <w:lang w:eastAsia="pt-BR"/>
    </w:rPr>
  </w:style>
  <w:style w:type="character" w:customStyle="1" w:styleId="Ttulo2Char">
    <w:name w:val="Título 2 Char"/>
    <w:basedOn w:val="Fontepargpadro"/>
    <w:link w:val="Ttulo2"/>
    <w:rsid w:val="008032C0"/>
    <w:rPr>
      <w:rFonts w:ascii="Bookman Old Style" w:eastAsia="Times New Roman" w:hAnsi="Bookman Old Style"/>
      <w:sz w:val="20"/>
      <w:szCs w:val="20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29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7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377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6</cp:revision>
  <cp:lastPrinted>2025-04-03T16:51:00Z</cp:lastPrinted>
  <dcterms:created xsi:type="dcterms:W3CDTF">2025-04-03T16:55:00Z</dcterms:created>
  <dcterms:modified xsi:type="dcterms:W3CDTF">2026-02-04T13:51:00Z</dcterms:modified>
</cp:coreProperties>
</file>