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E58DA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1D2C8E">
        <w:rPr>
          <w:rFonts w:ascii="Times New Roman" w:hAnsi="Times New Roman" w:cs="Times New Roman"/>
          <w:b/>
          <w:bCs/>
          <w:sz w:val="24"/>
          <w:szCs w:val="24"/>
        </w:rPr>
        <w:t>1.664, de 23 de junho de 2021.</w:t>
      </w:r>
      <w:bookmarkStart w:id="0" w:name="_GoBack"/>
      <w:bookmarkEnd w:id="0"/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980DE8" w:rsidRDefault="00BE58DA" w:rsidP="00BE58DA">
      <w:pPr>
        <w:spacing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5C65D4">
        <w:rPr>
          <w:rFonts w:ascii="Times New Roman" w:hAnsi="Times New Roman"/>
          <w:b/>
          <w:i/>
          <w:sz w:val="24"/>
          <w:szCs w:val="24"/>
        </w:rPr>
        <w:t>“</w:t>
      </w:r>
      <w:r>
        <w:rPr>
          <w:rFonts w:ascii="Times New Roman" w:hAnsi="Times New Roman"/>
          <w:b/>
          <w:i/>
          <w:sz w:val="24"/>
          <w:szCs w:val="24"/>
        </w:rPr>
        <w:t>Altera a Lei Ordinária nº 1.658/2021</w:t>
      </w:r>
      <w:r w:rsidRPr="005C65D4">
        <w:rPr>
          <w:rFonts w:ascii="Times New Roman" w:hAnsi="Times New Roman"/>
          <w:b/>
          <w:i/>
          <w:sz w:val="24"/>
          <w:szCs w:val="24"/>
        </w:rPr>
        <w:t xml:space="preserve"> e dá outras providências”.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980DE8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0DE8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30697B" w:rsidRPr="0030697B" w:rsidRDefault="0030697B" w:rsidP="0030697B">
      <w:pPr>
        <w:pStyle w:val="Corpodetexto"/>
        <w:spacing w:after="120" w:line="360" w:lineRule="auto"/>
        <w:ind w:firstLine="1560"/>
        <w:rPr>
          <w:sz w:val="24"/>
        </w:rPr>
      </w:pPr>
      <w:r w:rsidRPr="0030697B">
        <w:rPr>
          <w:b/>
          <w:sz w:val="24"/>
        </w:rPr>
        <w:t xml:space="preserve">Art. 1º. </w:t>
      </w:r>
      <w:r w:rsidRPr="0030697B">
        <w:rPr>
          <w:sz w:val="24"/>
        </w:rPr>
        <w:t>Fica incluído o parágrafo único ao artigo 1º da Lei nº 1.658/2021 com a seguinte redação:</w:t>
      </w:r>
    </w:p>
    <w:p w:rsidR="0030697B" w:rsidRPr="0030697B" w:rsidRDefault="0030697B" w:rsidP="0030697B">
      <w:pPr>
        <w:pStyle w:val="Corpodetexto"/>
        <w:spacing w:after="240" w:line="360" w:lineRule="auto"/>
        <w:ind w:left="2268"/>
        <w:rPr>
          <w:sz w:val="24"/>
        </w:rPr>
      </w:pPr>
      <w:r w:rsidRPr="0030697B">
        <w:rPr>
          <w:b/>
          <w:i/>
          <w:sz w:val="24"/>
        </w:rPr>
        <w:t>Parágrafo Único.</w:t>
      </w:r>
      <w:r w:rsidRPr="0030697B">
        <w:rPr>
          <w:sz w:val="24"/>
        </w:rPr>
        <w:t xml:space="preserve"> A aquisição a título oneroso do imóvel de que trata o </w:t>
      </w:r>
      <w:r w:rsidRPr="0030697B">
        <w:rPr>
          <w:i/>
          <w:sz w:val="24"/>
        </w:rPr>
        <w:t>caput</w:t>
      </w:r>
      <w:r w:rsidRPr="0030697B">
        <w:rPr>
          <w:sz w:val="24"/>
        </w:rPr>
        <w:t xml:space="preserve"> do artigo 1º destina-se à construção de uma Quadra Poliesportiva para atendimento à demanda da Secretaria Municipal de Educação. </w:t>
      </w:r>
    </w:p>
    <w:p w:rsidR="0030697B" w:rsidRDefault="0030697B" w:rsidP="0030697B">
      <w:pPr>
        <w:pStyle w:val="Corpodetexto"/>
        <w:spacing w:line="360" w:lineRule="auto"/>
        <w:ind w:firstLine="1560"/>
        <w:rPr>
          <w:b/>
          <w:sz w:val="24"/>
        </w:rPr>
      </w:pPr>
    </w:p>
    <w:p w:rsidR="0030697B" w:rsidRPr="0030697B" w:rsidRDefault="0030697B" w:rsidP="0030697B">
      <w:pPr>
        <w:pStyle w:val="Corpodetexto"/>
        <w:spacing w:line="360" w:lineRule="auto"/>
        <w:ind w:firstLine="1560"/>
        <w:rPr>
          <w:sz w:val="24"/>
        </w:rPr>
      </w:pPr>
      <w:r w:rsidRPr="0030697B">
        <w:rPr>
          <w:b/>
          <w:sz w:val="24"/>
        </w:rPr>
        <w:t>Art. 2º.</w:t>
      </w:r>
      <w:r w:rsidRPr="0030697B">
        <w:rPr>
          <w:sz w:val="24"/>
        </w:rPr>
        <w:t xml:space="preserve"> Fica incluído o parágrafo único ao artigo 3º da Lei nº 1.658/2021 </w:t>
      </w:r>
      <w:r>
        <w:rPr>
          <w:sz w:val="24"/>
        </w:rPr>
        <w:t>com a seguinte redação:</w:t>
      </w:r>
    </w:p>
    <w:p w:rsidR="0030697B" w:rsidRPr="0030697B" w:rsidRDefault="0030697B" w:rsidP="0030697B">
      <w:pPr>
        <w:pStyle w:val="Corpodetexto"/>
        <w:spacing w:after="240" w:line="360" w:lineRule="auto"/>
        <w:ind w:left="2268"/>
        <w:rPr>
          <w:sz w:val="24"/>
        </w:rPr>
      </w:pPr>
      <w:r w:rsidRPr="0030697B">
        <w:rPr>
          <w:b/>
          <w:i/>
          <w:sz w:val="24"/>
        </w:rPr>
        <w:t>Parágrafo Único.</w:t>
      </w:r>
      <w:r w:rsidRPr="0030697B">
        <w:rPr>
          <w:sz w:val="24"/>
        </w:rPr>
        <w:t xml:space="preserve"> A dotação orçamentária utilizada para aquisição a título oneroso do imóvel será a seguinte: 1.115 – Aquisição de imóveis </w:t>
      </w:r>
      <w:proofErr w:type="gramStart"/>
      <w:r w:rsidRPr="0030697B">
        <w:rPr>
          <w:sz w:val="24"/>
        </w:rPr>
        <w:t>no Cor</w:t>
      </w:r>
      <w:proofErr w:type="gramEnd"/>
      <w:r w:rsidRPr="0030697B">
        <w:rPr>
          <w:sz w:val="24"/>
        </w:rPr>
        <w:t>. São Domingos 30% FUNDEB – 44906100000 – Aquisição de Imóveis – Fonte nº 119, R$ 120.000,00 (cento e vinte mil reais).</w:t>
      </w:r>
    </w:p>
    <w:p w:rsidR="0030697B" w:rsidRDefault="0030697B" w:rsidP="0030697B">
      <w:pPr>
        <w:pStyle w:val="Corpodetexto"/>
        <w:spacing w:line="360" w:lineRule="auto"/>
        <w:ind w:firstLine="1560"/>
        <w:rPr>
          <w:b/>
          <w:sz w:val="24"/>
        </w:rPr>
      </w:pPr>
    </w:p>
    <w:p w:rsidR="0030697B" w:rsidRPr="0030697B" w:rsidRDefault="0030697B" w:rsidP="0030697B">
      <w:pPr>
        <w:pStyle w:val="Corpodetexto"/>
        <w:spacing w:line="360" w:lineRule="auto"/>
        <w:ind w:firstLine="1560"/>
        <w:rPr>
          <w:sz w:val="24"/>
        </w:rPr>
      </w:pPr>
      <w:r w:rsidRPr="0030697B">
        <w:rPr>
          <w:b/>
          <w:sz w:val="24"/>
        </w:rPr>
        <w:t>Art.</w:t>
      </w:r>
      <w:r w:rsidRPr="0030697B">
        <w:rPr>
          <w:b/>
          <w:spacing w:val="-2"/>
          <w:sz w:val="24"/>
        </w:rPr>
        <w:t xml:space="preserve"> 3</w:t>
      </w:r>
      <w:r w:rsidRPr="0030697B">
        <w:rPr>
          <w:b/>
          <w:sz w:val="24"/>
        </w:rPr>
        <w:t>º.</w:t>
      </w:r>
      <w:r w:rsidRPr="0030697B">
        <w:rPr>
          <w:b/>
          <w:spacing w:val="-1"/>
          <w:sz w:val="24"/>
        </w:rPr>
        <w:t xml:space="preserve"> </w:t>
      </w:r>
      <w:r w:rsidRPr="0030697B">
        <w:rPr>
          <w:spacing w:val="-1"/>
          <w:sz w:val="24"/>
        </w:rPr>
        <w:t>Revogadas as disposições em contrário,</w:t>
      </w:r>
      <w:r w:rsidRPr="0030697B">
        <w:rPr>
          <w:b/>
          <w:spacing w:val="-1"/>
          <w:sz w:val="24"/>
        </w:rPr>
        <w:t xml:space="preserve"> </w:t>
      </w:r>
      <w:r w:rsidRPr="0030697B">
        <w:rPr>
          <w:sz w:val="24"/>
        </w:rPr>
        <w:t>esta</w:t>
      </w:r>
      <w:r w:rsidRPr="0030697B">
        <w:rPr>
          <w:spacing w:val="-1"/>
          <w:sz w:val="24"/>
        </w:rPr>
        <w:t xml:space="preserve"> </w:t>
      </w:r>
      <w:r w:rsidRPr="0030697B">
        <w:rPr>
          <w:sz w:val="24"/>
        </w:rPr>
        <w:t>Lei</w:t>
      </w:r>
      <w:r w:rsidRPr="0030697B">
        <w:rPr>
          <w:spacing w:val="1"/>
          <w:sz w:val="24"/>
        </w:rPr>
        <w:t xml:space="preserve"> </w:t>
      </w:r>
      <w:r w:rsidRPr="0030697B">
        <w:rPr>
          <w:sz w:val="24"/>
        </w:rPr>
        <w:t>entra</w:t>
      </w:r>
      <w:r w:rsidRPr="0030697B">
        <w:rPr>
          <w:spacing w:val="-1"/>
          <w:sz w:val="24"/>
        </w:rPr>
        <w:t xml:space="preserve"> </w:t>
      </w:r>
      <w:r w:rsidRPr="0030697B">
        <w:rPr>
          <w:sz w:val="24"/>
        </w:rPr>
        <w:t>em</w:t>
      </w:r>
      <w:r w:rsidRPr="0030697B">
        <w:rPr>
          <w:spacing w:val="-1"/>
          <w:sz w:val="24"/>
        </w:rPr>
        <w:t xml:space="preserve"> </w:t>
      </w:r>
      <w:r w:rsidRPr="0030697B">
        <w:rPr>
          <w:sz w:val="24"/>
        </w:rPr>
        <w:t>vigor</w:t>
      </w:r>
      <w:r w:rsidRPr="0030697B">
        <w:rPr>
          <w:spacing w:val="-1"/>
          <w:sz w:val="24"/>
        </w:rPr>
        <w:t xml:space="preserve"> </w:t>
      </w:r>
      <w:r w:rsidRPr="0030697B">
        <w:rPr>
          <w:sz w:val="24"/>
        </w:rPr>
        <w:t>na data da sua</w:t>
      </w:r>
      <w:r w:rsidRPr="0030697B">
        <w:rPr>
          <w:spacing w:val="-2"/>
          <w:sz w:val="24"/>
        </w:rPr>
        <w:t xml:space="preserve"> </w:t>
      </w:r>
      <w:r w:rsidRPr="0030697B">
        <w:rPr>
          <w:sz w:val="24"/>
        </w:rPr>
        <w:t>publicação, retroagindo seus efeitos aos 03 (três) dias do mês de junho do ano de 2021.</w:t>
      </w:r>
    </w:p>
    <w:p w:rsidR="003E7A66" w:rsidRDefault="003E7A66" w:rsidP="003E7A6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03B78" w:rsidRDefault="00403B78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Pr="00980DE8" w:rsidRDefault="001D2C8E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23 DE JUNHO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1D2C8E" w:rsidP="00F900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8E49F5" w:rsidRPr="00F90055" w:rsidRDefault="00F90055" w:rsidP="00F900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1D2C8E">
        <w:rPr>
          <w:rFonts w:ascii="Times New Roman" w:hAnsi="Times New Roman" w:cs="Times New Roman"/>
          <w:sz w:val="24"/>
          <w:szCs w:val="24"/>
        </w:rPr>
        <w:t>efeito Municipal</w:t>
      </w:r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008" w:rsidRDefault="00D86008" w:rsidP="00481D1B">
      <w:pPr>
        <w:spacing w:after="0" w:line="240" w:lineRule="auto"/>
      </w:pPr>
      <w:r>
        <w:separator/>
      </w:r>
    </w:p>
  </w:endnote>
  <w:endnote w:type="continuationSeparator" w:id="0">
    <w:p w:rsidR="00D86008" w:rsidRDefault="00D86008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5BFB4A0" wp14:editId="16812157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008" w:rsidRDefault="00D86008" w:rsidP="00481D1B">
      <w:pPr>
        <w:spacing w:after="0" w:line="240" w:lineRule="auto"/>
      </w:pPr>
      <w:r>
        <w:separator/>
      </w:r>
    </w:p>
  </w:footnote>
  <w:footnote w:type="continuationSeparator" w:id="0">
    <w:p w:rsidR="00D86008" w:rsidRDefault="00D86008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67208EDB" wp14:editId="67154332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E4CDA"/>
    <w:rsid w:val="000F0321"/>
    <w:rsid w:val="0011614A"/>
    <w:rsid w:val="00143C29"/>
    <w:rsid w:val="00191AEE"/>
    <w:rsid w:val="00193092"/>
    <w:rsid w:val="001D2C8E"/>
    <w:rsid w:val="001D3C53"/>
    <w:rsid w:val="001E130D"/>
    <w:rsid w:val="00227A35"/>
    <w:rsid w:val="0024413E"/>
    <w:rsid w:val="00245DA6"/>
    <w:rsid w:val="0024764A"/>
    <w:rsid w:val="0025286C"/>
    <w:rsid w:val="00263875"/>
    <w:rsid w:val="00265619"/>
    <w:rsid w:val="0027342E"/>
    <w:rsid w:val="002D5ABC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501839"/>
    <w:rsid w:val="0050509D"/>
    <w:rsid w:val="00506B5A"/>
    <w:rsid w:val="00507A2C"/>
    <w:rsid w:val="00536150"/>
    <w:rsid w:val="005440ED"/>
    <w:rsid w:val="005471A1"/>
    <w:rsid w:val="00554FD8"/>
    <w:rsid w:val="0055590D"/>
    <w:rsid w:val="00561EC4"/>
    <w:rsid w:val="00570119"/>
    <w:rsid w:val="00582D39"/>
    <w:rsid w:val="005A74A7"/>
    <w:rsid w:val="005B01F7"/>
    <w:rsid w:val="005B3FD8"/>
    <w:rsid w:val="005C52C6"/>
    <w:rsid w:val="005D2830"/>
    <w:rsid w:val="005D78A5"/>
    <w:rsid w:val="006008DB"/>
    <w:rsid w:val="0060196E"/>
    <w:rsid w:val="00622C13"/>
    <w:rsid w:val="00636758"/>
    <w:rsid w:val="00646AC9"/>
    <w:rsid w:val="00650D3D"/>
    <w:rsid w:val="00686CF9"/>
    <w:rsid w:val="0069570B"/>
    <w:rsid w:val="006B2AEA"/>
    <w:rsid w:val="006B2BA7"/>
    <w:rsid w:val="006D074A"/>
    <w:rsid w:val="006D2940"/>
    <w:rsid w:val="006D77B3"/>
    <w:rsid w:val="006E47EB"/>
    <w:rsid w:val="006F030C"/>
    <w:rsid w:val="006F3F72"/>
    <w:rsid w:val="00710535"/>
    <w:rsid w:val="0071656C"/>
    <w:rsid w:val="00721EE1"/>
    <w:rsid w:val="00722D0D"/>
    <w:rsid w:val="00727E76"/>
    <w:rsid w:val="00735098"/>
    <w:rsid w:val="00740B74"/>
    <w:rsid w:val="00740D5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73FA"/>
    <w:rsid w:val="0087263F"/>
    <w:rsid w:val="00872914"/>
    <w:rsid w:val="008811D9"/>
    <w:rsid w:val="00881CC4"/>
    <w:rsid w:val="008833B3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6B24"/>
    <w:rsid w:val="00B111B3"/>
    <w:rsid w:val="00B15644"/>
    <w:rsid w:val="00B16659"/>
    <w:rsid w:val="00B3240F"/>
    <w:rsid w:val="00B349F4"/>
    <w:rsid w:val="00B36DC6"/>
    <w:rsid w:val="00B43471"/>
    <w:rsid w:val="00B43F87"/>
    <w:rsid w:val="00B51041"/>
    <w:rsid w:val="00B5322A"/>
    <w:rsid w:val="00B70DF2"/>
    <w:rsid w:val="00B7333D"/>
    <w:rsid w:val="00B8703D"/>
    <w:rsid w:val="00B912B9"/>
    <w:rsid w:val="00B94B2F"/>
    <w:rsid w:val="00B96EEF"/>
    <w:rsid w:val="00BB0990"/>
    <w:rsid w:val="00BC5B9C"/>
    <w:rsid w:val="00BC72EE"/>
    <w:rsid w:val="00BC7C2C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86008"/>
    <w:rsid w:val="00D9085D"/>
    <w:rsid w:val="00DA23F0"/>
    <w:rsid w:val="00DB6FB8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81E58"/>
    <w:rsid w:val="00EA3D7E"/>
    <w:rsid w:val="00EB3672"/>
    <w:rsid w:val="00EB5FDD"/>
    <w:rsid w:val="00EC5971"/>
    <w:rsid w:val="00ED1468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70861"/>
    <w:rsid w:val="00F90055"/>
    <w:rsid w:val="00F91BC7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720E4-38E9-4CB9-A227-8DC55614B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2021-06-18T12:13:00Z</cp:lastPrinted>
  <dcterms:created xsi:type="dcterms:W3CDTF">2021-06-23T18:06:00Z</dcterms:created>
  <dcterms:modified xsi:type="dcterms:W3CDTF">2021-06-23T18:06:00Z</dcterms:modified>
</cp:coreProperties>
</file>