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B00" w:rsidRPr="00844B00" w:rsidRDefault="00844B00" w:rsidP="00844B00">
      <w:pPr>
        <w:jc w:val="center"/>
        <w:rPr>
          <w:rFonts w:ascii="Times New Roman" w:hAnsi="Times New Roman" w:cs="Times New Roman"/>
          <w:b/>
          <w:sz w:val="24"/>
          <w:szCs w:val="24"/>
          <w:u w:val="single"/>
        </w:rPr>
      </w:pPr>
      <w:r w:rsidRPr="00844B00">
        <w:rPr>
          <w:rFonts w:ascii="Times New Roman" w:hAnsi="Times New Roman" w:cs="Times New Roman"/>
          <w:b/>
          <w:sz w:val="24"/>
          <w:szCs w:val="24"/>
          <w:u w:val="single"/>
        </w:rPr>
        <w:t>PORTARIA Nº027/2019</w:t>
      </w:r>
    </w:p>
    <w:p w:rsidR="00844B00" w:rsidRPr="00844B00" w:rsidRDefault="00844B00" w:rsidP="00844B00">
      <w:pPr>
        <w:rPr>
          <w:rFonts w:ascii="Times New Roman" w:hAnsi="Times New Roman" w:cs="Times New Roman"/>
          <w:sz w:val="24"/>
          <w:szCs w:val="24"/>
        </w:rPr>
      </w:pPr>
    </w:p>
    <w:p w:rsidR="00844B00" w:rsidRPr="00844B00" w:rsidRDefault="00844B00" w:rsidP="00844B00">
      <w:pPr>
        <w:spacing w:before="120" w:after="120" w:line="276" w:lineRule="auto"/>
        <w:ind w:firstLine="708"/>
        <w:jc w:val="both"/>
        <w:rPr>
          <w:rFonts w:ascii="Times New Roman" w:hAnsi="Times New Roman" w:cs="Times New Roman"/>
          <w:sz w:val="24"/>
          <w:szCs w:val="24"/>
        </w:rPr>
      </w:pPr>
      <w:r w:rsidRPr="00844B00">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844B00" w:rsidRPr="00844B00" w:rsidRDefault="00844B00" w:rsidP="00844B00">
      <w:pPr>
        <w:spacing w:before="120" w:after="120" w:line="276" w:lineRule="auto"/>
        <w:ind w:firstLine="708"/>
        <w:jc w:val="both"/>
        <w:rPr>
          <w:rFonts w:ascii="Times New Roman" w:hAnsi="Times New Roman" w:cs="Times New Roman"/>
          <w:b/>
          <w:sz w:val="24"/>
          <w:szCs w:val="24"/>
          <w:u w:val="single"/>
        </w:rPr>
      </w:pPr>
      <w:r w:rsidRPr="00844B00">
        <w:rPr>
          <w:rFonts w:ascii="Times New Roman" w:hAnsi="Times New Roman" w:cs="Times New Roman"/>
          <w:b/>
          <w:sz w:val="24"/>
          <w:szCs w:val="24"/>
          <w:u w:val="single"/>
        </w:rPr>
        <w:t>Resolve:</w:t>
      </w:r>
    </w:p>
    <w:p w:rsidR="00844B00" w:rsidRPr="00844B00" w:rsidRDefault="00844B00" w:rsidP="00844B00">
      <w:pPr>
        <w:spacing w:before="120" w:after="120" w:line="300" w:lineRule="auto"/>
        <w:jc w:val="both"/>
        <w:rPr>
          <w:rFonts w:ascii="Times New Roman" w:hAnsi="Times New Roman" w:cs="Times New Roman"/>
          <w:sz w:val="24"/>
          <w:szCs w:val="24"/>
        </w:rPr>
      </w:pPr>
      <w:r w:rsidRPr="00844B00">
        <w:rPr>
          <w:rFonts w:ascii="Times New Roman" w:hAnsi="Times New Roman" w:cs="Times New Roman"/>
          <w:sz w:val="24"/>
          <w:szCs w:val="24"/>
        </w:rPr>
        <w:tab/>
        <w:t xml:space="preserve">Art. 1º </w:t>
      </w:r>
      <w:r w:rsidRPr="00844B00">
        <w:rPr>
          <w:rFonts w:ascii="Times New Roman" w:hAnsi="Times New Roman" w:cs="Times New Roman"/>
          <w:b/>
          <w:sz w:val="24"/>
          <w:szCs w:val="24"/>
        </w:rPr>
        <w:t>CONCEDER</w:t>
      </w:r>
      <w:r w:rsidRPr="00844B00">
        <w:rPr>
          <w:rFonts w:ascii="Times New Roman" w:hAnsi="Times New Roman" w:cs="Times New Roman"/>
          <w:sz w:val="24"/>
          <w:szCs w:val="24"/>
        </w:rPr>
        <w:t xml:space="preserve"> 1/2 (meia) diária, com destino à Chapecó-SC, no dia 02 de setembro de 2019, para participar da Audiência Pública para debater sobre </w:t>
      </w:r>
      <w:r w:rsidRPr="00844B00">
        <w:rPr>
          <w:rFonts w:ascii="Times New Roman" w:hAnsi="Times New Roman" w:cs="Times New Roman"/>
          <w:b/>
          <w:sz w:val="24"/>
          <w:szCs w:val="24"/>
        </w:rPr>
        <w:t>A MOROSIDADE NA EMISSÃO DE LICENÇAS PELO INSTITUTO DO MEIO AMBIENTE DE SANTA CATARINA (IMA) NA REGIÃO OESTE DO ESTADO</w:t>
      </w:r>
      <w:r w:rsidRPr="00844B00">
        <w:rPr>
          <w:rFonts w:ascii="Times New Roman" w:hAnsi="Times New Roman" w:cs="Times New Roman"/>
          <w:sz w:val="24"/>
          <w:szCs w:val="24"/>
        </w:rPr>
        <w:t>, no dia 02 de setembro às 14: 00 horas, no auditório anexo a Prefeitura Municipal na Av. Getúlio Vargas, nº957-S – centro Município de Chapecó-SC. Convite Recebido da ALESC. A saída será no dia 02 de setembro pelas 11h</w:t>
      </w:r>
      <w:r w:rsidR="006765E9">
        <w:rPr>
          <w:rFonts w:ascii="Times New Roman" w:hAnsi="Times New Roman" w:cs="Times New Roman"/>
          <w:sz w:val="24"/>
          <w:szCs w:val="24"/>
        </w:rPr>
        <w:t>00 da manhã e o retorno pelas 20</w:t>
      </w:r>
      <w:bookmarkStart w:id="0" w:name="_GoBack"/>
      <w:bookmarkEnd w:id="0"/>
      <w:r w:rsidRPr="00844B00">
        <w:rPr>
          <w:rFonts w:ascii="Times New Roman" w:hAnsi="Times New Roman" w:cs="Times New Roman"/>
          <w:sz w:val="24"/>
          <w:szCs w:val="24"/>
        </w:rPr>
        <w:t xml:space="preserve">h00min, do referido evento.                     </w:t>
      </w:r>
    </w:p>
    <w:p w:rsidR="00844B00" w:rsidRPr="00844B00" w:rsidRDefault="00844B00" w:rsidP="00844B00">
      <w:pPr>
        <w:pStyle w:val="PargrafodaLista"/>
        <w:numPr>
          <w:ilvl w:val="0"/>
          <w:numId w:val="1"/>
        </w:numPr>
        <w:spacing w:after="0" w:line="240" w:lineRule="auto"/>
        <w:ind w:left="709"/>
        <w:rPr>
          <w:rFonts w:ascii="Times New Roman" w:hAnsi="Times New Roman" w:cs="Times New Roman"/>
          <w:sz w:val="24"/>
          <w:szCs w:val="24"/>
        </w:rPr>
      </w:pPr>
      <w:r w:rsidRPr="00844B00">
        <w:rPr>
          <w:rFonts w:ascii="Times New Roman" w:hAnsi="Times New Roman" w:cs="Times New Roman"/>
          <w:sz w:val="24"/>
          <w:szCs w:val="24"/>
        </w:rPr>
        <w:t>NERI GASPAR</w:t>
      </w:r>
    </w:p>
    <w:p w:rsidR="00844B00" w:rsidRPr="00844B00" w:rsidRDefault="00844B00" w:rsidP="00844B00">
      <w:pPr>
        <w:pStyle w:val="PargrafodaLista"/>
        <w:numPr>
          <w:ilvl w:val="0"/>
          <w:numId w:val="1"/>
        </w:numPr>
        <w:spacing w:after="0" w:line="240" w:lineRule="auto"/>
        <w:ind w:left="709"/>
        <w:rPr>
          <w:rFonts w:ascii="Times New Roman" w:hAnsi="Times New Roman" w:cs="Times New Roman"/>
          <w:sz w:val="24"/>
          <w:szCs w:val="24"/>
        </w:rPr>
      </w:pPr>
      <w:r w:rsidRPr="00844B00">
        <w:rPr>
          <w:rFonts w:ascii="Times New Roman" w:hAnsi="Times New Roman" w:cs="Times New Roman"/>
          <w:sz w:val="24"/>
          <w:szCs w:val="24"/>
        </w:rPr>
        <w:t>IVO SCHAEFER</w:t>
      </w:r>
    </w:p>
    <w:p w:rsidR="00844B00" w:rsidRPr="00844B00" w:rsidRDefault="00844B00" w:rsidP="00844B00">
      <w:pPr>
        <w:pStyle w:val="PargrafodaLista"/>
        <w:numPr>
          <w:ilvl w:val="0"/>
          <w:numId w:val="1"/>
        </w:numPr>
        <w:spacing w:after="0" w:line="240" w:lineRule="auto"/>
        <w:ind w:left="709"/>
        <w:rPr>
          <w:rFonts w:ascii="Times New Roman" w:hAnsi="Times New Roman" w:cs="Times New Roman"/>
          <w:sz w:val="24"/>
          <w:szCs w:val="24"/>
        </w:rPr>
      </w:pPr>
      <w:r w:rsidRPr="00844B00">
        <w:rPr>
          <w:rFonts w:ascii="Times New Roman" w:hAnsi="Times New Roman" w:cs="Times New Roman"/>
          <w:sz w:val="24"/>
          <w:szCs w:val="24"/>
        </w:rPr>
        <w:t>MARIO LUIZ SIGNOR</w:t>
      </w:r>
    </w:p>
    <w:p w:rsidR="00844B00" w:rsidRPr="00844B00" w:rsidRDefault="00844B00" w:rsidP="00844B00">
      <w:pPr>
        <w:pStyle w:val="PargrafodaLista"/>
        <w:spacing w:after="0" w:line="240" w:lineRule="auto"/>
        <w:ind w:left="1134"/>
        <w:rPr>
          <w:rFonts w:ascii="Times New Roman" w:hAnsi="Times New Roman" w:cs="Times New Roman"/>
          <w:sz w:val="24"/>
          <w:szCs w:val="24"/>
        </w:rPr>
      </w:pPr>
      <w:r w:rsidRPr="00844B00">
        <w:rPr>
          <w:rFonts w:ascii="Times New Roman" w:hAnsi="Times New Roman" w:cs="Times New Roman"/>
          <w:sz w:val="24"/>
          <w:szCs w:val="24"/>
        </w:rPr>
        <w:t xml:space="preserve">  </w:t>
      </w:r>
    </w:p>
    <w:p w:rsidR="00844B00" w:rsidRPr="00844B00" w:rsidRDefault="00844B00" w:rsidP="00844B00">
      <w:pPr>
        <w:spacing w:before="120" w:after="120" w:line="276" w:lineRule="auto"/>
        <w:ind w:firstLine="708"/>
        <w:jc w:val="both"/>
        <w:rPr>
          <w:rFonts w:ascii="Times New Roman" w:hAnsi="Times New Roman" w:cs="Times New Roman"/>
          <w:sz w:val="24"/>
          <w:szCs w:val="24"/>
        </w:rPr>
      </w:pPr>
      <w:r w:rsidRPr="00844B00">
        <w:rPr>
          <w:rFonts w:ascii="Times New Roman" w:hAnsi="Times New Roman" w:cs="Times New Roman"/>
          <w:sz w:val="24"/>
          <w:szCs w:val="24"/>
        </w:rPr>
        <w:t>Art.2º Estabeleceu -se como nível de enquadramento para percepção da diária, o Decreto Legislativo nº002/2014, tendo como valor da diária R$ 2,71 UFRM, perfazendo o total de R$ 127,76 (cento e vinte e sete reais e setenta e seis centavos), por pessoa.</w:t>
      </w:r>
    </w:p>
    <w:p w:rsidR="00844B00" w:rsidRPr="00844B00" w:rsidRDefault="00844B00" w:rsidP="00844B00">
      <w:pPr>
        <w:spacing w:before="120" w:after="120" w:line="276" w:lineRule="auto"/>
        <w:ind w:firstLine="708"/>
        <w:jc w:val="both"/>
        <w:rPr>
          <w:rFonts w:ascii="Times New Roman" w:hAnsi="Times New Roman" w:cs="Times New Roman"/>
          <w:sz w:val="24"/>
          <w:szCs w:val="24"/>
        </w:rPr>
      </w:pPr>
      <w:r w:rsidRPr="00844B00">
        <w:rPr>
          <w:rFonts w:ascii="Times New Roman" w:hAnsi="Times New Roman" w:cs="Times New Roman"/>
          <w:sz w:val="24"/>
          <w:szCs w:val="24"/>
        </w:rPr>
        <w:t>Art.3º Esta portaria entra em vigor na data da sua publicação.</w:t>
      </w:r>
    </w:p>
    <w:p w:rsidR="00844B00" w:rsidRPr="00844B00" w:rsidRDefault="00844B00" w:rsidP="00844B00">
      <w:pPr>
        <w:spacing w:before="120" w:after="120" w:line="276" w:lineRule="auto"/>
        <w:ind w:firstLine="708"/>
        <w:jc w:val="both"/>
        <w:rPr>
          <w:rFonts w:ascii="Times New Roman" w:hAnsi="Times New Roman" w:cs="Times New Roman"/>
          <w:sz w:val="24"/>
          <w:szCs w:val="24"/>
        </w:rPr>
      </w:pPr>
      <w:r w:rsidRPr="00844B00">
        <w:rPr>
          <w:rFonts w:ascii="Times New Roman" w:hAnsi="Times New Roman" w:cs="Times New Roman"/>
          <w:sz w:val="24"/>
          <w:szCs w:val="24"/>
        </w:rPr>
        <w:t>Câmara Municipal de Vereadores de Anchieta, em 29 de agosto de 2019.</w:t>
      </w:r>
    </w:p>
    <w:p w:rsidR="00844B00" w:rsidRPr="00844B00" w:rsidRDefault="00844B00" w:rsidP="00844B00">
      <w:pPr>
        <w:ind w:firstLine="708"/>
        <w:jc w:val="both"/>
        <w:rPr>
          <w:rFonts w:ascii="Times New Roman" w:hAnsi="Times New Roman" w:cs="Times New Roman"/>
          <w:sz w:val="24"/>
          <w:szCs w:val="24"/>
        </w:rPr>
      </w:pPr>
    </w:p>
    <w:p w:rsidR="00844B00" w:rsidRDefault="00844B00" w:rsidP="00844B00">
      <w:pPr>
        <w:ind w:firstLine="708"/>
        <w:jc w:val="both"/>
        <w:rPr>
          <w:rFonts w:ascii="Times New Roman" w:hAnsi="Times New Roman" w:cs="Times New Roman"/>
          <w:sz w:val="24"/>
          <w:szCs w:val="24"/>
        </w:rPr>
      </w:pPr>
    </w:p>
    <w:p w:rsidR="00844B00" w:rsidRPr="00844B00" w:rsidRDefault="00844B00" w:rsidP="00844B00">
      <w:pPr>
        <w:ind w:firstLine="708"/>
        <w:jc w:val="both"/>
        <w:rPr>
          <w:rFonts w:ascii="Times New Roman" w:hAnsi="Times New Roman" w:cs="Times New Roman"/>
          <w:sz w:val="24"/>
          <w:szCs w:val="24"/>
        </w:rPr>
      </w:pPr>
    </w:p>
    <w:p w:rsidR="00844B00" w:rsidRPr="00844B00" w:rsidRDefault="00844B00" w:rsidP="00844B00">
      <w:pPr>
        <w:spacing w:after="0" w:line="240" w:lineRule="auto"/>
        <w:ind w:firstLine="709"/>
        <w:jc w:val="center"/>
        <w:rPr>
          <w:rFonts w:ascii="Times New Roman" w:hAnsi="Times New Roman" w:cs="Times New Roman"/>
          <w:sz w:val="24"/>
          <w:szCs w:val="24"/>
        </w:rPr>
      </w:pPr>
      <w:r w:rsidRPr="00844B00">
        <w:rPr>
          <w:rFonts w:ascii="Times New Roman" w:hAnsi="Times New Roman" w:cs="Times New Roman"/>
          <w:sz w:val="24"/>
          <w:szCs w:val="24"/>
        </w:rPr>
        <w:t>MARIA HELENA TRENTIN</w:t>
      </w:r>
    </w:p>
    <w:p w:rsidR="00844B00" w:rsidRPr="00844B00" w:rsidRDefault="00844B00" w:rsidP="00844B00">
      <w:pPr>
        <w:spacing w:after="0" w:line="240" w:lineRule="auto"/>
        <w:ind w:firstLine="709"/>
        <w:jc w:val="center"/>
        <w:rPr>
          <w:rFonts w:ascii="Times New Roman" w:hAnsi="Times New Roman" w:cs="Times New Roman"/>
          <w:sz w:val="24"/>
          <w:szCs w:val="24"/>
        </w:rPr>
      </w:pPr>
      <w:r w:rsidRPr="00844B00">
        <w:rPr>
          <w:rFonts w:ascii="Times New Roman" w:hAnsi="Times New Roman" w:cs="Times New Roman"/>
          <w:sz w:val="24"/>
          <w:szCs w:val="24"/>
        </w:rPr>
        <w:t>Presidente da Câmara Municipal</w:t>
      </w:r>
    </w:p>
    <w:p w:rsidR="00844B00" w:rsidRPr="00844B00" w:rsidRDefault="00844B00" w:rsidP="00844B00">
      <w:pPr>
        <w:jc w:val="both"/>
        <w:rPr>
          <w:rFonts w:ascii="Times New Roman" w:hAnsi="Times New Roman" w:cs="Times New Roman"/>
          <w:sz w:val="24"/>
          <w:szCs w:val="24"/>
        </w:rPr>
      </w:pPr>
    </w:p>
    <w:p w:rsidR="00844B00" w:rsidRPr="00844B00" w:rsidRDefault="00844B00" w:rsidP="00844B00">
      <w:pPr>
        <w:rPr>
          <w:rFonts w:ascii="Times New Roman" w:hAnsi="Times New Roman" w:cs="Times New Roman"/>
          <w:sz w:val="24"/>
          <w:szCs w:val="24"/>
        </w:rPr>
      </w:pPr>
    </w:p>
    <w:p w:rsidR="00844B00" w:rsidRPr="00844B00" w:rsidRDefault="00844B00" w:rsidP="00844B00">
      <w:pPr>
        <w:spacing w:after="0" w:line="240" w:lineRule="auto"/>
        <w:rPr>
          <w:rFonts w:ascii="Times New Roman" w:hAnsi="Times New Roman" w:cs="Times New Roman"/>
        </w:rPr>
      </w:pPr>
      <w:r w:rsidRPr="00844B00">
        <w:rPr>
          <w:rFonts w:ascii="Times New Roman" w:hAnsi="Times New Roman" w:cs="Times New Roman"/>
        </w:rPr>
        <w:t>Certifico que a presente Portaria</w:t>
      </w:r>
    </w:p>
    <w:p w:rsidR="00844B00" w:rsidRPr="00844B00" w:rsidRDefault="00844B00" w:rsidP="00844B00">
      <w:pPr>
        <w:spacing w:after="0" w:line="240" w:lineRule="auto"/>
        <w:rPr>
          <w:rFonts w:ascii="Times New Roman" w:hAnsi="Times New Roman" w:cs="Times New Roman"/>
        </w:rPr>
      </w:pPr>
      <w:r w:rsidRPr="00844B00">
        <w:rPr>
          <w:rFonts w:ascii="Times New Roman" w:hAnsi="Times New Roman" w:cs="Times New Roman"/>
        </w:rPr>
        <w:t>Foi publicada na forma da Lei.</w:t>
      </w:r>
    </w:p>
    <w:p w:rsidR="00844B00" w:rsidRPr="00844B00" w:rsidRDefault="00844B00" w:rsidP="00844B00">
      <w:pPr>
        <w:rPr>
          <w:rFonts w:ascii="Times New Roman" w:hAnsi="Times New Roman" w:cs="Times New Roman"/>
        </w:rPr>
      </w:pPr>
    </w:p>
    <w:p w:rsidR="00844B00" w:rsidRPr="00844B00" w:rsidRDefault="00844B00" w:rsidP="00844B00">
      <w:pPr>
        <w:spacing w:after="0" w:line="240" w:lineRule="auto"/>
        <w:rPr>
          <w:rFonts w:ascii="Times New Roman" w:hAnsi="Times New Roman" w:cs="Times New Roman"/>
        </w:rPr>
      </w:pPr>
      <w:r w:rsidRPr="00844B00">
        <w:rPr>
          <w:rFonts w:ascii="Times New Roman" w:hAnsi="Times New Roman" w:cs="Times New Roman"/>
        </w:rPr>
        <w:t>Jussara Santin</w:t>
      </w:r>
    </w:p>
    <w:p w:rsidR="008A160A" w:rsidRPr="00844B00" w:rsidRDefault="00844B00" w:rsidP="00844B00">
      <w:pPr>
        <w:spacing w:after="0" w:line="240" w:lineRule="auto"/>
        <w:rPr>
          <w:rFonts w:ascii="Times New Roman" w:hAnsi="Times New Roman" w:cs="Times New Roman"/>
        </w:rPr>
      </w:pPr>
      <w:r w:rsidRPr="00844B00">
        <w:rPr>
          <w:rFonts w:ascii="Times New Roman" w:hAnsi="Times New Roman" w:cs="Times New Roman"/>
        </w:rPr>
        <w:t>Diretora Geral</w:t>
      </w:r>
    </w:p>
    <w:sectPr w:rsidR="008A160A" w:rsidRPr="00844B00" w:rsidSect="00844B00">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B00"/>
    <w:rsid w:val="006765E9"/>
    <w:rsid w:val="00844B00"/>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8A5AB9-6050-4368-8FA4-8B88B7FE3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B00"/>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44B00"/>
    <w:pPr>
      <w:ind w:left="720"/>
      <w:contextualSpacing/>
    </w:pPr>
  </w:style>
  <w:style w:type="paragraph" w:styleId="Textodebalo">
    <w:name w:val="Balloon Text"/>
    <w:basedOn w:val="Normal"/>
    <w:link w:val="TextodebaloChar"/>
    <w:uiPriority w:val="99"/>
    <w:semiHidden/>
    <w:unhideWhenUsed/>
    <w:rsid w:val="00844B0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44B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224</Words>
  <Characters>1214</Characters>
  <Application>Microsoft Office Word</Application>
  <DocSecurity>0</DocSecurity>
  <Lines>10</Lines>
  <Paragraphs>2</Paragraphs>
  <ScaleCrop>false</ScaleCrop>
  <Company/>
  <LinksUpToDate>false</LinksUpToDate>
  <CharactersWithSpaces>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2019-08-29T12:45:00Z</cp:lastPrinted>
  <dcterms:created xsi:type="dcterms:W3CDTF">2019-08-29T12:18:00Z</dcterms:created>
  <dcterms:modified xsi:type="dcterms:W3CDTF">2019-08-29T12:45:00Z</dcterms:modified>
</cp:coreProperties>
</file>