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75" w:rsidRPr="00D20AA1" w:rsidRDefault="00824A47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147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B613F3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824A47">
        <w:rPr>
          <w:rFonts w:ascii="Arial" w:hAnsi="Arial" w:cs="Arial"/>
          <w:sz w:val="24"/>
          <w:szCs w:val="24"/>
        </w:rPr>
        <w:t>QUADRAGÉSIMA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824A47">
        <w:rPr>
          <w:rFonts w:ascii="Arial" w:hAnsi="Arial" w:cs="Arial"/>
          <w:sz w:val="24"/>
          <w:szCs w:val="24"/>
        </w:rPr>
        <w:t xml:space="preserve">SÉTIMA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Pr="00D20AA1">
        <w:rPr>
          <w:rFonts w:ascii="Arial" w:hAnsi="Arial" w:cs="Arial"/>
          <w:sz w:val="24"/>
          <w:szCs w:val="24"/>
        </w:rPr>
        <w:t xml:space="preserve"> </w:t>
      </w:r>
      <w:r w:rsidR="00901172" w:rsidRPr="00901172">
        <w:rPr>
          <w:rFonts w:ascii="Arial" w:hAnsi="Arial" w:cs="Arial"/>
          <w:sz w:val="24"/>
          <w:szCs w:val="24"/>
        </w:rPr>
        <w:t>primeiro</w:t>
      </w:r>
      <w:r w:rsidR="000439E1" w:rsidRPr="00901172">
        <w:rPr>
          <w:rFonts w:ascii="Arial" w:hAnsi="Arial" w:cs="Arial"/>
          <w:sz w:val="24"/>
          <w:szCs w:val="24"/>
        </w:rPr>
        <w:t xml:space="preserve"> </w:t>
      </w:r>
      <w:r w:rsidR="00901172">
        <w:rPr>
          <w:rFonts w:ascii="Arial" w:hAnsi="Arial" w:cs="Arial"/>
          <w:sz w:val="24"/>
          <w:szCs w:val="24"/>
        </w:rPr>
        <w:t>dia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824A47">
        <w:rPr>
          <w:rFonts w:ascii="Arial" w:hAnsi="Arial" w:cs="Arial"/>
          <w:sz w:val="24"/>
          <w:szCs w:val="24"/>
        </w:rPr>
        <w:t>julho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4814D7">
        <w:rPr>
          <w:rFonts w:ascii="Arial" w:hAnsi="Arial" w:cs="Arial"/>
          <w:sz w:val="24"/>
          <w:szCs w:val="24"/>
        </w:rPr>
        <w:t>dezessete horas e trinta minutos</w:t>
      </w:r>
      <w:r w:rsidRPr="00D20AA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>, passando a ser assinada pelos Parlamentares Presentes</w:t>
      </w:r>
      <w:r w:rsidRPr="00D20AA1">
        <w:rPr>
          <w:rFonts w:ascii="Arial" w:hAnsi="Arial" w:cs="Arial"/>
          <w:sz w:val="24"/>
          <w:szCs w:val="24"/>
        </w:rPr>
        <w:t xml:space="preserve">. </w:t>
      </w:r>
      <w:r w:rsidR="00901172" w:rsidRPr="00D20AA1">
        <w:rPr>
          <w:rFonts w:ascii="Arial" w:hAnsi="Arial" w:cs="Arial"/>
          <w:sz w:val="24"/>
          <w:szCs w:val="24"/>
        </w:rPr>
        <w:t xml:space="preserve">Em seguida o Presidente da Mesa solicitou que </w:t>
      </w:r>
      <w:r w:rsidR="00901172">
        <w:rPr>
          <w:rFonts w:ascii="Arial" w:hAnsi="Arial" w:cs="Arial"/>
          <w:sz w:val="24"/>
          <w:szCs w:val="24"/>
        </w:rPr>
        <w:t>o Secretário Executivo</w:t>
      </w:r>
      <w:r w:rsidR="00901172" w:rsidRPr="00D20AA1">
        <w:rPr>
          <w:rFonts w:ascii="Arial" w:hAnsi="Arial" w:cs="Arial"/>
          <w:sz w:val="24"/>
          <w:szCs w:val="24"/>
        </w:rPr>
        <w:t xml:space="preserve">, </w:t>
      </w:r>
      <w:r w:rsidR="00901172">
        <w:rPr>
          <w:rFonts w:ascii="Arial" w:hAnsi="Arial" w:cs="Arial"/>
          <w:sz w:val="24"/>
          <w:szCs w:val="24"/>
        </w:rPr>
        <w:t>Marcos Vinícius dos Santos</w:t>
      </w:r>
      <w:r w:rsidR="00901172" w:rsidRPr="00D20AA1">
        <w:rPr>
          <w:rFonts w:ascii="Arial" w:hAnsi="Arial" w:cs="Arial"/>
          <w:sz w:val="24"/>
          <w:szCs w:val="24"/>
        </w:rPr>
        <w:t>, efetuasse a leitura das correspondências expedidas e recebidas pela Secretari</w:t>
      </w:r>
      <w:r w:rsidR="00901172">
        <w:rPr>
          <w:rFonts w:ascii="Arial" w:hAnsi="Arial" w:cs="Arial"/>
          <w:sz w:val="24"/>
          <w:szCs w:val="24"/>
        </w:rPr>
        <w:t>a da Casa</w:t>
      </w:r>
      <w:r w:rsidR="00901172" w:rsidRPr="00D20AA1">
        <w:rPr>
          <w:rFonts w:ascii="Arial" w:hAnsi="Arial" w:cs="Arial"/>
          <w:sz w:val="24"/>
          <w:szCs w:val="24"/>
        </w:rPr>
        <w:t>.</w:t>
      </w:r>
      <w:r w:rsidR="00901172">
        <w:rPr>
          <w:rFonts w:ascii="Arial" w:hAnsi="Arial" w:cs="Arial"/>
          <w:sz w:val="24"/>
          <w:szCs w:val="24"/>
        </w:rPr>
        <w:t xml:space="preserve"> </w:t>
      </w:r>
      <w:r w:rsidR="005C5409" w:rsidRPr="00B613F3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 w:rsidRPr="00B613F3">
        <w:rPr>
          <w:rFonts w:ascii="Arial" w:hAnsi="Arial" w:cs="Arial"/>
          <w:sz w:val="24"/>
          <w:szCs w:val="24"/>
        </w:rPr>
        <w:t xml:space="preserve">sendo que </w:t>
      </w:r>
      <w:r w:rsidR="00046ED2" w:rsidRPr="00B613F3">
        <w:rPr>
          <w:rFonts w:ascii="Arial" w:hAnsi="Arial" w:cs="Arial"/>
          <w:sz w:val="24"/>
          <w:szCs w:val="24"/>
        </w:rPr>
        <w:t>tramita um Projeto de Lei em primeira votação</w:t>
      </w:r>
      <w:r w:rsidR="00B613F3" w:rsidRPr="00B613F3">
        <w:rPr>
          <w:rFonts w:ascii="Arial" w:hAnsi="Arial" w:cs="Arial"/>
          <w:sz w:val="24"/>
          <w:szCs w:val="24"/>
        </w:rPr>
        <w:t xml:space="preserve"> </w:t>
      </w:r>
      <w:r w:rsidR="00046ED2" w:rsidRPr="00B613F3">
        <w:rPr>
          <w:rFonts w:ascii="Arial" w:hAnsi="Arial" w:cs="Arial"/>
          <w:sz w:val="24"/>
          <w:szCs w:val="24"/>
        </w:rPr>
        <w:t>e a apresentação de um Projeto de Lei</w:t>
      </w:r>
      <w:r w:rsidR="00C374FB" w:rsidRPr="00B613F3">
        <w:rPr>
          <w:rFonts w:ascii="Arial" w:hAnsi="Arial" w:cs="Arial"/>
          <w:sz w:val="24"/>
          <w:szCs w:val="24"/>
        </w:rPr>
        <w:t>.</w:t>
      </w:r>
      <w:r w:rsidR="00C374FB">
        <w:rPr>
          <w:rFonts w:ascii="Arial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a leitura dos pareceres das Comissões Permanentes de Legislação, Justiça e Redação Final e Orçamentos e Finanças do Projeto de Lei nº </w:t>
      </w:r>
      <w:r w:rsidR="00B613F3">
        <w:rPr>
          <w:rFonts w:ascii="Arial" w:eastAsia="Calibri" w:hAnsi="Arial" w:cs="Arial"/>
          <w:sz w:val="24"/>
          <w:szCs w:val="24"/>
        </w:rPr>
        <w:t>14</w:t>
      </w:r>
      <w:r w:rsidR="00F706BB">
        <w:rPr>
          <w:rFonts w:ascii="Arial" w:eastAsia="Calibri" w:hAnsi="Arial" w:cs="Arial"/>
          <w:sz w:val="24"/>
          <w:szCs w:val="24"/>
        </w:rPr>
        <w:t xml:space="preserve">/2020. Em seguida passou-se a apresentação do Projeto de Lei nº </w:t>
      </w:r>
      <w:r w:rsidR="00B613F3">
        <w:rPr>
          <w:rFonts w:ascii="Arial" w:eastAsia="Calibri" w:hAnsi="Arial" w:cs="Arial"/>
          <w:sz w:val="24"/>
          <w:szCs w:val="24"/>
        </w:rPr>
        <w:t>14</w:t>
      </w:r>
      <w:r w:rsidR="00F706BB">
        <w:rPr>
          <w:rFonts w:ascii="Arial" w:eastAsia="Calibri" w:hAnsi="Arial" w:cs="Arial"/>
          <w:sz w:val="24"/>
          <w:szCs w:val="24"/>
        </w:rPr>
        <w:t>/2020 que “</w:t>
      </w:r>
      <w:r w:rsidR="00B613F3">
        <w:rPr>
          <w:rFonts w:ascii="Arial" w:eastAsia="Calibri" w:hAnsi="Arial" w:cs="Arial"/>
          <w:sz w:val="24"/>
          <w:szCs w:val="24"/>
        </w:rPr>
        <w:t>AUTORIZA A CONCESSÃO DE MORATÓRIA À CONTRIBUIÇÃO DE MELHORIA QUE ESPECIFICA E DÁ OUTRAS PROVIDÊNCIAS</w:t>
      </w:r>
      <w:r w:rsidR="00F706BB">
        <w:rPr>
          <w:rFonts w:ascii="Arial" w:hAnsi="Arial" w:cs="Arial"/>
          <w:sz w:val="24"/>
          <w:szCs w:val="24"/>
        </w:rPr>
        <w:t>”</w:t>
      </w:r>
      <w:r w:rsidR="00F706BB">
        <w:rPr>
          <w:rFonts w:ascii="Arial" w:eastAsia="Calibri" w:hAnsi="Arial" w:cs="Arial"/>
          <w:sz w:val="24"/>
          <w:szCs w:val="24"/>
        </w:rPr>
        <w:t>.</w:t>
      </w:r>
      <w:r w:rsidR="00B56F30">
        <w:rPr>
          <w:rFonts w:ascii="Arial" w:eastAsia="Calibri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>Aberta as discussões sobre o Projeto de</w:t>
      </w:r>
      <w:r w:rsidR="00072E2B">
        <w:rPr>
          <w:rFonts w:ascii="Arial" w:eastAsia="Calibri" w:hAnsi="Arial" w:cs="Arial"/>
          <w:sz w:val="24"/>
          <w:szCs w:val="24"/>
        </w:rPr>
        <w:t xml:space="preserve"> Lei, ninguém se manifestou, o P</w:t>
      </w:r>
      <w:r w:rsidR="00F706BB">
        <w:rPr>
          <w:rFonts w:ascii="Arial" w:eastAsia="Calibri" w:hAnsi="Arial" w:cs="Arial"/>
          <w:sz w:val="24"/>
          <w:szCs w:val="24"/>
        </w:rPr>
        <w:t>residente colocou o Projeto de Lei em votação, sendo aprovado por unanimidade em primeira votação</w:t>
      </w:r>
      <w:r w:rsidR="004063E2">
        <w:rPr>
          <w:rFonts w:ascii="Arial" w:eastAsia="Calibri" w:hAnsi="Arial" w:cs="Arial"/>
          <w:sz w:val="24"/>
          <w:szCs w:val="24"/>
        </w:rPr>
        <w:t xml:space="preserve"> </w:t>
      </w:r>
      <w:r w:rsidR="00A265A9">
        <w:rPr>
          <w:rFonts w:ascii="Arial" w:eastAsia="Calibri" w:hAnsi="Arial" w:cs="Arial"/>
          <w:sz w:val="24"/>
          <w:szCs w:val="24"/>
        </w:rPr>
        <w:t>pelos parlamentares presentes. Na</w:t>
      </w:r>
      <w:r w:rsidR="004063E2">
        <w:rPr>
          <w:rFonts w:ascii="Arial" w:eastAsia="Calibri" w:hAnsi="Arial" w:cs="Arial"/>
          <w:sz w:val="24"/>
          <w:szCs w:val="24"/>
        </w:rPr>
        <w:t xml:space="preserve"> sequência passou-se a apresent</w:t>
      </w:r>
      <w:r w:rsidR="00A265A9">
        <w:rPr>
          <w:rFonts w:ascii="Arial" w:eastAsia="Calibri" w:hAnsi="Arial" w:cs="Arial"/>
          <w:sz w:val="24"/>
          <w:szCs w:val="24"/>
        </w:rPr>
        <w:t xml:space="preserve">ação da </w:t>
      </w:r>
      <w:r w:rsidR="00A265A9">
        <w:rPr>
          <w:rFonts w:ascii="Arial" w:eastAsia="Calibri" w:hAnsi="Arial" w:cs="Arial"/>
          <w:sz w:val="24"/>
          <w:szCs w:val="24"/>
        </w:rPr>
        <w:lastRenderedPageBreak/>
        <w:t>Mensagem Executiva nº 20</w:t>
      </w:r>
      <w:r w:rsidR="004063E2">
        <w:rPr>
          <w:rFonts w:ascii="Arial" w:eastAsia="Calibri" w:hAnsi="Arial" w:cs="Arial"/>
          <w:sz w:val="24"/>
          <w:szCs w:val="24"/>
        </w:rPr>
        <w:t xml:space="preserve">/2020 que encaminha um Projeto de Lei. </w:t>
      </w:r>
      <w:r w:rsidR="00471C7F">
        <w:rPr>
          <w:rFonts w:ascii="Arial" w:eastAsia="Calibri" w:hAnsi="Arial" w:cs="Arial"/>
          <w:sz w:val="24"/>
          <w:szCs w:val="24"/>
        </w:rPr>
        <w:t>Em seguida</w:t>
      </w:r>
      <w:r w:rsidR="004063E2">
        <w:rPr>
          <w:rFonts w:ascii="Arial" w:eastAsia="Calibri" w:hAnsi="Arial" w:cs="Arial"/>
          <w:sz w:val="24"/>
          <w:szCs w:val="24"/>
        </w:rPr>
        <w:t xml:space="preserve"> passou-se a apresentação do Projeto de Lei nº </w:t>
      </w:r>
      <w:r w:rsidR="00A265A9">
        <w:rPr>
          <w:rFonts w:ascii="Arial" w:eastAsia="Calibri" w:hAnsi="Arial" w:cs="Arial"/>
          <w:sz w:val="24"/>
          <w:szCs w:val="24"/>
        </w:rPr>
        <w:t>15</w:t>
      </w:r>
      <w:r w:rsidR="004063E2">
        <w:rPr>
          <w:rFonts w:ascii="Arial" w:eastAsia="Calibri" w:hAnsi="Arial" w:cs="Arial"/>
          <w:sz w:val="24"/>
          <w:szCs w:val="24"/>
        </w:rPr>
        <w:t>/2020 que “</w:t>
      </w:r>
      <w:r w:rsidR="00A265A9" w:rsidRPr="004814D7">
        <w:rPr>
          <w:rFonts w:ascii="Arial" w:eastAsia="Calibri" w:hAnsi="Arial" w:cs="Arial"/>
          <w:sz w:val="24"/>
          <w:szCs w:val="24"/>
        </w:rPr>
        <w:t xml:space="preserve">DA NOVA REDAÇÃO </w:t>
      </w:r>
      <w:r w:rsidR="004424CB" w:rsidRPr="004814D7">
        <w:rPr>
          <w:rFonts w:ascii="Arial" w:eastAsia="Calibri" w:hAnsi="Arial" w:cs="Arial"/>
          <w:sz w:val="24"/>
          <w:szCs w:val="24"/>
        </w:rPr>
        <w:t>A</w:t>
      </w:r>
      <w:r w:rsidR="004814D7">
        <w:rPr>
          <w:rFonts w:ascii="Arial" w:eastAsia="Calibri" w:hAnsi="Arial" w:cs="Arial"/>
          <w:sz w:val="24"/>
          <w:szCs w:val="24"/>
        </w:rPr>
        <w:t xml:space="preserve"> ALÍNEA C, DO INCISO II, DO ARTIGO 3°, SEÇÃO I, CAPÍTULO III DA LEI 2.479/2016 QUE “REESTRUTURA O CONSELHO MUNICIPAL DE SAÚDE DE GUARUJÁ DO SUL E DÁ OUTRAS PROVIDÊNCIAS”</w:t>
      </w:r>
      <w:r w:rsidR="004063E2">
        <w:rPr>
          <w:rFonts w:ascii="Arial" w:eastAsia="Calibri" w:hAnsi="Arial" w:cs="Arial"/>
          <w:sz w:val="24"/>
          <w:szCs w:val="24"/>
        </w:rPr>
        <w:t xml:space="preserve">. </w:t>
      </w:r>
      <w:r w:rsidR="004063E2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4063E2">
        <w:rPr>
          <w:rFonts w:ascii="Arial" w:eastAsia="Calibri" w:hAnsi="Arial" w:cs="Arial"/>
          <w:sz w:val="24"/>
          <w:szCs w:val="24"/>
        </w:rPr>
        <w:t xml:space="preserve"> Projeto de Lei pa</w:t>
      </w:r>
      <w:r w:rsidR="00471C7F">
        <w:rPr>
          <w:rFonts w:ascii="Arial" w:eastAsia="Calibri" w:hAnsi="Arial" w:cs="Arial"/>
          <w:sz w:val="24"/>
          <w:szCs w:val="24"/>
        </w:rPr>
        <w:t>ra a Comissão Permanente</w:t>
      </w:r>
      <w:r w:rsidR="004063E2">
        <w:rPr>
          <w:rFonts w:ascii="Arial" w:eastAsia="Calibri" w:hAnsi="Arial" w:cs="Arial"/>
          <w:sz w:val="24"/>
          <w:szCs w:val="24"/>
        </w:rPr>
        <w:t xml:space="preserve"> de Legislação, Justiça e Redação Final. 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O Presidente da Comissão de Legislação, Justiça e Redação Final, </w:t>
      </w:r>
      <w:r w:rsidR="004063E2">
        <w:rPr>
          <w:rFonts w:ascii="Arial" w:eastAsia="Calibri" w:hAnsi="Arial" w:cs="Arial"/>
          <w:sz w:val="24"/>
          <w:szCs w:val="24"/>
        </w:rPr>
        <w:t>Gilmar Klaus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4063E2">
        <w:rPr>
          <w:rFonts w:ascii="Arial" w:eastAsia="Calibri" w:hAnsi="Arial" w:cs="Arial"/>
          <w:sz w:val="24"/>
          <w:szCs w:val="24"/>
        </w:rPr>
        <w:t xml:space="preserve">o dia </w:t>
      </w:r>
      <w:r w:rsidR="00A265A9">
        <w:rPr>
          <w:rFonts w:ascii="Arial" w:eastAsia="Calibri" w:hAnsi="Arial" w:cs="Arial"/>
          <w:sz w:val="24"/>
          <w:szCs w:val="24"/>
        </w:rPr>
        <w:t>sete</w:t>
      </w:r>
      <w:r w:rsidR="004063E2">
        <w:rPr>
          <w:rFonts w:ascii="Arial" w:eastAsia="Calibri" w:hAnsi="Arial" w:cs="Arial"/>
          <w:sz w:val="24"/>
          <w:szCs w:val="24"/>
        </w:rPr>
        <w:t xml:space="preserve"> de </w:t>
      </w:r>
      <w:r w:rsidR="00A265A9">
        <w:rPr>
          <w:rFonts w:ascii="Arial" w:eastAsia="Calibri" w:hAnsi="Arial" w:cs="Arial"/>
          <w:sz w:val="24"/>
          <w:szCs w:val="24"/>
        </w:rPr>
        <w:t>julho</w:t>
      </w:r>
      <w:r w:rsidR="004063E2">
        <w:rPr>
          <w:rFonts w:ascii="Arial" w:eastAsia="Calibri" w:hAnsi="Arial" w:cs="Arial"/>
          <w:sz w:val="24"/>
          <w:szCs w:val="24"/>
        </w:rPr>
        <w:t xml:space="preserve"> às </w:t>
      </w:r>
      <w:r w:rsidR="00A265A9">
        <w:rPr>
          <w:rFonts w:ascii="Arial" w:eastAsia="Calibri" w:hAnsi="Arial" w:cs="Arial"/>
          <w:sz w:val="24"/>
          <w:szCs w:val="24"/>
        </w:rPr>
        <w:t>dezoito</w:t>
      </w:r>
      <w:r w:rsidR="004063E2">
        <w:rPr>
          <w:rFonts w:ascii="Arial" w:eastAsia="Calibri" w:hAnsi="Arial" w:cs="Arial"/>
          <w:sz w:val="24"/>
          <w:szCs w:val="24"/>
        </w:rPr>
        <w:t xml:space="preserve"> horas</w:t>
      </w:r>
      <w:r w:rsidR="004063E2" w:rsidRPr="009675C8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4063E2">
        <w:rPr>
          <w:rFonts w:ascii="Arial" w:eastAsia="Calibri" w:hAnsi="Arial" w:cs="Arial"/>
          <w:sz w:val="24"/>
          <w:szCs w:val="24"/>
        </w:rPr>
        <w:t>Cleber Jonas Weschenfelder</w:t>
      </w:r>
      <w:r w:rsidR="00A265A9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FE78FC">
        <w:rPr>
          <w:rFonts w:ascii="Arial" w:hAnsi="Arial" w:cs="Arial"/>
          <w:sz w:val="24"/>
          <w:szCs w:val="24"/>
        </w:rPr>
        <w:t xml:space="preserve">. </w:t>
      </w:r>
      <w:r w:rsidR="00360091">
        <w:rPr>
          <w:rFonts w:ascii="Arial" w:hAnsi="Arial" w:cs="Arial"/>
          <w:sz w:val="24"/>
          <w:szCs w:val="24"/>
        </w:rPr>
        <w:t xml:space="preserve">Iniciando a palavra livre, o parlamentar </w:t>
      </w:r>
      <w:r w:rsidR="00360091">
        <w:rPr>
          <w:rFonts w:ascii="Arial" w:eastAsia="Calibri" w:hAnsi="Arial" w:cs="Arial"/>
          <w:sz w:val="24"/>
          <w:szCs w:val="24"/>
        </w:rPr>
        <w:t>Cleber Jonas Weschenfelder se reportou primeiramente cumprimentando a todos presentes na Sessão</w:t>
      </w:r>
      <w:r w:rsidR="004424CB">
        <w:rPr>
          <w:rFonts w:ascii="Arial" w:eastAsia="Calibri" w:hAnsi="Arial" w:cs="Arial"/>
          <w:sz w:val="24"/>
          <w:szCs w:val="24"/>
        </w:rPr>
        <w:t>, em seguida informou</w:t>
      </w:r>
      <w:r w:rsidR="00360091">
        <w:rPr>
          <w:rFonts w:ascii="Arial" w:eastAsia="Calibri" w:hAnsi="Arial" w:cs="Arial"/>
          <w:sz w:val="24"/>
          <w:szCs w:val="24"/>
        </w:rPr>
        <w:t xml:space="preserve"> aos demais membros do Poder Legislativo</w:t>
      </w:r>
      <w:r w:rsidR="004424CB">
        <w:rPr>
          <w:rFonts w:ascii="Arial" w:eastAsia="Calibri" w:hAnsi="Arial" w:cs="Arial"/>
          <w:sz w:val="24"/>
          <w:szCs w:val="24"/>
        </w:rPr>
        <w:t>,</w:t>
      </w:r>
      <w:r w:rsidR="00360091">
        <w:rPr>
          <w:rFonts w:ascii="Arial" w:eastAsia="Calibri" w:hAnsi="Arial" w:cs="Arial"/>
          <w:sz w:val="24"/>
          <w:szCs w:val="24"/>
        </w:rPr>
        <w:t xml:space="preserve"> que a Administração </w:t>
      </w:r>
      <w:r w:rsidR="005C6C57">
        <w:rPr>
          <w:rFonts w:ascii="Arial" w:eastAsia="Calibri" w:hAnsi="Arial" w:cs="Arial"/>
          <w:sz w:val="24"/>
          <w:szCs w:val="24"/>
        </w:rPr>
        <w:t xml:space="preserve">Municipal </w:t>
      </w:r>
      <w:r w:rsidR="00360091">
        <w:rPr>
          <w:rFonts w:ascii="Arial" w:eastAsia="Calibri" w:hAnsi="Arial" w:cs="Arial"/>
          <w:sz w:val="24"/>
          <w:szCs w:val="24"/>
        </w:rPr>
        <w:t>está tomando as medidas cabíveis acerca da foto publicada nas redes sociais</w:t>
      </w:r>
      <w:r w:rsidR="004424CB">
        <w:rPr>
          <w:rFonts w:ascii="Arial" w:eastAsia="Calibri" w:hAnsi="Arial" w:cs="Arial"/>
          <w:sz w:val="24"/>
          <w:szCs w:val="24"/>
        </w:rPr>
        <w:t xml:space="preserve"> na semana passada</w:t>
      </w:r>
      <w:r w:rsidR="00BB29E6">
        <w:rPr>
          <w:rFonts w:ascii="Arial" w:eastAsia="Calibri" w:hAnsi="Arial" w:cs="Arial"/>
          <w:sz w:val="24"/>
          <w:szCs w:val="24"/>
        </w:rPr>
        <w:t xml:space="preserve">, expôs que o fato ocorrido teve repercussão em nível regional, </w:t>
      </w:r>
      <w:r w:rsidR="00360091">
        <w:rPr>
          <w:rFonts w:ascii="Arial" w:eastAsia="Calibri" w:hAnsi="Arial" w:cs="Arial"/>
          <w:sz w:val="24"/>
          <w:szCs w:val="24"/>
        </w:rPr>
        <w:t xml:space="preserve">também declarou que um Ofício ou expediente será encaminhado </w:t>
      </w:r>
      <w:r w:rsidR="004424CB">
        <w:rPr>
          <w:rFonts w:ascii="Arial" w:eastAsia="Calibri" w:hAnsi="Arial" w:cs="Arial"/>
          <w:sz w:val="24"/>
          <w:szCs w:val="24"/>
        </w:rPr>
        <w:t>à</w:t>
      </w:r>
      <w:r w:rsidR="00360091">
        <w:rPr>
          <w:rFonts w:ascii="Arial" w:eastAsia="Calibri" w:hAnsi="Arial" w:cs="Arial"/>
          <w:sz w:val="24"/>
          <w:szCs w:val="24"/>
        </w:rPr>
        <w:t xml:space="preserve"> Casa Legislativa justificando as decisões </w:t>
      </w:r>
      <w:r w:rsidR="004424CB">
        <w:rPr>
          <w:rFonts w:ascii="Arial" w:eastAsia="Calibri" w:hAnsi="Arial" w:cs="Arial"/>
          <w:sz w:val="24"/>
          <w:szCs w:val="24"/>
        </w:rPr>
        <w:t>estabelecidas pelo</w:t>
      </w:r>
      <w:r w:rsidR="00BB29E6">
        <w:rPr>
          <w:rFonts w:ascii="Arial" w:eastAsia="Calibri" w:hAnsi="Arial" w:cs="Arial"/>
          <w:sz w:val="24"/>
          <w:szCs w:val="24"/>
        </w:rPr>
        <w:t xml:space="preserve"> Poder Executivo em relação ao caso</w:t>
      </w:r>
      <w:r w:rsidR="00597815">
        <w:rPr>
          <w:rFonts w:ascii="Arial" w:eastAsia="Calibri" w:hAnsi="Arial" w:cs="Arial"/>
          <w:sz w:val="24"/>
          <w:szCs w:val="24"/>
        </w:rPr>
        <w:t>.</w:t>
      </w:r>
      <w:r w:rsidR="00597815">
        <w:rPr>
          <w:rFonts w:ascii="Arial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4814D7" w:rsidRPr="004814D7">
        <w:rPr>
          <w:rFonts w:ascii="Arial" w:hAnsi="Arial" w:cs="Arial"/>
          <w:sz w:val="24"/>
          <w:szCs w:val="24"/>
        </w:rPr>
        <w:t>dezessete</w:t>
      </w:r>
      <w:r w:rsidR="00BB07BE" w:rsidRPr="004814D7">
        <w:rPr>
          <w:rFonts w:ascii="Arial" w:hAnsi="Arial" w:cs="Arial"/>
          <w:sz w:val="24"/>
          <w:szCs w:val="24"/>
        </w:rPr>
        <w:t xml:space="preserve"> horas</w:t>
      </w:r>
      <w:r w:rsidR="00085775" w:rsidRPr="004814D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4814D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4814D7" w:rsidRPr="004814D7">
        <w:rPr>
          <w:rFonts w:ascii="Arial" w:eastAsia="Times New Roman" w:hAnsi="Arial" w:cs="Arial"/>
          <w:bCs/>
          <w:sz w:val="24"/>
          <w:szCs w:val="24"/>
          <w:lang w:eastAsia="pt-BR"/>
        </w:rPr>
        <w:t>cinquenta e dois</w:t>
      </w:r>
      <w:r w:rsidR="00955178" w:rsidRPr="004814D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4814D7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Sessões, ao</w:t>
      </w:r>
      <w:r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901172">
        <w:rPr>
          <w:rFonts w:ascii="Arial" w:eastAsia="Times New Roman" w:hAnsi="Arial" w:cs="Arial"/>
          <w:sz w:val="24"/>
          <w:szCs w:val="24"/>
        </w:rPr>
        <w:t>primeiro</w:t>
      </w:r>
      <w:r w:rsidR="00543CB9" w:rsidRPr="00901172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901172">
        <w:rPr>
          <w:rFonts w:ascii="Arial" w:eastAsia="Times New Roman" w:hAnsi="Arial" w:cs="Arial"/>
          <w:sz w:val="24"/>
          <w:szCs w:val="24"/>
        </w:rPr>
        <w:t>dia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01172" w:rsidRPr="00901172">
        <w:rPr>
          <w:rFonts w:ascii="Arial" w:eastAsia="Times New Roman" w:hAnsi="Arial" w:cs="Arial"/>
          <w:sz w:val="24"/>
          <w:szCs w:val="24"/>
        </w:rPr>
        <w:t>julho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Pr="00901172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4685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lastRenderedPageBreak/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22A" w:rsidRDefault="00E4522A" w:rsidP="00A113F7">
      <w:pPr>
        <w:spacing w:line="240" w:lineRule="auto"/>
      </w:pPr>
      <w:r>
        <w:separator/>
      </w:r>
    </w:p>
  </w:endnote>
  <w:endnote w:type="continuationSeparator" w:id="0">
    <w:p w:rsidR="00E4522A" w:rsidRDefault="00E4522A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22A" w:rsidRDefault="00E4522A" w:rsidP="00A113F7">
      <w:pPr>
        <w:spacing w:line="240" w:lineRule="auto"/>
      </w:pPr>
      <w:r>
        <w:separator/>
      </w:r>
    </w:p>
  </w:footnote>
  <w:footnote w:type="continuationSeparator" w:id="0">
    <w:p w:rsidR="00E4522A" w:rsidRDefault="00E4522A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2E2B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0F8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97815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6C57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D7366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13F3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C459-D083-458D-8FAB-7F2454E0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690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Franci</cp:lastModifiedBy>
  <cp:revision>7</cp:revision>
  <cp:lastPrinted>2020-05-06T16:57:00Z</cp:lastPrinted>
  <dcterms:created xsi:type="dcterms:W3CDTF">2020-07-01T16:04:00Z</dcterms:created>
  <dcterms:modified xsi:type="dcterms:W3CDTF">2020-07-02T14:02:00Z</dcterms:modified>
</cp:coreProperties>
</file>