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4"/>
        <w:rPr>
          <w:rFonts w:ascii="Times New Roman"/>
          <w:sz w:val="20"/>
        </w:rPr>
      </w:pPr>
      <w:r>
        <w:rPr>
          <w:rFonts w:ascii="Times New Roman"/>
          <w:sz w:val="20"/>
        </w:rPr>
      </w:r>
      <w:r/>
    </w:p>
    <w:p>
      <w:pPr>
        <w:pStyle w:val="914"/>
        <w:spacing w:before="5"/>
        <w:rPr>
          <w:rFonts w:ascii="Times New Roman"/>
          <w:sz w:val="22"/>
        </w:rPr>
      </w:pPr>
      <w:r>
        <w:rPr>
          <w:rFonts w:ascii="Times New Roman"/>
          <w:sz w:val="22"/>
        </w:rPr>
      </w:r>
      <w:r/>
    </w:p>
    <w:p>
      <w:pPr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sz w:val="24"/>
          <w:szCs w:val="24"/>
        </w:rPr>
      </w:r>
      <w:r/>
    </w:p>
    <w:p>
      <w:pPr>
        <w:pStyle w:val="915"/>
        <w:ind w:left="1740"/>
        <w:spacing w:before="92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</w:rPr>
      </w:r>
      <w:r/>
    </w:p>
    <w:p>
      <w:pPr>
        <w:jc w:val="center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/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/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/>
    </w:p>
    <w:p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/>
    </w:p>
    <w:p>
      <w:pPr>
        <w:pStyle w:val="918"/>
        <w:ind w:left="0" w:right="0" w:firstLine="992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18"/>
        <w:ind w:left="0" w:right="0" w:firstLine="99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sz w:val="24"/>
          <w:szCs w:val="24"/>
        </w:rPr>
      </w:r>
      <w:r/>
    </w:p>
    <w:p>
      <w:pPr>
        <w:pStyle w:val="914"/>
        <w:ind w:left="1051"/>
        <w:spacing w:before="9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4"/>
        <w:ind w:left="0" w:right="215" w:firstLine="709"/>
        <w:jc w:val="both"/>
        <w:spacing w:before="199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no uso das atribuições que lhe são atribuídas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Constituição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Federal,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Orgânica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Municipal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pelo</w:t>
      </w:r>
      <w:r>
        <w:rPr>
          <w:rFonts w:ascii="Arial" w:hAnsi="Arial" w:cs="Arial"/>
          <w:spacing w:val="6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Regimento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Interno desta Casa, vem, respeitosamente, apresentar o seguinte projeto 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Decreto Legislativo, que visa à concessão da Comenda Anita Garibaldi para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ROSANE DOS SANTOS ZANETTI</w:t>
      </w:r>
      <w:r>
        <w:rPr>
          <w:rFonts w:ascii="Arial" w:hAnsi="Arial" w:cs="Arial"/>
          <w:b w:val="0"/>
          <w:bCs w:val="0"/>
          <w:sz w:val="24"/>
          <w:szCs w:val="24"/>
          <w:lang w:val="pt-BR"/>
        </w:rPr>
        <w:t xml:space="preserve">.</w:t>
      </w:r>
      <w:r>
        <w:rPr>
          <w:rFonts w:ascii="Arial" w:hAnsi="Arial" w:cs="Arial"/>
          <w:b w:val="0"/>
          <w:bCs w:val="0"/>
          <w:sz w:val="24"/>
          <w:szCs w:val="24"/>
        </w:rPr>
      </w:r>
      <w:r/>
    </w:p>
    <w:p>
      <w:pPr>
        <w:pStyle w:val="91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0" w:right="153" w:firstLine="720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Rosane dos Santos Zanetti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nasceu em 1</w:t>
      </w:r>
      <w:r>
        <w:rPr>
          <w:rFonts w:ascii="Arial" w:hAnsi="Arial" w:cs="Arial"/>
          <w:sz w:val="24"/>
          <w:szCs w:val="24"/>
        </w:rPr>
        <w:t xml:space="preserve">2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nove</w:t>
      </w:r>
      <w:r>
        <w:rPr>
          <w:rFonts w:ascii="Arial" w:hAnsi="Arial" w:cs="Arial"/>
          <w:sz w:val="24"/>
          <w:szCs w:val="24"/>
        </w:rPr>
        <w:t xml:space="preserve">mbro de 19</w:t>
      </w:r>
      <w:r>
        <w:rPr>
          <w:rFonts w:ascii="Arial" w:hAnsi="Arial" w:cs="Arial"/>
          <w:sz w:val="24"/>
          <w:szCs w:val="24"/>
        </w:rPr>
        <w:t xml:space="preserve">63</w:t>
      </w:r>
      <w:r>
        <w:rPr>
          <w:rFonts w:ascii="Arial" w:hAnsi="Arial" w:cs="Arial"/>
          <w:sz w:val="24"/>
          <w:szCs w:val="24"/>
        </w:rPr>
        <w:t xml:space="preserve">, na cidade de Canguçu,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ervidora da Justiça, atualmente aposentada</w:t>
      </w:r>
      <w:r>
        <w:rPr>
          <w:rFonts w:ascii="Arial" w:hAnsi="Arial" w:cs="Arial"/>
          <w:sz w:val="24"/>
          <w:szCs w:val="24"/>
        </w:rPr>
        <w:t xml:space="preserve">,</w:t>
      </w:r>
      <w:r/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e</w:t>
      </w:r>
      <w:r>
        <w:rPr>
          <w:rFonts w:ascii="Arial" w:hAnsi="Arial" w:cs="Arial"/>
          <w:sz w:val="24"/>
          <w:szCs w:val="24"/>
        </w:rPr>
        <w:t xml:space="preserve">m razão de sua profissão</w:t>
      </w:r>
      <w:r>
        <w:rPr>
          <w:rFonts w:ascii="Arial" w:hAnsi="Arial" w:cs="Arial"/>
          <w:sz w:val="24"/>
          <w:szCs w:val="24"/>
          <w:lang w:val="pt-BR"/>
        </w:rPr>
        <w:t xml:space="preserve">, esteve afastada do município e desde que retornou,</w:t>
      </w:r>
      <w:r/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  <w:t xml:space="preserve"> atua </w:t>
      </w:r>
      <w:r>
        <w:rPr>
          <w:rFonts w:ascii="Arial" w:hAnsi="Arial" w:cs="Arial"/>
          <w:sz w:val="24"/>
          <w:szCs w:val="24"/>
        </w:rPr>
        <w:t xml:space="preserve">ativamente </w:t>
      </w:r>
      <w:r>
        <w:rPr>
          <w:rFonts w:ascii="Arial" w:hAnsi="Arial" w:cs="Arial"/>
          <w:sz w:val="24"/>
          <w:szCs w:val="24"/>
        </w:rPr>
        <w:t xml:space="preserve">n</w:t>
      </w:r>
      <w:r>
        <w:rPr>
          <w:rFonts w:ascii="Arial" w:hAnsi="Arial" w:cs="Arial"/>
          <w:sz w:val="24"/>
          <w:szCs w:val="24"/>
        </w:rPr>
        <w:t xml:space="preserve">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, tendo participado </w:t>
      </w:r>
      <w:r>
        <w:rPr>
          <w:rFonts w:ascii="Arial" w:hAnsi="Arial" w:cs="Arial"/>
          <w:sz w:val="24"/>
          <w:szCs w:val="24"/>
        </w:rPr>
        <w:t xml:space="preserve">nas</w:t>
      </w:r>
      <w:r>
        <w:rPr>
          <w:rFonts w:ascii="Arial" w:hAnsi="Arial" w:cs="Arial"/>
          <w:sz w:val="24"/>
          <w:szCs w:val="24"/>
        </w:rPr>
        <w:t xml:space="preserve"> Patronagens</w:t>
      </w:r>
      <w:r>
        <w:rPr>
          <w:rFonts w:ascii="Arial" w:hAnsi="Arial" w:cs="Arial"/>
          <w:sz w:val="24"/>
          <w:szCs w:val="24"/>
        </w:rPr>
        <w:t xml:space="preserve">, diversas vezes como Capataz, 1ª Sota Capataz, Conselheira Vaqueana, sendo que no ano de 2014, 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 completou seu cinquentenário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teve a honra de ser a Patroa da </w:t>
      </w:r>
      <w:r>
        <w:rPr>
          <w:rFonts w:ascii="Arial" w:hAnsi="Arial" w:cs="Arial"/>
          <w:sz w:val="24"/>
          <w:szCs w:val="24"/>
        </w:rPr>
        <w:t xml:space="preserve">E</w:t>
      </w:r>
      <w:r>
        <w:rPr>
          <w:rFonts w:ascii="Arial" w:hAnsi="Arial" w:cs="Arial"/>
          <w:sz w:val="24"/>
          <w:szCs w:val="24"/>
        </w:rPr>
        <w:t xml:space="preserve">ntidade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No ano de 2003 iniciou sua parti</w:t>
      </w:r>
      <w:r>
        <w:rPr>
          <w:rFonts w:ascii="Arial" w:hAnsi="Arial" w:cs="Arial"/>
          <w:sz w:val="24"/>
          <w:szCs w:val="24"/>
        </w:rPr>
        <w:t xml:space="preserve">cipação junto à Coordenadoria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21ª Região Tradicionalista, tendo </w:t>
      </w:r>
      <w:r>
        <w:rPr>
          <w:rFonts w:ascii="Arial" w:hAnsi="Arial" w:cs="Arial"/>
          <w:sz w:val="24"/>
          <w:szCs w:val="24"/>
        </w:rPr>
        <w:t xml:space="preserve">auxiliado em diversas diretorias,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atualmente estando no Conselho Fiscal.</w:t>
      </w:r>
      <w:r>
        <w:rPr>
          <w:rFonts w:ascii="Arial" w:hAnsi="Arial" w:cs="Arial"/>
          <w:sz w:val="24"/>
          <w:szCs w:val="24"/>
        </w:rPr>
      </w:r>
      <w:r/>
      <w:r>
        <w:rPr>
          <w:sz w:val="24"/>
          <w:szCs w:val="24"/>
          <w:lang w:val="pt-BR"/>
        </w:rPr>
      </w:r>
      <w:r/>
      <w:r/>
      <w:r>
        <w:rPr>
          <w:rFonts w:ascii="Arial" w:hAnsi="Arial" w:cs="Arial"/>
          <w:sz w:val="24"/>
          <w:szCs w:val="24"/>
        </w:rPr>
      </w:r>
    </w:p>
    <w:p>
      <w:pPr>
        <w:pStyle w:val="9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4"/>
        <w:ind w:left="0" w:right="225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requer a aquiescência dos nobres pares desta Casa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pç</w:t>
      </w:r>
      <w:r>
        <w:rPr>
          <w:rFonts w:ascii="Arial" w:hAnsi="Arial" w:cs="Arial"/>
          <w:sz w:val="24"/>
          <w:szCs w:val="24"/>
        </w:rPr>
        <w:t xml:space="preserve">para que, após sua tramitação regular, este projeto de Decreto Legislativo seja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devidamente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aprovado.</w:t>
      </w:r>
      <w:r>
        <w:rPr>
          <w:sz w:val="24"/>
          <w:szCs w:val="24"/>
        </w:rPr>
      </w:r>
      <w:r/>
    </w:p>
    <w:p>
      <w:pPr>
        <w:pStyle w:val="9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4"/>
        <w:spacing w:before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4"/>
        <w:jc w:val="right"/>
        <w:spacing w:after="113" w:afterAutospacing="0" w:line="142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SALA DE SESSÕES DA CÂMARA MUNICIPAL</w:t>
      </w:r>
      <w:r>
        <w:rPr>
          <w:b/>
          <w:bCs/>
          <w:sz w:val="24"/>
          <w:szCs w:val="24"/>
        </w:rPr>
      </w:r>
      <w:r/>
    </w:p>
    <w:p>
      <w:pPr>
        <w:pStyle w:val="914"/>
        <w:jc w:val="right"/>
        <w:spacing w:after="113" w:afterAutospacing="0" w:line="142" w:lineRule="auto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  <w:t xml:space="preserve">Canguçu, 2</w:t>
      </w:r>
      <w:r>
        <w:rPr>
          <w:rFonts w:ascii="Arial" w:hAnsi="Arial" w:cs="Arial"/>
          <w:sz w:val="24"/>
          <w:szCs w:val="24"/>
          <w:lang w:val="pt-BR"/>
        </w:rPr>
        <w:t xml:space="preserve">5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  <w:lang w:val="pt-BR"/>
        </w:rPr>
        <w:t xml:space="preserve">mai</w:t>
      </w:r>
      <w:r>
        <w:rPr>
          <w:rFonts w:ascii="Arial" w:hAnsi="Arial" w:cs="Arial"/>
          <w:sz w:val="24"/>
          <w:szCs w:val="24"/>
        </w:rPr>
        <w:t xml:space="preserve">o de 202</w:t>
      </w:r>
      <w:r>
        <w:rPr>
          <w:rFonts w:ascii="Arial" w:hAnsi="Arial" w:cs="Arial"/>
          <w:sz w:val="24"/>
          <w:szCs w:val="24"/>
          <w:lang w:val="pt-BR"/>
        </w:rPr>
        <w:t xml:space="preserve">3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b/>
          <w:bCs/>
          <w:sz w:val="24"/>
          <w:szCs w:val="24"/>
        </w:rPr>
      </w:r>
      <w:r/>
    </w:p>
    <w:p>
      <w:pPr>
        <w:spacing w:line="276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sz w:val="24"/>
          <w:szCs w:val="24"/>
        </w:rPr>
      </w:r>
      <w:r/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sz w:val="22"/>
          <w:lang w:val="pt-BR"/>
        </w:rPr>
      </w:r>
      <w:r>
        <w:rPr>
          <w:rFonts w:ascii="Arial" w:hAnsi="Arial" w:cs="Arial"/>
          <w:sz w:val="22"/>
        </w:rPr>
      </w:r>
      <w:r/>
    </w:p>
    <w:p>
      <w:pPr>
        <w:spacing w:line="276" w:lineRule="auto"/>
      </w:pPr>
      <w:r>
        <w:rPr>
          <w:rFonts w:ascii="Arial" w:hAnsi="Arial" w:cs="Arial"/>
          <w:b/>
          <w:sz w:val="22"/>
          <w:lang w:val="pt-BR"/>
        </w:rPr>
      </w:r>
      <w:r>
        <w:rPr>
          <w:rFonts w:ascii="Arial" w:hAnsi="Arial" w:cs="Arial"/>
          <w:b/>
          <w:sz w:val="22"/>
        </w:rPr>
      </w:r>
      <w:r/>
    </w:p>
    <w:p>
      <w:pPr>
        <w:jc w:val="center"/>
        <w:spacing w:line="276" w:lineRule="auto"/>
      </w:pPr>
      <w:r>
        <w:rPr>
          <w:rFonts w:ascii="Arial" w:hAnsi="Arial" w:cs="Arial"/>
          <w:b/>
          <w:sz w:val="22"/>
          <w:lang w:val="pt-BR"/>
        </w:rPr>
        <w:t xml:space="preserve">ARION LUIZ BORGES BRAGA </w:t>
      </w:r>
      <w:r>
        <w:rPr>
          <w:rFonts w:ascii="Arial" w:hAnsi="Arial" w:cs="Arial"/>
          <w:b/>
          <w:sz w:val="22"/>
        </w:rPr>
      </w:r>
      <w:r/>
    </w:p>
    <w:p>
      <w:pPr>
        <w:jc w:val="center"/>
        <w:spacing w:line="276" w:lineRule="auto"/>
        <w:rPr>
          <w:highlight w:val="none"/>
        </w:rPr>
      </w:pPr>
      <w:r>
        <w:rPr>
          <w:rFonts w:ascii="Arial" w:hAnsi="Arial" w:cs="Arial"/>
          <w:sz w:val="22"/>
          <w:lang w:val="pt-BR"/>
        </w:rPr>
        <w:t xml:space="preserve">Vereador | Bancada do Progressista</w:t>
      </w:r>
      <w:r/>
      <w:r>
        <w:rPr>
          <w:rFonts w:ascii="Arial" w:hAnsi="Arial" w:cs="Arial"/>
          <w:sz w:val="20"/>
        </w:rPr>
      </w:r>
      <w:r>
        <w:rPr>
          <w:rFonts w:ascii="Arial" w:hAnsi="Arial" w:cs="Arial"/>
        </w:rPr>
      </w:r>
      <w:r/>
      <w:r>
        <w:rPr>
          <w:rFonts w:ascii="Arial" w:hAnsi="Arial" w:cs="Arial"/>
          <w:b/>
          <w:bCs/>
          <w:szCs w:val="22"/>
        </w:rPr>
      </w:r>
    </w:p>
    <w:p>
      <w:pPr>
        <w:jc w:val="left"/>
        <w:spacing w:line="276" w:lineRule="auto"/>
        <w:rPr>
          <w:rFonts w:ascii="Arial" w:hAnsi="Arial" w:cs="Arial"/>
          <w:b/>
          <w:bCs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914"/>
        <w:spacing w:before="9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15"/>
        <w:ind w:left="1740"/>
        <w:spacing w:before="92"/>
        <w:rPr>
          <w:rFonts w:ascii="Arial" w:hAnsi="Arial" w:cs="Arial"/>
        </w:rPr>
      </w:pPr>
      <w:r>
        <w:rPr>
          <w:rFonts w:ascii="Arial" w:hAnsi="Arial" w:cs="Arial"/>
        </w:rPr>
      </w:r>
      <w:bookmarkStart w:id="2" w:name="PROJETO DE DECRETO LEGISLATIVO"/>
      <w:r>
        <w:rPr>
          <w:rFonts w:ascii="Arial" w:hAnsi="Arial" w:cs="Arial"/>
        </w:rPr>
      </w:r>
      <w:bookmarkEnd w:id="2"/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</w:rPr>
      </w:r>
      <w:r/>
    </w:p>
    <w:p>
      <w:pPr>
        <w:pStyle w:val="914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</w:r>
      <w:r>
        <w:rPr>
          <w:rFonts w:ascii="Arial" w:hAnsi="Arial" w:cs="Arial"/>
        </w:rPr>
      </w:r>
      <w:r/>
    </w:p>
    <w:p>
      <w:pPr>
        <w:pStyle w:val="914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</w:r>
      <w:r>
        <w:rPr>
          <w:rFonts w:ascii="Arial" w:hAnsi="Arial" w:cs="Arial"/>
        </w:rPr>
      </w:r>
      <w:r/>
    </w:p>
    <w:p>
      <w:pPr>
        <w:ind w:left="3889" w:right="291" w:firstLine="0"/>
        <w:jc w:val="left"/>
        <w:spacing w:before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CONCEDE</w:t>
      </w:r>
      <w:r>
        <w:rPr>
          <w:rFonts w:ascii="Arial" w:hAnsi="Arial" w:cs="Arial"/>
          <w:b/>
          <w:spacing w:val="12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COMENDA</w:t>
      </w:r>
      <w:r>
        <w:rPr>
          <w:rFonts w:ascii="Arial" w:hAnsi="Arial" w:cs="Arial"/>
          <w:b/>
          <w:spacing w:val="13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ANITA</w:t>
      </w:r>
      <w:r>
        <w:rPr>
          <w:rFonts w:ascii="Arial" w:hAnsi="Arial" w:cs="Arial"/>
          <w:b/>
          <w:spacing w:val="8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GARIBALDI</w:t>
      </w:r>
      <w:r>
        <w:rPr>
          <w:rFonts w:ascii="Arial" w:hAnsi="Arial" w:cs="Arial"/>
          <w:b/>
          <w:spacing w:val="-63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PARA</w:t>
      </w:r>
      <w:r>
        <w:rPr>
          <w:rFonts w:ascii="Arial" w:hAnsi="Arial" w:cs="Arial"/>
          <w:b/>
          <w:spacing w:val="10"/>
          <w:sz w:val="24"/>
        </w:rPr>
        <w:t xml:space="preserve"> </w:t>
      </w:r>
      <w:r>
        <w:rPr>
          <w:rFonts w:ascii="Arial" w:hAnsi="Arial" w:cs="Arial"/>
          <w:b/>
          <w:sz w:val="24"/>
          <w:lang w:val="pt-BR"/>
        </w:rPr>
        <w:t xml:space="preserve">ROSANE DOS SANTOS ZANETTI.</w:t>
      </w:r>
      <w:r>
        <w:rPr>
          <w:rFonts w:ascii="Arial" w:hAnsi="Arial" w:cs="Arial"/>
        </w:rPr>
      </w:r>
      <w:r/>
    </w:p>
    <w:p>
      <w:pPr>
        <w:pStyle w:val="914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</w:r>
      <w:r>
        <w:rPr>
          <w:rFonts w:ascii="Arial" w:hAnsi="Arial" w:cs="Arial"/>
        </w:rPr>
      </w:r>
      <w:r/>
    </w:p>
    <w:p>
      <w:pPr>
        <w:pStyle w:val="914"/>
        <w:spacing w:before="1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</w:r>
      <w:r>
        <w:rPr>
          <w:rFonts w:ascii="Arial" w:hAnsi="Arial" w:cs="Arial"/>
        </w:rPr>
      </w:r>
      <w:r/>
    </w:p>
    <w:p>
      <w:pPr>
        <w:pStyle w:val="914"/>
        <w:ind w:left="202" w:right="215" w:firstLine="79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LUCIANO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ZANETTI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BERTINETTI,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Presidente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Câmara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Municipal</w:t>
      </w:r>
      <w:r>
        <w:rPr>
          <w:rFonts w:ascii="Arial" w:hAnsi="Arial" w:cs="Arial"/>
          <w:spacing w:val="3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3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Vereadores</w:t>
      </w:r>
      <w:r>
        <w:rPr>
          <w:rFonts w:ascii="Arial" w:hAnsi="Arial" w:cs="Arial"/>
          <w:spacing w:val="3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3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Canguçu,</w:t>
      </w:r>
      <w:r>
        <w:rPr>
          <w:rFonts w:ascii="Arial" w:hAnsi="Arial" w:cs="Arial"/>
          <w:spacing w:val="2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Estado</w:t>
      </w:r>
      <w:r>
        <w:rPr>
          <w:rFonts w:ascii="Arial" w:hAnsi="Arial" w:cs="Arial"/>
          <w:spacing w:val="3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3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Rio</w:t>
      </w:r>
      <w:r>
        <w:rPr>
          <w:rFonts w:ascii="Arial" w:hAnsi="Arial" w:cs="Arial"/>
          <w:spacing w:val="2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Grande</w:t>
      </w:r>
      <w:r>
        <w:rPr>
          <w:rFonts w:ascii="Arial" w:hAnsi="Arial" w:cs="Arial"/>
          <w:spacing w:val="3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2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Sul,</w:t>
      </w:r>
      <w:r>
        <w:rPr>
          <w:rFonts w:ascii="Arial" w:hAnsi="Arial" w:cs="Arial"/>
          <w:spacing w:val="2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</w:t>
      </w:r>
      <w:r>
        <w:rPr>
          <w:rFonts w:ascii="Arial" w:hAnsi="Arial" w:cs="Arial"/>
          <w:spacing w:val="2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uso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das atribuições que lhe são conferidas pela Lei Orgânica e pela Resolução Nº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034/2008 – Regimento Interno, e em conformidade com disposto no Art. 18-A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Municipal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nº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4.836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02/07/2019,</w:t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left="101" w:right="153" w:firstLine="89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 </w:t>
      </w:r>
      <w:r>
        <w:rPr>
          <w:rFonts w:ascii="Arial" w:hAnsi="Arial" w:cs="Arial"/>
          <w:sz w:val="24"/>
          <w:szCs w:val="24"/>
        </w:rPr>
        <w:t xml:space="preserve">que o plenário aprovou proposição de autoria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Vereador </w:t>
      </w:r>
      <w:r>
        <w:rPr>
          <w:rFonts w:ascii="Arial" w:hAnsi="Arial" w:cs="Arial"/>
          <w:sz w:val="24"/>
          <w:szCs w:val="24"/>
          <w:lang w:val="pt-BR"/>
        </w:rPr>
        <w:t xml:space="preserve">ARION LUIS BORGES BRAGA</w:t>
      </w:r>
      <w:r>
        <w:rPr>
          <w:rFonts w:ascii="Arial" w:hAnsi="Arial" w:cs="Arial"/>
          <w:sz w:val="24"/>
          <w:szCs w:val="24"/>
        </w:rPr>
        <w:t xml:space="preserve"> desta Casa</w:t>
      </w:r>
      <w:r>
        <w:rPr>
          <w:rFonts w:ascii="Arial" w:hAnsi="Arial" w:cs="Arial"/>
          <w:sz w:val="24"/>
          <w:szCs w:val="24"/>
          <w:lang w:val="pt-BR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e eu </w:t>
      </w:r>
      <w:r>
        <w:rPr>
          <w:rFonts w:ascii="Arial" w:hAnsi="Arial" w:cs="Arial"/>
          <w:b/>
          <w:sz w:val="24"/>
          <w:szCs w:val="24"/>
        </w:rPr>
        <w:t xml:space="preserve">PROMULGO 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seguinte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DECRETO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LEGISLATIVO:</w:t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992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 xml:space="preserve">Art.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1º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Fica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concedida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Comenda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Anita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Garibaldi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para: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ROSANE DOS SANTOS ZANETTI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nasceu em 1</w:t>
      </w:r>
      <w:r>
        <w:rPr>
          <w:rFonts w:ascii="Arial" w:hAnsi="Arial" w:cs="Arial"/>
          <w:sz w:val="24"/>
          <w:szCs w:val="24"/>
        </w:rPr>
        <w:t xml:space="preserve">2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nove</w:t>
      </w:r>
      <w:r>
        <w:rPr>
          <w:rFonts w:ascii="Arial" w:hAnsi="Arial" w:cs="Arial"/>
          <w:sz w:val="24"/>
          <w:szCs w:val="24"/>
        </w:rPr>
        <w:t xml:space="preserve">mbro de 19</w:t>
      </w:r>
      <w:r>
        <w:rPr>
          <w:rFonts w:ascii="Arial" w:hAnsi="Arial" w:cs="Arial"/>
          <w:sz w:val="24"/>
          <w:szCs w:val="24"/>
        </w:rPr>
        <w:t xml:space="preserve">63</w:t>
      </w:r>
      <w:r>
        <w:rPr>
          <w:rFonts w:ascii="Arial" w:hAnsi="Arial" w:cs="Arial"/>
          <w:sz w:val="24"/>
          <w:szCs w:val="24"/>
        </w:rPr>
        <w:t xml:space="preserve">, na cidade de Canguçu,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ervidora da Justiça, atualmente aposentada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e</w:t>
      </w:r>
      <w:r>
        <w:rPr>
          <w:rFonts w:ascii="Arial" w:hAnsi="Arial" w:cs="Arial"/>
          <w:sz w:val="24"/>
          <w:szCs w:val="24"/>
        </w:rPr>
        <w:t xml:space="preserve">m razão de sua profissão</w:t>
      </w:r>
      <w:r>
        <w:rPr>
          <w:rFonts w:ascii="Arial" w:hAnsi="Arial" w:cs="Arial"/>
          <w:sz w:val="24"/>
          <w:szCs w:val="24"/>
          <w:lang w:val="pt-BR"/>
        </w:rPr>
        <w:t xml:space="preserve">, esteve afastada do município e desde que retornou,</w:t>
      </w:r>
      <w:r>
        <w:rPr>
          <w:rFonts w:ascii="Arial" w:hAnsi="Arial" w:cs="Arial"/>
          <w:sz w:val="24"/>
          <w:szCs w:val="24"/>
        </w:rPr>
        <w:t xml:space="preserve"> atua </w:t>
      </w:r>
      <w:r>
        <w:rPr>
          <w:rFonts w:ascii="Arial" w:hAnsi="Arial" w:cs="Arial"/>
          <w:sz w:val="24"/>
          <w:szCs w:val="24"/>
        </w:rPr>
        <w:t xml:space="preserve">ativamente </w:t>
      </w:r>
      <w:r>
        <w:rPr>
          <w:rFonts w:ascii="Arial" w:hAnsi="Arial" w:cs="Arial"/>
          <w:sz w:val="24"/>
          <w:szCs w:val="24"/>
        </w:rPr>
        <w:t xml:space="preserve">n</w:t>
      </w:r>
      <w:r>
        <w:rPr>
          <w:rFonts w:ascii="Arial" w:hAnsi="Arial" w:cs="Arial"/>
          <w:sz w:val="24"/>
          <w:szCs w:val="24"/>
        </w:rPr>
        <w:t xml:space="preserve">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, tendo participado </w:t>
      </w:r>
      <w:r>
        <w:rPr>
          <w:rFonts w:ascii="Arial" w:hAnsi="Arial" w:cs="Arial"/>
          <w:sz w:val="24"/>
          <w:szCs w:val="24"/>
        </w:rPr>
        <w:t xml:space="preserve">nas</w:t>
      </w:r>
      <w:r>
        <w:rPr>
          <w:rFonts w:ascii="Arial" w:hAnsi="Arial" w:cs="Arial"/>
          <w:sz w:val="24"/>
          <w:szCs w:val="24"/>
        </w:rPr>
        <w:t xml:space="preserve"> Patronagens</w:t>
      </w:r>
      <w:r>
        <w:rPr>
          <w:rFonts w:ascii="Arial" w:hAnsi="Arial" w:cs="Arial"/>
          <w:sz w:val="24"/>
          <w:szCs w:val="24"/>
        </w:rPr>
        <w:t xml:space="preserve">, diversas vezes como Capataz, 1ª Sota Capataz, Conselheira Vaqueana, sendo que no ano de 2014, 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 completou seu cinquentenário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teve a honra de ser a Patroa da </w:t>
      </w:r>
      <w:r>
        <w:rPr>
          <w:rFonts w:ascii="Arial" w:hAnsi="Arial" w:cs="Arial"/>
          <w:sz w:val="24"/>
          <w:szCs w:val="24"/>
        </w:rPr>
        <w:t xml:space="preserve">E</w:t>
      </w:r>
      <w:r>
        <w:rPr>
          <w:rFonts w:ascii="Arial" w:hAnsi="Arial" w:cs="Arial"/>
          <w:sz w:val="24"/>
          <w:szCs w:val="24"/>
        </w:rPr>
        <w:t xml:space="preserve">ntidade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 ano de 2003 iniciou sua parti</w:t>
      </w:r>
      <w:r>
        <w:rPr>
          <w:rFonts w:ascii="Arial" w:hAnsi="Arial" w:cs="Arial"/>
          <w:sz w:val="24"/>
          <w:szCs w:val="24"/>
        </w:rPr>
        <w:t xml:space="preserve">cipação junto à Coordenadoria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21ª Região Tradicionalista, tendo </w:t>
      </w:r>
      <w:r>
        <w:rPr>
          <w:rFonts w:ascii="Arial" w:hAnsi="Arial" w:cs="Arial"/>
          <w:sz w:val="24"/>
          <w:szCs w:val="24"/>
        </w:rPr>
        <w:t xml:space="preserve">auxiliado em diversas diretorias,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atualmente estando no Conselho Fiscal.</w:t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left="0" w:right="21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left="202" w:right="210" w:firstLine="849"/>
        <w:jc w:val="both"/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b/>
          <w:lang w:val="pt-BR"/>
        </w:rPr>
        <w:t xml:space="preserve">A</w:t>
      </w:r>
      <w:r>
        <w:rPr>
          <w:rFonts w:ascii="Arial" w:hAnsi="Arial" w:cs="Arial"/>
          <w:b/>
        </w:rPr>
        <w:t xml:space="preserve">rt.</w:t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  <w:b/>
        </w:rPr>
        <w:t xml:space="preserve">2º</w:t>
      </w:r>
      <w:r>
        <w:rPr>
          <w:rFonts w:ascii="Arial" w:hAnsi="Arial" w:cs="Arial"/>
          <w:b/>
          <w:spacing w:val="30"/>
        </w:rPr>
        <w:t xml:space="preserve"> </w:t>
      </w:r>
      <w:r>
        <w:rPr>
          <w:rFonts w:ascii="Arial" w:hAnsi="Arial" w:cs="Arial"/>
        </w:rPr>
        <w:t xml:space="preserve">-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Este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entra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em</w:t>
      </w:r>
      <w:r>
        <w:rPr>
          <w:rFonts w:ascii="Arial" w:hAnsi="Arial" w:cs="Arial"/>
          <w:spacing w:val="85"/>
        </w:rPr>
        <w:t xml:space="preserve"> </w:t>
      </w:r>
      <w:r>
        <w:rPr>
          <w:rFonts w:ascii="Arial" w:hAnsi="Arial" w:cs="Arial"/>
        </w:rPr>
        <w:t xml:space="preserve">vigor</w:t>
      </w:r>
      <w:r>
        <w:rPr>
          <w:rFonts w:ascii="Arial" w:hAnsi="Arial" w:cs="Arial"/>
          <w:spacing w:val="82"/>
        </w:rPr>
        <w:t xml:space="preserve"> </w:t>
      </w:r>
      <w:r>
        <w:rPr>
          <w:rFonts w:ascii="Arial" w:hAnsi="Arial" w:cs="Arial"/>
        </w:rPr>
        <w:t xml:space="preserve">na</w:t>
      </w:r>
      <w:r>
        <w:rPr>
          <w:rFonts w:ascii="Arial" w:hAnsi="Arial" w:cs="Arial"/>
          <w:spacing w:val="83"/>
        </w:rPr>
        <w:t xml:space="preserve"> </w:t>
      </w:r>
      <w:r>
        <w:rPr>
          <w:rFonts w:ascii="Arial" w:hAnsi="Arial" w:cs="Arial"/>
        </w:rPr>
        <w:t xml:space="preserve">data</w:t>
      </w:r>
      <w:r>
        <w:rPr>
          <w:rFonts w:ascii="Arial" w:hAnsi="Arial" w:cs="Arial"/>
          <w:spacing w:val="83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 xml:space="preserve">sua</w:t>
      </w:r>
      <w:r>
        <w:rPr>
          <w:rFonts w:ascii="Arial" w:hAnsi="Arial" w:cs="Arial"/>
          <w:highlight w:val="none"/>
          <w:lang w:val="pt-BR"/>
        </w:rPr>
        <w:t xml:space="preserve"> publicação.</w:t>
      </w:r>
      <w:r>
        <w:rPr>
          <w:rFonts w:ascii="Arial" w:hAnsi="Arial" w:cs="Arial"/>
          <w:highlight w:val="none"/>
        </w:rPr>
      </w:r>
      <w:r/>
    </w:p>
    <w:p>
      <w:pPr>
        <w:pStyle w:val="914"/>
        <w:spacing w:before="3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spacing w:after="0"/>
        <w:rPr>
          <w:rFonts w:ascii="Arial" w:hAnsi="Arial" w:cs="Arial"/>
          <w:sz w:val="26"/>
        </w:rPr>
        <w:sectPr>
          <w:headerReference w:type="default" r:id="rId9"/>
          <w:footerReference w:type="default" r:id="rId10"/>
          <w:footnotePr/>
          <w:endnotePr/>
          <w:type w:val="nextPage"/>
          <w:pgSz w:w="11920" w:h="16850" w:orient="portrait"/>
          <w:pgMar w:top="2460" w:right="1480" w:bottom="1400" w:left="1500" w:header="708" w:footer="1214" w:gutter="0"/>
          <w:cols w:num="1" w:sep="0" w:space="1701" w:equalWidth="1"/>
          <w:docGrid w:linePitch="360"/>
        </w:sect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</w:rPr>
      </w:r>
      <w:r/>
    </w:p>
    <w:p>
      <w:pPr>
        <w:pStyle w:val="914"/>
        <w:spacing w:before="1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</w:r>
      <w:r>
        <w:rPr>
          <w:rFonts w:ascii="Arial" w:hAnsi="Arial" w:cs="Arial"/>
        </w:rPr>
      </w:r>
      <w:r/>
    </w:p>
    <w:p>
      <w:pPr>
        <w:pStyle w:val="914"/>
        <w:ind w:left="1740" w:right="1759"/>
        <w:jc w:val="center"/>
        <w:spacing w:before="93"/>
        <w:rPr>
          <w:rFonts w:ascii="Arial" w:hAnsi="Arial" w:cs="Arial"/>
        </w:rPr>
      </w:pPr>
      <w:r>
        <w:rPr>
          <w:rFonts w:ascii="Arial" w:hAnsi="Arial" w:cs="Arial"/>
        </w:rPr>
        <w:t xml:space="preserve">SALA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 xml:space="preserve">SESSÕES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JOAQUIM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DEUS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NUNES</w:t>
      </w:r>
      <w:r>
        <w:rPr>
          <w:rFonts w:ascii="Arial" w:hAnsi="Arial" w:cs="Arial"/>
        </w:rPr>
      </w:r>
      <w:r/>
    </w:p>
    <w:p>
      <w:pPr>
        <w:pStyle w:val="91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914"/>
        <w:ind w:right="16"/>
        <w:jc w:val="center"/>
        <w:spacing w:before="204" w:line="274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LUCIANO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 xml:space="preserve">ZANETTI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BERTINETTI</w:t>
      </w:r>
      <w:r>
        <w:rPr>
          <w:rFonts w:ascii="Arial" w:hAnsi="Arial" w:cs="Arial"/>
        </w:rPr>
      </w:r>
      <w:r/>
    </w:p>
    <w:p>
      <w:pPr>
        <w:pStyle w:val="914"/>
        <w:ind w:right="18"/>
        <w:jc w:val="center"/>
        <w:spacing w:line="274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Presidente</w:t>
      </w:r>
      <w:r>
        <w:rPr>
          <w:rFonts w:ascii="Arial" w:hAnsi="Arial" w:cs="Arial"/>
        </w:rPr>
      </w:r>
      <w:r/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  <w:r>
        <w:rPr>
          <w:rFonts w:ascii="Arial" w:hAnsi="Arial" w:cs="Arial"/>
        </w:rPr>
      </w:r>
    </w:p>
    <w:p>
      <w:pPr>
        <w:pStyle w:val="914"/>
        <w:ind w:left="101"/>
        <w:spacing w:before="230"/>
        <w:rPr>
          <w:rFonts w:ascii="Arial" w:hAnsi="Arial" w:cs="Arial"/>
        </w:rPr>
      </w:pPr>
      <w:r>
        <w:rPr>
          <w:rFonts w:ascii="Arial" w:hAnsi="Arial" w:cs="Arial"/>
        </w:rPr>
        <w:t xml:space="preserve">Iniciativa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</w:rPr>
      </w:r>
      <w:r/>
    </w:p>
    <w:p>
      <w:pPr>
        <w:pStyle w:val="914"/>
        <w:ind w:left="101"/>
        <w:rPr>
          <w:rFonts w:ascii="Arial" w:hAnsi="Arial" w:cs="Arial"/>
        </w:rPr>
      </w:pPr>
      <w:r>
        <w:rPr>
          <w:rFonts w:ascii="Arial" w:hAnsi="Arial" w:cs="Arial"/>
          <w:lang w:val="pt-BR"/>
        </w:rPr>
        <w:t xml:space="preserve">ARION LUIS BORGES BRAGA</w:t>
      </w:r>
      <w:r>
        <w:rPr>
          <w:rFonts w:ascii="Arial" w:hAnsi="Arial" w:cs="Arial"/>
        </w:rPr>
      </w:r>
      <w:r/>
    </w:p>
    <w:p>
      <w:pPr>
        <w:spacing w:after="0"/>
        <w:rPr>
          <w:rFonts w:ascii="Arial" w:hAnsi="Arial" w:cs="Arial"/>
        </w:rPr>
        <w:sectPr>
          <w:footnotePr/>
          <w:endnotePr/>
          <w:type w:val="continuous"/>
          <w:pgSz w:w="11920" w:h="16850" w:orient="portrait"/>
          <w:pgMar w:top="2460" w:right="1480" w:bottom="1400" w:left="1500" w:header="709" w:footer="709" w:gutter="0"/>
          <w:cols w:num="1" w:sep="0" w:space="1701" w:equalWidth="1"/>
          <w:docGrid w:linePitch="360"/>
        </w:sect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914"/>
        <w:spacing w:before="9"/>
        <w:rPr>
          <w:rFonts w:ascii="Arial" w:hAnsi="Arial" w:cs="Arial"/>
          <w:sz w:val="15"/>
        </w:rPr>
      </w:pPr>
      <w:r>
        <w:rPr>
          <w:rFonts w:ascii="Arial" w:hAnsi="Arial" w:cs="Arial"/>
          <w:sz w:val="15"/>
        </w:rPr>
      </w:r>
      <w:r>
        <w:rPr>
          <w:rFonts w:ascii="Arial" w:hAnsi="Arial" w:cs="Arial"/>
        </w:rPr>
      </w:r>
      <w:r/>
    </w:p>
    <w:p>
      <w:pPr>
        <w:pStyle w:val="915"/>
        <w:ind w:right="21"/>
        <w:spacing w:before="92"/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/>
    </w:p>
    <w:p>
      <w:pPr>
        <w:pStyle w:val="915"/>
        <w:ind w:right="21"/>
        <w:spacing w:before="92"/>
        <w:rPr>
          <w:rFonts w:ascii="Arial" w:hAnsi="Arial" w:cs="Arial"/>
          <w:highlight w:val="none"/>
        </w:rPr>
      </w:pPr>
      <w:r>
        <w:rPr>
          <w:rFonts w:ascii="Arial" w:hAnsi="Arial" w:cs="Arial"/>
        </w:rPr>
        <w:t xml:space="preserve">CURRICULO</w:t>
      </w:r>
      <w:r>
        <w:rPr>
          <w:rFonts w:ascii="Arial" w:hAnsi="Arial" w:cs="Arial"/>
        </w:rPr>
      </w:r>
      <w:r/>
    </w:p>
    <w:p>
      <w:pPr>
        <w:pStyle w:val="914"/>
        <w:spacing w:before="10"/>
        <w:rPr>
          <w:rFonts w:ascii="Arial" w:hAnsi="Arial" w:cs="Arial"/>
          <w:b/>
          <w:sz w:val="35"/>
        </w:rPr>
      </w:pPr>
      <w:r>
        <w:rPr>
          <w:rFonts w:ascii="Arial" w:hAnsi="Arial" w:cs="Arial"/>
          <w:b/>
          <w:sz w:val="35"/>
        </w:rPr>
      </w:r>
      <w:r>
        <w:rPr>
          <w:rFonts w:ascii="Arial" w:hAnsi="Arial" w:cs="Arial"/>
        </w:rPr>
      </w:r>
      <w:r/>
    </w:p>
    <w:p>
      <w:pPr>
        <w:ind w:left="1740" w:right="1759" w:firstLine="0"/>
        <w:jc w:val="center"/>
        <w:spacing w:before="1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</w:rPr>
      </w:r>
      <w:r>
        <w:rPr>
          <w:rFonts w:ascii="Arial" w:hAnsi="Arial" w:cs="Arial"/>
          <w:b/>
          <w:bCs/>
          <w:sz w:val="24"/>
          <w:szCs w:val="24"/>
        </w:rPr>
        <w:t xml:space="preserve">ROSANE DOS SANTOS</w:t>
      </w:r>
      <w:r>
        <w:rPr>
          <w:rFonts w:ascii="Arial" w:hAnsi="Arial" w:cs="Arial"/>
          <w:b/>
          <w:bCs/>
          <w:sz w:val="24"/>
          <w:szCs w:val="24"/>
        </w:rPr>
        <w:t xml:space="preserve"> ZANETTI</w:t>
      </w:r>
      <w:r/>
      <w:r>
        <w:rPr>
          <w:rFonts w:ascii="Arial" w:hAnsi="Arial" w:cs="Arial"/>
          <w:b/>
          <w:sz w:val="24"/>
        </w:rPr>
      </w:r>
      <w:r>
        <w:rPr>
          <w:rFonts w:ascii="Arial" w:hAnsi="Arial" w:cs="Arial"/>
          <w:b/>
          <w:sz w:val="24"/>
        </w:rPr>
      </w:r>
      <w:r/>
    </w:p>
    <w:p>
      <w:pPr>
        <w:ind w:left="1740" w:right="1759" w:firstLine="0"/>
        <w:jc w:val="center"/>
        <w:spacing w:before="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highlight w:val="none"/>
        </w:rPr>
      </w:r>
      <w:r>
        <w:rPr>
          <w:rFonts w:ascii="Arial" w:hAnsi="Arial" w:cs="Arial"/>
          <w:b/>
          <w:sz w:val="24"/>
          <w:highlight w:val="none"/>
        </w:rPr>
      </w:r>
      <w:r/>
    </w:p>
    <w:p>
      <w:pPr>
        <w:pStyle w:val="914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</w:r>
      <w:r>
        <w:rPr>
          <w:rFonts w:ascii="Arial" w:hAnsi="Arial" w:cs="Arial"/>
        </w:rPr>
      </w:r>
      <w:r/>
    </w:p>
    <w:p>
      <w:pPr>
        <w:pStyle w:val="914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</w:r>
      <w:r>
        <w:rPr>
          <w:rFonts w:ascii="Arial" w:hAnsi="Arial" w:cs="Arial"/>
        </w:rPr>
      </w:r>
      <w:r/>
    </w:p>
    <w:p>
      <w:pPr>
        <w:ind w:firstLine="720"/>
        <w:jc w:val="both"/>
      </w:pPr>
      <w:r>
        <w:rPr>
          <w:rFonts w:ascii="Arial" w:hAnsi="Arial" w:cs="Arial"/>
          <w:b/>
          <w:bCs/>
          <w:sz w:val="24"/>
          <w:szCs w:val="24"/>
        </w:rPr>
        <w:t xml:space="preserve">Rosane dos Santos</w:t>
      </w:r>
      <w:r>
        <w:rPr>
          <w:rFonts w:ascii="Arial" w:hAnsi="Arial" w:cs="Arial"/>
          <w:b/>
          <w:bCs/>
          <w:sz w:val="24"/>
          <w:szCs w:val="24"/>
        </w:rPr>
        <w:t xml:space="preserve"> Zanetti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nasceu em 1</w:t>
      </w:r>
      <w:r>
        <w:rPr>
          <w:rFonts w:ascii="Arial" w:hAnsi="Arial" w:cs="Arial"/>
          <w:sz w:val="24"/>
          <w:szCs w:val="24"/>
        </w:rPr>
        <w:t xml:space="preserve">2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nove</w:t>
      </w:r>
      <w:r>
        <w:rPr>
          <w:rFonts w:ascii="Arial" w:hAnsi="Arial" w:cs="Arial"/>
          <w:sz w:val="24"/>
          <w:szCs w:val="24"/>
        </w:rPr>
        <w:t xml:space="preserve">mbro de 19</w:t>
      </w:r>
      <w:r>
        <w:rPr>
          <w:rFonts w:ascii="Arial" w:hAnsi="Arial" w:cs="Arial"/>
          <w:sz w:val="24"/>
          <w:szCs w:val="24"/>
        </w:rPr>
        <w:t xml:space="preserve">63</w:t>
      </w:r>
      <w:r>
        <w:rPr>
          <w:rFonts w:ascii="Arial" w:hAnsi="Arial" w:cs="Arial"/>
          <w:sz w:val="24"/>
          <w:szCs w:val="24"/>
        </w:rPr>
        <w:t xml:space="preserve">, na cidade de Canguçu, 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ervidora da Justiça, atualmente aposentada</w:t>
      </w:r>
      <w:r>
        <w:rPr>
          <w:rFonts w:ascii="Arial" w:hAnsi="Arial" w:cs="Arial"/>
          <w:sz w:val="24"/>
          <w:szCs w:val="24"/>
        </w:rPr>
        <w:t xml:space="preserve">, casad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com </w:t>
      </w:r>
      <w:r>
        <w:rPr>
          <w:rFonts w:ascii="Arial" w:hAnsi="Arial" w:cs="Arial"/>
          <w:sz w:val="24"/>
          <w:szCs w:val="24"/>
        </w:rPr>
        <w:t xml:space="preserve">Zomar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Luiz</w:t>
      </w:r>
      <w:r>
        <w:rPr>
          <w:rFonts w:ascii="Arial" w:hAnsi="Arial" w:cs="Arial"/>
          <w:sz w:val="24"/>
          <w:szCs w:val="24"/>
        </w:rPr>
        <w:t xml:space="preserve"> Zanetti,</w:t>
      </w:r>
      <w:r>
        <w:rPr>
          <w:rFonts w:ascii="Arial" w:hAnsi="Arial" w:cs="Arial"/>
          <w:sz w:val="24"/>
          <w:szCs w:val="24"/>
        </w:rPr>
        <w:t xml:space="preserve"> mãe </w:t>
      </w:r>
      <w:r>
        <w:rPr>
          <w:rFonts w:ascii="Arial" w:hAnsi="Arial" w:cs="Arial"/>
          <w:sz w:val="24"/>
          <w:szCs w:val="24"/>
        </w:rPr>
        <w:t xml:space="preserve">de Betânia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dos Santos Zanetti.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</w:pPr>
      <w:r>
        <w:rPr>
          <w:rFonts w:ascii="Arial" w:hAnsi="Arial" w:cs="Arial"/>
          <w:sz w:val="24"/>
          <w:szCs w:val="24"/>
        </w:rPr>
        <w:t xml:space="preserve">Iniciou suas atividades Tradicionalista</w:t>
      </w:r>
      <w:r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 xml:space="preserve">no CTG </w:t>
      </w:r>
      <w:r>
        <w:rPr>
          <w:rFonts w:ascii="Arial" w:hAnsi="Arial" w:cs="Arial"/>
          <w:sz w:val="24"/>
          <w:szCs w:val="24"/>
        </w:rPr>
        <w:t xml:space="preserve">Estudantil </w:t>
      </w:r>
      <w:r>
        <w:rPr>
          <w:rFonts w:ascii="Arial" w:hAnsi="Arial" w:cs="Arial"/>
          <w:sz w:val="24"/>
          <w:szCs w:val="24"/>
        </w:rPr>
        <w:t xml:space="preserve">Cancela da Querência</w:t>
      </w:r>
      <w:r>
        <w:rPr>
          <w:rFonts w:ascii="Arial" w:hAnsi="Arial" w:cs="Arial"/>
          <w:sz w:val="24"/>
          <w:szCs w:val="24"/>
        </w:rPr>
        <w:t xml:space="preserve">, participando da Patronagem e d</w:t>
      </w:r>
      <w:r>
        <w:rPr>
          <w:rFonts w:ascii="Arial" w:hAnsi="Arial" w:cs="Arial"/>
          <w:sz w:val="24"/>
          <w:szCs w:val="24"/>
        </w:rPr>
        <w:t xml:space="preserve">e diversos</w:t>
      </w:r>
      <w:r>
        <w:rPr>
          <w:rFonts w:ascii="Arial" w:hAnsi="Arial" w:cs="Arial"/>
          <w:sz w:val="24"/>
          <w:szCs w:val="24"/>
        </w:rPr>
        <w:t xml:space="preserve"> eventos,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quando cursava o Curso Técnico em Contabilidade na ETEC.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</w:pPr>
      <w:r>
        <w:rPr>
          <w:rFonts w:ascii="Arial" w:hAnsi="Arial" w:cs="Arial"/>
          <w:sz w:val="24"/>
          <w:szCs w:val="24"/>
        </w:rPr>
        <w:t xml:space="preserve">Em razão de sua profissão, residindo na Cidade de Pinheiro Machado, sua filha Betânia ingressou </w:t>
      </w:r>
      <w:r>
        <w:rPr>
          <w:rFonts w:ascii="Arial" w:hAnsi="Arial" w:cs="Arial"/>
          <w:sz w:val="24"/>
          <w:szCs w:val="24"/>
        </w:rPr>
        <w:t xml:space="preserve">na invernada artística do CCTG Lila Alves, dançando na primeira semana farroupilha com 03 anos</w:t>
      </w:r>
      <w:r>
        <w:rPr>
          <w:rFonts w:ascii="Arial" w:hAnsi="Arial" w:cs="Arial"/>
          <w:sz w:val="24"/>
          <w:szCs w:val="24"/>
        </w:rPr>
        <w:t xml:space="preserve"> de idade</w:t>
      </w:r>
      <w:r>
        <w:rPr>
          <w:rFonts w:ascii="Arial" w:hAnsi="Arial" w:cs="Arial"/>
          <w:sz w:val="24"/>
          <w:szCs w:val="24"/>
        </w:rPr>
        <w:t xml:space="preserve">, fazendo com que os pais retornassem ao meio tradicionalista os quais permanecem até a presente data; 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Retornou para Canguçu no ano de 1997, desde quando atua </w:t>
      </w:r>
      <w:r>
        <w:rPr>
          <w:rFonts w:ascii="Arial" w:hAnsi="Arial" w:cs="Arial"/>
          <w:sz w:val="24"/>
          <w:szCs w:val="24"/>
        </w:rPr>
        <w:t xml:space="preserve">ativamente </w:t>
      </w:r>
      <w:r>
        <w:rPr>
          <w:rFonts w:ascii="Arial" w:hAnsi="Arial" w:cs="Arial"/>
          <w:sz w:val="24"/>
          <w:szCs w:val="24"/>
        </w:rPr>
        <w:t xml:space="preserve">n</w:t>
      </w:r>
      <w:r>
        <w:rPr>
          <w:rFonts w:ascii="Arial" w:hAnsi="Arial" w:cs="Arial"/>
          <w:sz w:val="24"/>
          <w:szCs w:val="24"/>
        </w:rPr>
        <w:t xml:space="preserve">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, tendo participado </w:t>
      </w:r>
      <w:r>
        <w:rPr>
          <w:rFonts w:ascii="Arial" w:hAnsi="Arial" w:cs="Arial"/>
          <w:sz w:val="24"/>
          <w:szCs w:val="24"/>
        </w:rPr>
        <w:t xml:space="preserve">nas</w:t>
      </w:r>
      <w:r>
        <w:rPr>
          <w:rFonts w:ascii="Arial" w:hAnsi="Arial" w:cs="Arial"/>
          <w:sz w:val="24"/>
          <w:szCs w:val="24"/>
        </w:rPr>
        <w:t xml:space="preserve"> Patronagens</w:t>
      </w:r>
      <w:r>
        <w:rPr>
          <w:rFonts w:ascii="Arial" w:hAnsi="Arial" w:cs="Arial"/>
          <w:sz w:val="24"/>
          <w:szCs w:val="24"/>
        </w:rPr>
        <w:t xml:space="preserve">, diversas vezes como Capataz, 1ª Sota Capataz, Conselheira Vaqueana, sendo que no ano de 2014, o CTG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 completou seu cinquentenário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teve a honra de ser a Patroa da </w:t>
      </w:r>
      <w:r>
        <w:rPr>
          <w:rFonts w:ascii="Arial" w:hAnsi="Arial" w:cs="Arial"/>
          <w:sz w:val="24"/>
          <w:szCs w:val="24"/>
        </w:rPr>
        <w:t xml:space="preserve">E</w:t>
      </w:r>
      <w:r>
        <w:rPr>
          <w:rFonts w:ascii="Arial" w:hAnsi="Arial" w:cs="Arial"/>
          <w:sz w:val="24"/>
          <w:szCs w:val="24"/>
        </w:rPr>
        <w:t xml:space="preserve">ntidade</w:t>
      </w:r>
      <w:r>
        <w:rPr>
          <w:rFonts w:ascii="Arial" w:hAnsi="Arial" w:cs="Arial"/>
          <w:sz w:val="24"/>
          <w:szCs w:val="24"/>
        </w:rPr>
        <w:t xml:space="preserve"> qu</w:t>
      </w:r>
      <w:r>
        <w:rPr>
          <w:rFonts w:ascii="Arial" w:hAnsi="Arial" w:cs="Arial"/>
          <w:sz w:val="24"/>
          <w:szCs w:val="24"/>
        </w:rPr>
        <w:t xml:space="preserve">ando</w:t>
      </w:r>
      <w:r>
        <w:rPr>
          <w:rFonts w:ascii="Arial" w:hAnsi="Arial" w:cs="Arial"/>
          <w:sz w:val="24"/>
          <w:szCs w:val="24"/>
        </w:rPr>
        <w:t xml:space="preserve"> realizou eventos memoráveis, entre eles o Fandango de Aniversário com o Grupo “Os Serranos”.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fevereiro de 2022, quando a Fernanda</w:t>
      </w:r>
      <w:r>
        <w:rPr>
          <w:rFonts w:ascii="Arial" w:hAnsi="Arial" w:cs="Arial"/>
          <w:sz w:val="24"/>
          <w:szCs w:val="24"/>
        </w:rPr>
        <w:t xml:space="preserve">, atual Secretária de Educação, </w:t>
      </w:r>
      <w:r>
        <w:rPr>
          <w:rFonts w:ascii="Arial" w:hAnsi="Arial" w:cs="Arial"/>
          <w:sz w:val="24"/>
          <w:szCs w:val="24"/>
        </w:rPr>
        <w:t xml:space="preserve"> se licenciou</w:t>
      </w:r>
      <w:r>
        <w:rPr>
          <w:rFonts w:ascii="Arial" w:hAnsi="Arial" w:cs="Arial"/>
          <w:sz w:val="24"/>
          <w:szCs w:val="24"/>
        </w:rPr>
        <w:t xml:space="preserve"> do cargo de Patroa, estando como Capataz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Rosane </w:t>
      </w:r>
      <w:r>
        <w:rPr>
          <w:rFonts w:ascii="Arial" w:hAnsi="Arial" w:cs="Arial"/>
          <w:sz w:val="24"/>
          <w:szCs w:val="24"/>
        </w:rPr>
        <w:t xml:space="preserve">assumiu o cargo de Patroa </w:t>
      </w:r>
      <w:r>
        <w:rPr>
          <w:rFonts w:ascii="Arial" w:hAnsi="Arial" w:cs="Arial"/>
          <w:sz w:val="24"/>
          <w:szCs w:val="24"/>
        </w:rPr>
        <w:t xml:space="preserve">do CTG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Sinuelo</w:t>
      </w:r>
      <w:r>
        <w:rPr>
          <w:rFonts w:ascii="Arial" w:hAnsi="Arial" w:cs="Arial"/>
          <w:sz w:val="24"/>
          <w:szCs w:val="24"/>
        </w:rPr>
        <w:t xml:space="preserve">, comandando </w:t>
      </w:r>
      <w:r>
        <w:rPr>
          <w:rFonts w:ascii="Arial" w:hAnsi="Arial" w:cs="Arial"/>
          <w:sz w:val="24"/>
          <w:szCs w:val="24"/>
        </w:rPr>
        <w:t xml:space="preserve">est</w:t>
      </w:r>
      <w:r>
        <w:rPr>
          <w:rFonts w:ascii="Arial" w:hAnsi="Arial" w:cs="Arial"/>
          <w:sz w:val="24"/>
          <w:szCs w:val="24"/>
        </w:rPr>
        <w:t xml:space="preserve">a entidade</w:t>
      </w:r>
      <w:r>
        <w:rPr>
          <w:rFonts w:ascii="Arial" w:hAnsi="Arial" w:cs="Arial"/>
          <w:sz w:val="24"/>
          <w:szCs w:val="24"/>
        </w:rPr>
        <w:t xml:space="preserve"> que tem destaque tradicionalista em nossa comunidade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promovendo inúmeros eventos artísticos e culturais, </w:t>
      </w:r>
      <w:r>
        <w:rPr>
          <w:rFonts w:ascii="Arial" w:hAnsi="Arial" w:cs="Arial"/>
          <w:sz w:val="24"/>
          <w:szCs w:val="24"/>
        </w:rPr>
        <w:t xml:space="preserve">ressaltando em especial a recepção e hospedagem às Prendas e Peões titulados do Rio Grande do Sul e seus familiares na Sede Social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durante o evento oficial de Geração e Distribuição da Chama Crioula em nosso município.  O</w:t>
      </w:r>
      <w:r>
        <w:rPr>
          <w:rFonts w:ascii="Arial" w:hAnsi="Arial" w:cs="Arial"/>
          <w:sz w:val="24"/>
          <w:szCs w:val="24"/>
        </w:rPr>
        <w:t xml:space="preserve">cup</w:t>
      </w:r>
      <w:r>
        <w:rPr>
          <w:rFonts w:ascii="Arial" w:hAnsi="Arial" w:cs="Arial"/>
          <w:sz w:val="24"/>
          <w:szCs w:val="24"/>
        </w:rPr>
        <w:t xml:space="preserve">ou</w:t>
      </w:r>
      <w:r>
        <w:rPr>
          <w:rFonts w:ascii="Arial" w:hAnsi="Arial" w:cs="Arial"/>
          <w:sz w:val="24"/>
          <w:szCs w:val="24"/>
        </w:rPr>
        <w:t xml:space="preserve"> o Cargo de Patroa</w:t>
      </w:r>
      <w:r>
        <w:rPr>
          <w:rFonts w:ascii="Arial" w:hAnsi="Arial" w:cs="Arial"/>
          <w:sz w:val="24"/>
          <w:szCs w:val="24"/>
        </w:rPr>
        <w:t xml:space="preserve"> até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 xml:space="preserve">dia</w:t>
      </w:r>
      <w:r>
        <w:rPr>
          <w:rFonts w:ascii="Arial" w:hAnsi="Arial" w:cs="Arial"/>
          <w:sz w:val="24"/>
          <w:szCs w:val="24"/>
        </w:rPr>
        <w:t xml:space="preserve"> 23 de março de 2023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/>
      <w:r/>
      <w:r>
        <w:rPr>
          <w:rFonts w:ascii="Arial" w:hAnsi="Arial" w:cs="Arial"/>
          <w:sz w:val="24"/>
          <w:szCs w:val="24"/>
        </w:rPr>
        <w:t xml:space="preserve">Atualmente participa da Patronagem no cargo de Conselheira Vaqueana.</w:t>
      </w:r>
      <w:r>
        <w:rPr>
          <w:rFonts w:ascii="Arial" w:hAnsi="Arial" w:cs="Arial"/>
          <w:sz w:val="24"/>
          <w:szCs w:val="24"/>
        </w:rPr>
      </w:r>
      <w:r/>
      <w:r>
        <w:rPr>
          <w:rFonts w:ascii="Arial" w:hAnsi="Arial" w:cs="Arial"/>
          <w:sz w:val="24"/>
          <w:szCs w:val="24"/>
        </w:rPr>
      </w:r>
    </w:p>
    <w:p>
      <w:pPr>
        <w:ind w:firstLine="720"/>
        <w:jc w:val="both"/>
      </w:pPr>
      <w:r>
        <w:rPr>
          <w:rFonts w:ascii="Arial" w:hAnsi="Arial" w:cs="Arial"/>
          <w:sz w:val="24"/>
          <w:szCs w:val="24"/>
        </w:rPr>
        <w:t xml:space="preserve">No ano de 2003 iniciou sua parti</w:t>
      </w:r>
      <w:r>
        <w:rPr>
          <w:rFonts w:ascii="Arial" w:hAnsi="Arial" w:cs="Arial"/>
          <w:sz w:val="24"/>
          <w:szCs w:val="24"/>
        </w:rPr>
        <w:t xml:space="preserve">cipação junto à Coordenadoria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21ª Região Tradicionalista, tendo </w:t>
      </w:r>
      <w:r>
        <w:rPr>
          <w:rFonts w:ascii="Arial" w:hAnsi="Arial" w:cs="Arial"/>
          <w:sz w:val="24"/>
          <w:szCs w:val="24"/>
        </w:rPr>
        <w:t xml:space="preserve">auxiliado em diversas diretorias,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atualmente estando no Conselho Fiscal.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</w:pPr>
      <w:r>
        <w:rPr>
          <w:rFonts w:ascii="Arial" w:hAnsi="Arial" w:cs="Arial"/>
          <w:sz w:val="24"/>
          <w:szCs w:val="24"/>
        </w:rPr>
        <w:t xml:space="preserve">Participou de inúmeros cursos, seminários e palestras organizados pelo Movimento Tradicionalista Gaúcho, tendo inclusive participado do primeiro CFOR realizado na Sede do MTG em Porto Alegre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Em 10 de março de 2023, recebeu a Comenda “Maria </w:t>
      </w:r>
      <w:r>
        <w:rPr>
          <w:rFonts w:ascii="Arial" w:hAnsi="Arial" w:cs="Arial"/>
          <w:sz w:val="24"/>
          <w:szCs w:val="24"/>
        </w:rPr>
        <w:t xml:space="preserve">Geisa</w:t>
      </w:r>
      <w:r>
        <w:rPr>
          <w:rFonts w:ascii="Arial" w:hAnsi="Arial" w:cs="Arial"/>
          <w:sz w:val="24"/>
          <w:szCs w:val="24"/>
        </w:rPr>
        <w:t xml:space="preserve"> Goulart</w:t>
      </w:r>
      <w:r>
        <w:rPr>
          <w:rFonts w:ascii="Arial" w:hAnsi="Arial" w:cs="Arial"/>
          <w:sz w:val="24"/>
          <w:szCs w:val="24"/>
        </w:rPr>
        <w:t xml:space="preserve">”</w:t>
      </w:r>
      <w:r>
        <w:rPr>
          <w:rFonts w:ascii="Arial" w:hAnsi="Arial" w:cs="Arial"/>
          <w:sz w:val="24"/>
          <w:szCs w:val="24"/>
        </w:rPr>
        <w:t xml:space="preserve">, homenagem à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 mulheres que contribuíram e fizeram história no Tradicionalismo Canguçuense. 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/>
    </w:p>
    <w:sectPr>
      <w:footnotePr/>
      <w:endnotePr/>
      <w:type w:val="nextPage"/>
      <w:pgSz w:w="11920" w:h="16850" w:orient="portrait"/>
      <w:pgMar w:top="2460" w:right="1480" w:bottom="1400" w:left="1500" w:header="708" w:footer="1214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Wingdings">
    <w:panose1 w:val="05000000000000000000"/>
  </w:font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sz w:val="20"/>
        <w:szCs w:val="20"/>
      </w:rPr>
      <w:t xml:space="preserve">___________________________________________</w:t>
    </w:r>
    <w:r>
      <w:rPr>
        <w:rFonts w:ascii="Arial" w:hAnsi="Arial" w:cs="Arial"/>
        <w:b/>
        <w:sz w:val="20"/>
        <w:szCs w:val="20"/>
      </w:rPr>
      <w:t xml:space="preserve">_____________________________________</w:t>
    </w:r>
    <w:r>
      <w:rPr>
        <w:rFonts w:ascii="Arial" w:hAnsi="Arial" w:cs="Arial"/>
        <w:sz w:val="22"/>
        <w:szCs w:val="22"/>
      </w:rPr>
    </w:r>
    <w:r/>
  </w:p>
  <w:p>
    <w:pPr>
      <w:pStyle w:val="762"/>
      <w:jc w:val="center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“DOE SANGUE, DOE ÓRGÃOS, SALVE UMA VIDA!”</w:t>
    </w:r>
    <w:r>
      <w:rPr>
        <w:rFonts w:ascii="Arial" w:hAnsi="Arial" w:cs="Arial"/>
        <w:sz w:val="20"/>
        <w:szCs w:val="20"/>
      </w:rPr>
    </w:r>
    <w:r/>
  </w:p>
  <w:p>
    <w:pPr>
      <w:pStyle w:val="914"/>
      <w:spacing w:line="14" w:lineRule="auto"/>
      <w:rPr>
        <w:sz w:val="22"/>
        <w:szCs w:val="22"/>
      </w:rPr>
    </w:pPr>
    <w:r>
      <w:rPr>
        <w:sz w:val="22"/>
        <w:szCs w:val="22"/>
      </w:rPr>
    </w:r>
    <w:r>
      <w:rPr>
        <w:sz w:val="22"/>
        <w:szCs w:val="22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4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4231594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51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51"/>
      <w:jc w:val="center"/>
      <w:rPr>
        <w:b/>
        <w:bCs/>
      </w:rPr>
    </w:pPr>
    <w:r>
      <w:rPr>
        <w:rFonts w:ascii="Arial" w:hAnsi="Arial" w:cs="Arial"/>
        <w:b/>
        <w:bCs/>
      </w:rPr>
      <w:t xml:space="preserve">ESTADO DO RIO GRANDE DO SUL</w:t>
    </w:r>
    <w:r>
      <w:rPr>
        <w:b/>
        <w:bCs/>
      </w:rPr>
    </w:r>
    <w:r/>
  </w:p>
  <w:p>
    <w:pPr>
      <w:pStyle w:val="751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914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806976" behindDoc="1" locked="0" layoutInCell="1" allowOverlap="1">
              <wp:simplePos x="0" y="0"/>
              <wp:positionH relativeFrom="page">
                <wp:posOffset>2587879</wp:posOffset>
              </wp:positionH>
              <wp:positionV relativeFrom="page">
                <wp:posOffset>1072642</wp:posOffset>
              </wp:positionV>
              <wp:extent cx="2378710" cy="50292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78709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15806976;o:allowoverlap:true;o:allowincell:true;mso-position-horizontal-relative:page;margin-left:203.8pt;mso-position-horizontal:absolute;mso-position-vertical-relative:page;margin-top:84.5pt;mso-position-vertical:absolute;width:187.3pt;height:39.6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"/>
      <w:lvlJc w:val="left"/>
      <w:pPr>
        <w:ind w:left="586" w:hanging="485"/>
      </w:pPr>
      <w:rPr>
        <w:rFonts w:hint="default" w:ascii="Wingdings" w:hAnsi="Wingdings" w:eastAsia="Wingdings" w:cs="Wingdings"/>
        <w:sz w:val="24"/>
        <w:szCs w:val="24"/>
        <w:lang w:val="pt-PT" w:eastAsia="en-US" w:bidi="ar-SA"/>
      </w:rPr>
    </w:lvl>
    <w:lvl w:ilvl="1">
      <w:start w:val="0"/>
      <w:numFmt w:val="bullet"/>
      <w:isLgl w:val="false"/>
      <w:suff w:val="tab"/>
      <w:lvlText w:val=""/>
      <w:lvlJc w:val="left"/>
      <w:pPr>
        <w:ind w:left="744" w:hanging="360"/>
      </w:pPr>
      <w:rPr>
        <w:rFonts w:hint="default" w:ascii="Wingdings" w:hAnsi="Wingdings" w:eastAsia="Wingdings" w:cs="Wingdings"/>
        <w:sz w:val="24"/>
        <w:szCs w:val="24"/>
        <w:lang w:val="pt-PT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2560" w:hanging="360"/>
      </w:pPr>
      <w:rPr>
        <w:rFonts w:hint="default"/>
        <w:lang w:val="pt-PT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3470" w:hanging="360"/>
      </w:pPr>
      <w:rPr>
        <w:rFonts w:hint="default"/>
        <w:lang w:val="pt-PT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4380" w:hanging="360"/>
      </w:pPr>
      <w:rPr>
        <w:rFonts w:hint="default"/>
        <w:lang w:val="pt-PT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5290" w:hanging="360"/>
      </w:pPr>
      <w:rPr>
        <w:rFonts w:hint="default"/>
        <w:lang w:val="pt-PT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6200" w:hanging="360"/>
      </w:pPr>
      <w:rPr>
        <w:rFonts w:hint="default"/>
        <w:lang w:val="pt-PT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11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1 Char"/>
    <w:basedOn w:val="910"/>
    <w:link w:val="915"/>
    <w:uiPriority w:val="9"/>
    <w:rPr>
      <w:rFonts w:ascii="Arial" w:hAnsi="Arial" w:eastAsia="Arial" w:cs="Arial"/>
      <w:sz w:val="40"/>
      <w:szCs w:val="40"/>
    </w:rPr>
  </w:style>
  <w:style w:type="paragraph" w:styleId="734">
    <w:name w:val="Heading 2"/>
    <w:basedOn w:val="913"/>
    <w:next w:val="913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5">
    <w:name w:val="Heading 2 Char"/>
    <w:basedOn w:val="910"/>
    <w:link w:val="734"/>
    <w:uiPriority w:val="9"/>
    <w:rPr>
      <w:rFonts w:ascii="Arial" w:hAnsi="Arial" w:eastAsia="Arial" w:cs="Arial"/>
      <w:sz w:val="34"/>
    </w:rPr>
  </w:style>
  <w:style w:type="paragraph" w:styleId="736">
    <w:name w:val="Heading 3"/>
    <w:basedOn w:val="913"/>
    <w:next w:val="913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7">
    <w:name w:val="Heading 3 Char"/>
    <w:basedOn w:val="910"/>
    <w:link w:val="736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13"/>
    <w:next w:val="913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10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13"/>
    <w:next w:val="913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10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13"/>
    <w:next w:val="913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10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13"/>
    <w:next w:val="913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10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13"/>
    <w:next w:val="913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10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13"/>
    <w:next w:val="913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10"/>
    <w:link w:val="748"/>
    <w:uiPriority w:val="9"/>
    <w:rPr>
      <w:rFonts w:ascii="Arial" w:hAnsi="Arial" w:eastAsia="Arial" w:cs="Arial"/>
      <w:i/>
      <w:iCs/>
      <w:sz w:val="21"/>
      <w:szCs w:val="21"/>
    </w:rPr>
  </w:style>
  <w:style w:type="table" w:styleId="750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751">
    <w:name w:val="No Spacing"/>
    <w:uiPriority w:val="1"/>
    <w:qFormat/>
    <w:pPr>
      <w:spacing w:before="0" w:after="0" w:line="240" w:lineRule="auto"/>
    </w:pPr>
  </w:style>
  <w:style w:type="paragraph" w:styleId="752">
    <w:name w:val="Title"/>
    <w:basedOn w:val="913"/>
    <w:next w:val="913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>
    <w:name w:val="Title Char"/>
    <w:basedOn w:val="910"/>
    <w:link w:val="752"/>
    <w:uiPriority w:val="10"/>
    <w:rPr>
      <w:sz w:val="48"/>
      <w:szCs w:val="48"/>
    </w:rPr>
  </w:style>
  <w:style w:type="paragraph" w:styleId="754">
    <w:name w:val="Subtitle"/>
    <w:basedOn w:val="913"/>
    <w:next w:val="913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10"/>
    <w:link w:val="754"/>
    <w:uiPriority w:val="11"/>
    <w:rPr>
      <w:sz w:val="24"/>
      <w:szCs w:val="24"/>
    </w:rPr>
  </w:style>
  <w:style w:type="paragraph" w:styleId="756">
    <w:name w:val="Quote"/>
    <w:basedOn w:val="913"/>
    <w:next w:val="913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13"/>
    <w:next w:val="913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paragraph" w:styleId="760">
    <w:name w:val="Header"/>
    <w:basedOn w:val="913"/>
    <w:link w:val="7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1">
    <w:name w:val="Header Char"/>
    <w:basedOn w:val="910"/>
    <w:link w:val="760"/>
    <w:uiPriority w:val="99"/>
  </w:style>
  <w:style w:type="paragraph" w:styleId="762">
    <w:name w:val="Footer"/>
    <w:basedOn w:val="913"/>
    <w:link w:val="7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3">
    <w:name w:val="Footer Char"/>
    <w:basedOn w:val="910"/>
    <w:link w:val="762"/>
    <w:uiPriority w:val="99"/>
  </w:style>
  <w:style w:type="paragraph" w:styleId="764">
    <w:name w:val="Caption"/>
    <w:basedOn w:val="913"/>
    <w:next w:val="9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>
    <w:name w:val="Caption Char"/>
    <w:basedOn w:val="764"/>
    <w:link w:val="762"/>
    <w:uiPriority w:val="99"/>
  </w:style>
  <w:style w:type="table" w:styleId="766">
    <w:name w:val="Table Grid"/>
    <w:basedOn w:val="75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Table Grid Light"/>
    <w:basedOn w:val="7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Plain Table 1"/>
    <w:basedOn w:val="7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2"/>
    <w:basedOn w:val="7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>
    <w:name w:val="Grid Table 4 - Accent 1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6">
    <w:name w:val="Grid Table 4 - Accent 2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Grid Table 4 - Accent 3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8">
    <w:name w:val="Grid Table 4 - Accent 4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Grid Table 4 - Accent 5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0">
    <w:name w:val="Grid Table 4 - Accent 6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1">
    <w:name w:val="Grid Table 5 Dark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8">
    <w:name w:val="Grid Table 6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9">
    <w:name w:val="Grid Table 6 Colorful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0">
    <w:name w:val="Grid Table 6 Colorful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1">
    <w:name w:val="Grid Table 6 Colorful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2">
    <w:name w:val="Grid Table 6 Colorful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3">
    <w:name w:val="Grid Table 6 Colorful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6 Colorful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7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0">
    <w:name w:val="List Table 2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1">
    <w:name w:val="List Table 2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2">
    <w:name w:val="List Table 2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3">
    <w:name w:val="List Table 2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4">
    <w:name w:val="List Table 2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5">
    <w:name w:val="List Table 2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6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8">
    <w:name w:val="List Table 6 Colorful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9">
    <w:name w:val="List Table 6 Colorful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0">
    <w:name w:val="List Table 6 Colorful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1">
    <w:name w:val="List Table 6 Colorful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2">
    <w:name w:val="List Table 6 Colorful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3">
    <w:name w:val="List Table 6 Colorful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4">
    <w:name w:val="List Table 7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5">
    <w:name w:val="List Table 7 Colorful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6">
    <w:name w:val="List Table 7 Colorful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7">
    <w:name w:val="List Table 7 Colorful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8">
    <w:name w:val="List Table 7 Colorful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9">
    <w:name w:val="List Table 7 Colorful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0">
    <w:name w:val="List Table 7 Colorful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1">
    <w:name w:val="Lined - Accent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2">
    <w:name w:val="Lined - Accent 1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3">
    <w:name w:val="Lined - Accent 2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4">
    <w:name w:val="Lined - Accent 3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5">
    <w:name w:val="Lined - Accent 4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6">
    <w:name w:val="Lined - Accent 5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7">
    <w:name w:val="Lined - Accent 6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8">
    <w:name w:val="Bordered &amp; Lined - Accent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9">
    <w:name w:val="Bordered &amp; Lined - Accent 1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0">
    <w:name w:val="Bordered &amp; Lined - Accent 2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1">
    <w:name w:val="Bordered &amp; Lined - Accent 3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2">
    <w:name w:val="Bordered &amp; Lined - Accent 4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3">
    <w:name w:val="Bordered &amp; Lined - Accent 5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4">
    <w:name w:val="Bordered &amp; Lined - Accent 6"/>
    <w:basedOn w:val="7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5">
    <w:name w:val="Bordered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6">
    <w:name w:val="Bordered - Accent 1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7">
    <w:name w:val="Bordered - Accent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8">
    <w:name w:val="Bordered - Accent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9">
    <w:name w:val="Bordered - Accent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0">
    <w:name w:val="Bordered - Accent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1">
    <w:name w:val="Bordered - Accent 6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2">
    <w:name w:val="Hyperlink"/>
    <w:uiPriority w:val="99"/>
    <w:unhideWhenUsed/>
    <w:rPr>
      <w:color w:val="0000ff" w:themeColor="hyperlink"/>
      <w:u w:val="single"/>
    </w:rPr>
  </w:style>
  <w:style w:type="paragraph" w:styleId="893">
    <w:name w:val="footnote text"/>
    <w:basedOn w:val="913"/>
    <w:link w:val="894"/>
    <w:uiPriority w:val="99"/>
    <w:semiHidden/>
    <w:unhideWhenUsed/>
    <w:pPr>
      <w:spacing w:after="40" w:line="240" w:lineRule="auto"/>
    </w:pPr>
    <w:rPr>
      <w:sz w:val="18"/>
    </w:rPr>
  </w:style>
  <w:style w:type="character" w:styleId="894">
    <w:name w:val="Footnote Text Char"/>
    <w:link w:val="893"/>
    <w:uiPriority w:val="99"/>
    <w:rPr>
      <w:sz w:val="18"/>
    </w:rPr>
  </w:style>
  <w:style w:type="character" w:styleId="895">
    <w:name w:val="footnote reference"/>
    <w:basedOn w:val="910"/>
    <w:uiPriority w:val="99"/>
    <w:unhideWhenUsed/>
    <w:rPr>
      <w:vertAlign w:val="superscript"/>
    </w:rPr>
  </w:style>
  <w:style w:type="paragraph" w:styleId="896">
    <w:name w:val="endnote text"/>
    <w:basedOn w:val="913"/>
    <w:link w:val="897"/>
    <w:uiPriority w:val="99"/>
    <w:semiHidden/>
    <w:unhideWhenUsed/>
    <w:pPr>
      <w:spacing w:after="0" w:line="240" w:lineRule="auto"/>
    </w:pPr>
    <w:rPr>
      <w:sz w:val="20"/>
    </w:rPr>
  </w:style>
  <w:style w:type="character" w:styleId="897">
    <w:name w:val="Endnote Text Char"/>
    <w:link w:val="896"/>
    <w:uiPriority w:val="99"/>
    <w:rPr>
      <w:sz w:val="20"/>
    </w:rPr>
  </w:style>
  <w:style w:type="character" w:styleId="898">
    <w:name w:val="endnote reference"/>
    <w:basedOn w:val="910"/>
    <w:uiPriority w:val="99"/>
    <w:semiHidden/>
    <w:unhideWhenUsed/>
    <w:rPr>
      <w:vertAlign w:val="superscript"/>
    </w:rPr>
  </w:style>
  <w:style w:type="paragraph" w:styleId="899">
    <w:name w:val="toc 1"/>
    <w:basedOn w:val="913"/>
    <w:next w:val="913"/>
    <w:uiPriority w:val="39"/>
    <w:unhideWhenUsed/>
    <w:pPr>
      <w:ind w:left="0" w:right="0" w:firstLine="0"/>
      <w:spacing w:after="57"/>
    </w:pPr>
  </w:style>
  <w:style w:type="paragraph" w:styleId="900">
    <w:name w:val="toc 2"/>
    <w:basedOn w:val="913"/>
    <w:next w:val="913"/>
    <w:uiPriority w:val="39"/>
    <w:unhideWhenUsed/>
    <w:pPr>
      <w:ind w:left="283" w:right="0" w:firstLine="0"/>
      <w:spacing w:after="57"/>
    </w:pPr>
  </w:style>
  <w:style w:type="paragraph" w:styleId="901">
    <w:name w:val="toc 3"/>
    <w:basedOn w:val="913"/>
    <w:next w:val="913"/>
    <w:uiPriority w:val="39"/>
    <w:unhideWhenUsed/>
    <w:pPr>
      <w:ind w:left="567" w:right="0" w:firstLine="0"/>
      <w:spacing w:after="57"/>
    </w:pPr>
  </w:style>
  <w:style w:type="paragraph" w:styleId="902">
    <w:name w:val="toc 4"/>
    <w:basedOn w:val="913"/>
    <w:next w:val="913"/>
    <w:uiPriority w:val="39"/>
    <w:unhideWhenUsed/>
    <w:pPr>
      <w:ind w:left="850" w:right="0" w:firstLine="0"/>
      <w:spacing w:after="57"/>
    </w:pPr>
  </w:style>
  <w:style w:type="paragraph" w:styleId="903">
    <w:name w:val="toc 5"/>
    <w:basedOn w:val="913"/>
    <w:next w:val="913"/>
    <w:uiPriority w:val="39"/>
    <w:unhideWhenUsed/>
    <w:pPr>
      <w:ind w:left="1134" w:right="0" w:firstLine="0"/>
      <w:spacing w:after="57"/>
    </w:pPr>
  </w:style>
  <w:style w:type="paragraph" w:styleId="904">
    <w:name w:val="toc 6"/>
    <w:basedOn w:val="913"/>
    <w:next w:val="913"/>
    <w:uiPriority w:val="39"/>
    <w:unhideWhenUsed/>
    <w:pPr>
      <w:ind w:left="1417" w:right="0" w:firstLine="0"/>
      <w:spacing w:after="57"/>
    </w:pPr>
  </w:style>
  <w:style w:type="paragraph" w:styleId="905">
    <w:name w:val="toc 7"/>
    <w:basedOn w:val="913"/>
    <w:next w:val="913"/>
    <w:uiPriority w:val="39"/>
    <w:unhideWhenUsed/>
    <w:pPr>
      <w:ind w:left="1701" w:right="0" w:firstLine="0"/>
      <w:spacing w:after="57"/>
    </w:pPr>
  </w:style>
  <w:style w:type="paragraph" w:styleId="906">
    <w:name w:val="toc 8"/>
    <w:basedOn w:val="913"/>
    <w:next w:val="913"/>
    <w:uiPriority w:val="39"/>
    <w:unhideWhenUsed/>
    <w:pPr>
      <w:ind w:left="1984" w:right="0" w:firstLine="0"/>
      <w:spacing w:after="57"/>
    </w:pPr>
  </w:style>
  <w:style w:type="paragraph" w:styleId="907">
    <w:name w:val="toc 9"/>
    <w:basedOn w:val="913"/>
    <w:next w:val="913"/>
    <w:uiPriority w:val="39"/>
    <w:unhideWhenUsed/>
    <w:pPr>
      <w:ind w:left="2268" w:right="0" w:firstLine="0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913"/>
    <w:next w:val="913"/>
    <w:uiPriority w:val="99"/>
    <w:unhideWhenUsed/>
    <w:pPr>
      <w:spacing w:after="0" w:afterAutospacing="0"/>
    </w:p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paragraph" w:styleId="913" w:default="1">
    <w:name w:val="Normal"/>
    <w:uiPriority w:val="1"/>
    <w:qFormat/>
    <w:rPr>
      <w:rFonts w:ascii="Arial MT" w:hAnsi="Arial MT" w:eastAsia="Arial MT" w:cs="Arial MT"/>
      <w:lang w:val="pt-PT" w:eastAsia="en-US" w:bidi="ar-SA"/>
    </w:rPr>
  </w:style>
  <w:style w:type="paragraph" w:styleId="914">
    <w:name w:val="Body Text"/>
    <w:basedOn w:val="913"/>
    <w:uiPriority w:val="1"/>
    <w:qFormat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915">
    <w:name w:val="Heading 1"/>
    <w:basedOn w:val="913"/>
    <w:uiPriority w:val="1"/>
    <w:qFormat/>
    <w:pPr>
      <w:ind w:right="1759"/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916">
    <w:name w:val="List Paragraph"/>
    <w:basedOn w:val="913"/>
    <w:uiPriority w:val="1"/>
    <w:qFormat/>
    <w:pPr>
      <w:ind w:left="744" w:hanging="485"/>
      <w:jc w:val="both"/>
    </w:pPr>
    <w:rPr>
      <w:rFonts w:ascii="Arial MT" w:hAnsi="Arial MT" w:eastAsia="Arial MT" w:cs="Arial MT"/>
      <w:lang w:val="pt-PT" w:eastAsia="en-US" w:bidi="ar-SA"/>
    </w:rPr>
  </w:style>
  <w:style w:type="paragraph" w:styleId="917">
    <w:name w:val="Table Paragraph"/>
    <w:basedOn w:val="913"/>
    <w:uiPriority w:val="1"/>
    <w:qFormat/>
    <w:rPr>
      <w:lang w:val="pt-PT" w:eastAsia="en-US" w:bidi="ar-SA"/>
    </w:rPr>
  </w:style>
  <w:style w:type="paragraph" w:styleId="918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2023-05-24T16:24:13Z</dcterms:created>
  <dcterms:modified xsi:type="dcterms:W3CDTF">2023-05-26T13:06:35Z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2023-05-24T00:00:00Z</vt:filetime>
  </property>
</Properties>
</file>