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5AFE90" w14:textId="77777777" w:rsidR="003D7A8B" w:rsidRDefault="003D7A8B" w:rsidP="00A836E9">
      <w:pPr>
        <w:spacing w:before="360" w:after="360"/>
        <w:ind w:left="3540" w:hanging="3114"/>
        <w:jc w:val="both"/>
        <w:rPr>
          <w:rFonts w:ascii="Book Antiqua" w:hAnsi="Book Antiqua"/>
        </w:rPr>
      </w:pPr>
    </w:p>
    <w:p w14:paraId="1FC16958" w14:textId="5C4E00E2" w:rsidR="003D7A8B" w:rsidRPr="004A01ED" w:rsidRDefault="00A836E9" w:rsidP="00A836E9">
      <w:pPr>
        <w:spacing w:before="360" w:after="360"/>
        <w:ind w:left="3540" w:hanging="3114"/>
        <w:jc w:val="both"/>
        <w:rPr>
          <w:rFonts w:ascii="Book Antiqua" w:hAnsi="Book Antiqua"/>
        </w:rPr>
      </w:pPr>
      <w:r w:rsidRPr="004A01ED">
        <w:rPr>
          <w:rFonts w:ascii="Book Antiqua" w:hAnsi="Book Antiqua"/>
        </w:rPr>
        <w:t xml:space="preserve">PARECER N. </w:t>
      </w:r>
      <w:r w:rsidR="003D7A8B">
        <w:rPr>
          <w:rFonts w:ascii="Book Antiqua" w:hAnsi="Book Antiqua"/>
        </w:rPr>
        <w:t>045</w:t>
      </w:r>
      <w:r w:rsidRPr="004A01ED">
        <w:rPr>
          <w:rFonts w:ascii="Book Antiqua" w:hAnsi="Book Antiqua"/>
        </w:rPr>
        <w:t>/2025</w:t>
      </w:r>
    </w:p>
    <w:p w14:paraId="3028FC16" w14:textId="4E7A84F6" w:rsidR="00A836E9" w:rsidRDefault="00A836E9" w:rsidP="00A836E9">
      <w:pPr>
        <w:spacing w:before="360" w:after="360"/>
        <w:ind w:left="3540"/>
        <w:jc w:val="right"/>
        <w:rPr>
          <w:rFonts w:ascii="Book Antiqua" w:hAnsi="Book Antiqua"/>
        </w:rPr>
      </w:pPr>
      <w:r w:rsidRPr="004A01ED">
        <w:rPr>
          <w:rFonts w:ascii="Book Antiqua" w:hAnsi="Book Antiqua"/>
        </w:rPr>
        <w:t xml:space="preserve">Araripina-PE, </w:t>
      </w:r>
      <w:r w:rsidR="00556103">
        <w:rPr>
          <w:rFonts w:ascii="Book Antiqua" w:hAnsi="Book Antiqua"/>
        </w:rPr>
        <w:t>2</w:t>
      </w:r>
      <w:r w:rsidR="003D7A8B">
        <w:rPr>
          <w:rFonts w:ascii="Book Antiqua" w:hAnsi="Book Antiqua"/>
        </w:rPr>
        <w:t>3</w:t>
      </w:r>
      <w:r w:rsidRPr="004A01ED">
        <w:rPr>
          <w:rFonts w:ascii="Book Antiqua" w:hAnsi="Book Antiqua"/>
        </w:rPr>
        <w:t xml:space="preserve"> de </w:t>
      </w:r>
      <w:r w:rsidR="00396780" w:rsidRPr="004A01ED">
        <w:rPr>
          <w:rFonts w:ascii="Book Antiqua" w:hAnsi="Book Antiqua"/>
        </w:rPr>
        <w:t>julho</w:t>
      </w:r>
      <w:r w:rsidRPr="004A01ED">
        <w:rPr>
          <w:rFonts w:ascii="Book Antiqua" w:hAnsi="Book Antiqua"/>
        </w:rPr>
        <w:t xml:space="preserve"> de 2025.</w:t>
      </w:r>
    </w:p>
    <w:p w14:paraId="2E2B7AAB" w14:textId="77777777" w:rsidR="003D7A8B" w:rsidRPr="004A01ED" w:rsidRDefault="003D7A8B" w:rsidP="00A836E9">
      <w:pPr>
        <w:spacing w:before="360" w:after="360"/>
        <w:ind w:left="3540"/>
        <w:jc w:val="right"/>
        <w:rPr>
          <w:rFonts w:ascii="Book Antiqua" w:hAnsi="Book Antiqua"/>
        </w:rPr>
      </w:pPr>
    </w:p>
    <w:p w14:paraId="6B940C1E" w14:textId="70E4BCF4" w:rsidR="00A836E9" w:rsidRPr="004A01ED" w:rsidRDefault="00A836E9" w:rsidP="00D736C0">
      <w:pPr>
        <w:spacing w:before="360" w:after="360"/>
        <w:jc w:val="both"/>
        <w:rPr>
          <w:rFonts w:ascii="Book Antiqua" w:hAnsi="Book Antiqua"/>
          <w:b/>
          <w:bCs/>
        </w:rPr>
      </w:pPr>
      <w:r w:rsidRPr="004A01ED">
        <w:rPr>
          <w:rFonts w:ascii="Book Antiqua" w:hAnsi="Book Antiqua"/>
          <w:b/>
          <w:bCs/>
        </w:rPr>
        <w:t>PARECER DA COMISSÃO DE JUSTIÇA E REDAÇÃO</w:t>
      </w:r>
      <w:r w:rsidR="003D7A8B">
        <w:rPr>
          <w:rFonts w:ascii="Book Antiqua" w:hAnsi="Book Antiqua"/>
          <w:b/>
          <w:bCs/>
        </w:rPr>
        <w:t xml:space="preserve"> E COMISSÃO DE ORÇAMENTO E FINANÇAS</w:t>
      </w:r>
      <w:r w:rsidR="00630E51" w:rsidRPr="004A01ED">
        <w:rPr>
          <w:rFonts w:ascii="Book Antiqua" w:hAnsi="Book Antiqua"/>
          <w:b/>
          <w:bCs/>
        </w:rPr>
        <w:t>.</w:t>
      </w:r>
      <w:r w:rsidR="00D736C0" w:rsidRPr="004A01ED">
        <w:rPr>
          <w:rFonts w:ascii="Book Antiqua" w:hAnsi="Book Antiqua"/>
          <w:b/>
          <w:bCs/>
        </w:rPr>
        <w:t xml:space="preserve"> </w:t>
      </w:r>
    </w:p>
    <w:p w14:paraId="07CAE2BE" w14:textId="073190A3" w:rsidR="003955F3" w:rsidRPr="004A01ED" w:rsidRDefault="00FC374C" w:rsidP="003E5E98">
      <w:pPr>
        <w:ind w:left="3969"/>
        <w:jc w:val="both"/>
        <w:rPr>
          <w:rFonts w:ascii="Book Antiqua" w:hAnsi="Book Antiqua"/>
        </w:rPr>
      </w:pPr>
      <w:r w:rsidRPr="004A01ED">
        <w:rPr>
          <w:rFonts w:ascii="Book Antiqua" w:hAnsi="Book Antiqua"/>
          <w:b/>
          <w:bCs/>
        </w:rPr>
        <w:t>REF.</w:t>
      </w:r>
      <w:r w:rsidR="00630E51" w:rsidRPr="004A01ED">
        <w:rPr>
          <w:rFonts w:ascii="Book Antiqua" w:hAnsi="Book Antiqua"/>
          <w:b/>
          <w:bCs/>
        </w:rPr>
        <w:t xml:space="preserve"> PROJETO DE</w:t>
      </w:r>
      <w:r w:rsidR="003955F3" w:rsidRPr="004A01ED">
        <w:rPr>
          <w:rFonts w:ascii="Book Antiqua" w:hAnsi="Book Antiqua"/>
          <w:b/>
          <w:bCs/>
        </w:rPr>
        <w:t xml:space="preserve"> LEI Nº 02</w:t>
      </w:r>
      <w:r w:rsidR="003E5E98">
        <w:rPr>
          <w:rFonts w:ascii="Book Antiqua" w:hAnsi="Book Antiqua"/>
          <w:b/>
          <w:bCs/>
        </w:rPr>
        <w:t>4</w:t>
      </w:r>
      <w:r w:rsidR="003955F3" w:rsidRPr="004A01ED">
        <w:rPr>
          <w:rFonts w:ascii="Book Antiqua" w:hAnsi="Book Antiqua"/>
          <w:b/>
          <w:bCs/>
        </w:rPr>
        <w:t>/2025</w:t>
      </w:r>
      <w:r w:rsidR="003955F3" w:rsidRPr="004A01ED">
        <w:rPr>
          <w:rFonts w:ascii="Book Antiqua" w:hAnsi="Book Antiqua"/>
          <w:b/>
          <w:u w:val="single"/>
        </w:rPr>
        <w:t>:</w:t>
      </w:r>
      <w:r w:rsidR="003955F3" w:rsidRPr="004A01ED">
        <w:rPr>
          <w:rFonts w:ascii="Book Antiqua" w:hAnsi="Book Antiqua"/>
        </w:rPr>
        <w:t xml:space="preserve"> </w:t>
      </w:r>
      <w:r w:rsidR="003E5E98" w:rsidRPr="00151CAC">
        <w:t>ACRESCENTA O ART. 39-A À LEI Nº 2.888, DE 21 DE DEZEMBRO DE 2017, QUE DISPÕE SOBRE O CÓDIGO TRIBUTÁRIO DO MUNICÍPIO DE ARARIPINA-PE</w:t>
      </w:r>
    </w:p>
    <w:p w14:paraId="56AF0107" w14:textId="0D69569D" w:rsidR="00630E51" w:rsidRPr="004A01ED" w:rsidRDefault="00630E51" w:rsidP="000506AF">
      <w:pPr>
        <w:pStyle w:val="SemEspaamento"/>
        <w:ind w:left="4248"/>
        <w:jc w:val="both"/>
        <w:rPr>
          <w:rFonts w:ascii="Book Antiqua" w:hAnsi="Book Antiqua"/>
          <w:sz w:val="24"/>
          <w:szCs w:val="24"/>
        </w:rPr>
      </w:pPr>
    </w:p>
    <w:p w14:paraId="688FA500" w14:textId="77777777" w:rsidR="00630E51" w:rsidRPr="004A01ED" w:rsidRDefault="00630E51" w:rsidP="00630E51">
      <w:pPr>
        <w:pStyle w:val="Corpodetexto3"/>
        <w:jc w:val="both"/>
        <w:rPr>
          <w:rFonts w:ascii="Book Antiqua" w:hAnsi="Book Antiqua"/>
        </w:rPr>
      </w:pPr>
    </w:p>
    <w:p w14:paraId="1CDA66E8" w14:textId="77777777" w:rsidR="00630E51" w:rsidRPr="004A01ED" w:rsidRDefault="00630E51" w:rsidP="003E5E98">
      <w:pPr>
        <w:pStyle w:val="Corpodetexto3"/>
        <w:spacing w:line="360" w:lineRule="auto"/>
        <w:jc w:val="both"/>
        <w:rPr>
          <w:rFonts w:ascii="Book Antiqua" w:hAnsi="Book Antiqua"/>
        </w:rPr>
      </w:pPr>
    </w:p>
    <w:p w14:paraId="3FB01997" w14:textId="43D37354" w:rsidR="00630E51" w:rsidRPr="004A01ED" w:rsidRDefault="003955F3" w:rsidP="00556103">
      <w:pPr>
        <w:pStyle w:val="SemEspaamento"/>
        <w:tabs>
          <w:tab w:val="left" w:pos="1418"/>
        </w:tabs>
        <w:spacing w:line="360" w:lineRule="auto"/>
        <w:ind w:firstLine="1418"/>
        <w:jc w:val="both"/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</w:pPr>
      <w:r w:rsidRPr="004A01ED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 xml:space="preserve">No dia </w:t>
      </w:r>
      <w:r w:rsidR="00556103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>2</w:t>
      </w:r>
      <w:r w:rsidR="003D7A8B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>3</w:t>
      </w:r>
      <w:r w:rsidRPr="004A01ED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 xml:space="preserve"> de julho de 2025, chegou para apreciação pela Comissão de Justiça e Redação</w:t>
      </w:r>
      <w:r w:rsidR="003D7A8B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 xml:space="preserve"> e Comissão de Orçamento e Finanças</w:t>
      </w:r>
      <w:r w:rsidRPr="004A01ED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 xml:space="preserve"> da Câmara o </w:t>
      </w:r>
      <w:hyperlink r:id="rId9" w:tgtFrame="_blank" w:history="1">
        <w:r w:rsidRPr="004A01ED">
          <w:rPr>
            <w:rFonts w:ascii="Book Antiqua" w:eastAsia="Times New Roman" w:hAnsi="Book Antiqua" w:cs="Times New Roman"/>
            <w:sz w:val="24"/>
            <w:szCs w:val="24"/>
            <w:lang w:eastAsia="pt-BR"/>
            <w14:ligatures w14:val="standardContextual"/>
          </w:rPr>
          <w:t>Projeto de Lei nº 02</w:t>
        </w:r>
        <w:r w:rsidR="003E5E98">
          <w:rPr>
            <w:rFonts w:ascii="Book Antiqua" w:eastAsia="Times New Roman" w:hAnsi="Book Antiqua" w:cs="Times New Roman"/>
            <w:sz w:val="24"/>
            <w:szCs w:val="24"/>
            <w:lang w:eastAsia="pt-BR"/>
            <w14:ligatures w14:val="standardContextual"/>
          </w:rPr>
          <w:t>4</w:t>
        </w:r>
        <w:r w:rsidRPr="004A01ED">
          <w:rPr>
            <w:rFonts w:ascii="Book Antiqua" w:eastAsia="Times New Roman" w:hAnsi="Book Antiqua" w:cs="Times New Roman"/>
            <w:sz w:val="24"/>
            <w:szCs w:val="24"/>
            <w:lang w:eastAsia="pt-BR"/>
            <w14:ligatures w14:val="standardContextual"/>
          </w:rPr>
          <w:t>/2025</w:t>
        </w:r>
      </w:hyperlink>
      <w:r w:rsidRPr="004A01ED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>, de autoria do</w:t>
      </w:r>
      <w:r w:rsidR="00D8567A" w:rsidRPr="004A01ED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 xml:space="preserve"> executivo municipal</w:t>
      </w:r>
      <w:r w:rsidR="007D48D0" w:rsidRPr="004A01ED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>.</w:t>
      </w:r>
    </w:p>
    <w:p w14:paraId="40EC73BF" w14:textId="77777777" w:rsidR="00556103" w:rsidRDefault="00556103" w:rsidP="00556103">
      <w:pPr>
        <w:pStyle w:val="SemEspaamento"/>
        <w:tabs>
          <w:tab w:val="left" w:pos="1418"/>
        </w:tabs>
        <w:spacing w:line="360" w:lineRule="auto"/>
        <w:ind w:firstLine="1418"/>
        <w:jc w:val="both"/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</w:pPr>
    </w:p>
    <w:p w14:paraId="43A0F855" w14:textId="149B3C70" w:rsidR="003E5E98" w:rsidRDefault="00630E51" w:rsidP="00556103">
      <w:pPr>
        <w:pStyle w:val="SemEspaamento"/>
        <w:tabs>
          <w:tab w:val="left" w:pos="1418"/>
        </w:tabs>
        <w:spacing w:line="360" w:lineRule="auto"/>
        <w:ind w:firstLine="1418"/>
        <w:jc w:val="both"/>
        <w:rPr>
          <w:rFonts w:ascii="Book Antiqua" w:hAnsi="Book Antiqua"/>
        </w:rPr>
      </w:pPr>
      <w:r w:rsidRPr="003E5E98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>O</w:t>
      </w:r>
      <w:r w:rsidR="00A836E9" w:rsidRPr="003E5E98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 xml:space="preserve"> projeto </w:t>
      </w:r>
      <w:r w:rsidR="0012397C" w:rsidRPr="003E5E98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 xml:space="preserve">tem por finalidade </w:t>
      </w:r>
      <w:r w:rsidR="003E5E98" w:rsidRPr="003E5E98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 xml:space="preserve">acrescentar ao Código Tributário Municipal – CTM o art. 39 – A, em que fixa hipótese de isenção do Imposto transmissão de gleba </w:t>
      </w:r>
      <w:r w:rsidR="00556103" w:rsidRPr="003E5E98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 xml:space="preserve">rural </w:t>
      </w:r>
      <w:r w:rsidR="00556103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>para</w:t>
      </w:r>
      <w:r w:rsidR="003E5E98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 xml:space="preserve"> situações em </w:t>
      </w:r>
      <w:r w:rsidR="00810E37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>que</w:t>
      </w:r>
      <w:r w:rsidR="00810E37" w:rsidRPr="003E5E98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 xml:space="preserve"> </w:t>
      </w:r>
      <w:r w:rsidR="00810E37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>ele</w:t>
      </w:r>
      <w:r w:rsidR="001C72A3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 xml:space="preserve"> </w:t>
      </w:r>
      <w:r w:rsidR="003E5E98" w:rsidRPr="003E5E98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 xml:space="preserve">se destine ao cultivo do solo ou moradia pelo adquirente e sua família, resultante de assentamento promovido pelos poderes públicos, desde que o adquirente, seu cônjuge, filho menor ou maior inválido não possua outro imóvel rural.  </w:t>
      </w:r>
      <w:r w:rsidR="003E5E98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 xml:space="preserve">Proibindo-se a retransmissão. </w:t>
      </w:r>
    </w:p>
    <w:p w14:paraId="572A2F22" w14:textId="77777777" w:rsidR="00556103" w:rsidRDefault="00556103" w:rsidP="00556103">
      <w:pPr>
        <w:spacing w:line="360" w:lineRule="auto"/>
        <w:ind w:firstLine="1418"/>
        <w:jc w:val="both"/>
        <w:rPr>
          <w:rFonts w:ascii="Book Antiqua" w:hAnsi="Book Antiqua"/>
        </w:rPr>
      </w:pPr>
    </w:p>
    <w:p w14:paraId="35FC53FE" w14:textId="3FFFE613" w:rsidR="003E5E98" w:rsidRDefault="003E5E98" w:rsidP="00556103">
      <w:pPr>
        <w:spacing w:line="360" w:lineRule="auto"/>
        <w:ind w:firstLine="1418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Não apresentou justificativa. </w:t>
      </w:r>
    </w:p>
    <w:p w14:paraId="3BA603C1" w14:textId="77777777" w:rsidR="00D959E0" w:rsidRPr="008D5903" w:rsidRDefault="00D959E0" w:rsidP="003955F3">
      <w:pPr>
        <w:pStyle w:val="SemEspaamento"/>
        <w:tabs>
          <w:tab w:val="left" w:pos="1418"/>
        </w:tabs>
        <w:spacing w:line="36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  <w14:ligatures w14:val="standardContextual"/>
        </w:rPr>
      </w:pPr>
    </w:p>
    <w:p w14:paraId="005DF1FB" w14:textId="235A599A" w:rsidR="008D5903" w:rsidRPr="004A01ED" w:rsidRDefault="004B1E70" w:rsidP="003955F3">
      <w:pPr>
        <w:pStyle w:val="SemEspaamento"/>
        <w:tabs>
          <w:tab w:val="left" w:pos="1418"/>
        </w:tabs>
        <w:spacing w:line="360" w:lineRule="auto"/>
        <w:ind w:firstLine="1418"/>
        <w:jc w:val="both"/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</w:pPr>
      <w:r w:rsidRPr="008D5903">
        <w:rPr>
          <w:rFonts w:ascii="Times New Roman" w:eastAsia="Times New Roman" w:hAnsi="Times New Roman" w:cs="Times New Roman"/>
          <w:sz w:val="24"/>
          <w:szCs w:val="24"/>
          <w:lang w:eastAsia="pt-BR"/>
          <w14:ligatures w14:val="standardContextual"/>
        </w:rPr>
        <w:t xml:space="preserve">É o relatório. </w:t>
      </w:r>
    </w:p>
    <w:p w14:paraId="132E77D6" w14:textId="77777777" w:rsidR="001C72A3" w:rsidRDefault="001C72A3" w:rsidP="00DE4727">
      <w:pPr>
        <w:pStyle w:val="Corpodetexto"/>
        <w:spacing w:before="360" w:after="360"/>
        <w:ind w:firstLine="1440"/>
        <w:jc w:val="left"/>
        <w:rPr>
          <w:rFonts w:ascii="Book Antiqua" w:hAnsi="Book Antiqua"/>
          <w:b/>
          <w:bCs/>
        </w:rPr>
      </w:pPr>
    </w:p>
    <w:p w14:paraId="48E9D39D" w14:textId="77777777" w:rsidR="001C72A3" w:rsidRDefault="001C72A3" w:rsidP="00DE4727">
      <w:pPr>
        <w:pStyle w:val="Corpodetexto"/>
        <w:spacing w:before="360" w:after="360"/>
        <w:ind w:firstLine="1440"/>
        <w:jc w:val="left"/>
        <w:rPr>
          <w:rFonts w:ascii="Book Antiqua" w:hAnsi="Book Antiqua"/>
          <w:b/>
          <w:bCs/>
        </w:rPr>
      </w:pPr>
    </w:p>
    <w:p w14:paraId="63311B7D" w14:textId="77777777" w:rsidR="00810E37" w:rsidRDefault="00810E37" w:rsidP="00DE4727">
      <w:pPr>
        <w:pStyle w:val="Corpodetexto"/>
        <w:spacing w:before="360" w:after="360"/>
        <w:ind w:firstLine="1440"/>
        <w:jc w:val="left"/>
        <w:rPr>
          <w:rFonts w:ascii="Book Antiqua" w:hAnsi="Book Antiqua"/>
          <w:b/>
          <w:bCs/>
        </w:rPr>
      </w:pPr>
    </w:p>
    <w:p w14:paraId="3971B6CE" w14:textId="226A4DA3" w:rsidR="00A836E9" w:rsidRPr="004A01ED" w:rsidRDefault="00A836E9" w:rsidP="00DE4727">
      <w:pPr>
        <w:pStyle w:val="Corpodetexto"/>
        <w:spacing w:before="360" w:after="360"/>
        <w:ind w:firstLine="1440"/>
        <w:jc w:val="left"/>
        <w:rPr>
          <w:rFonts w:ascii="Book Antiqua" w:hAnsi="Book Antiqua"/>
          <w:b/>
          <w:bCs/>
        </w:rPr>
      </w:pPr>
      <w:r w:rsidRPr="004A01ED">
        <w:rPr>
          <w:rFonts w:ascii="Book Antiqua" w:hAnsi="Book Antiqua"/>
          <w:b/>
          <w:bCs/>
        </w:rPr>
        <w:t>PARECER DA COMISSÃO DE JUSTIÇA E REDAÇÃO:</w:t>
      </w:r>
    </w:p>
    <w:p w14:paraId="288A31BE" w14:textId="77777777" w:rsidR="008D5903" w:rsidRPr="004A01ED" w:rsidRDefault="008D5903" w:rsidP="008D5903">
      <w:pPr>
        <w:pStyle w:val="Corpodetexto"/>
        <w:spacing w:before="360" w:after="360" w:line="360" w:lineRule="auto"/>
        <w:ind w:firstLine="1440"/>
        <w:rPr>
          <w:rFonts w:ascii="Book Antiqua" w:hAnsi="Book Antiqua"/>
        </w:rPr>
      </w:pPr>
      <w:r w:rsidRPr="004A01ED">
        <w:rPr>
          <w:rFonts w:ascii="Book Antiqua" w:hAnsi="Book Antiqua"/>
        </w:rPr>
        <w:t xml:space="preserve">O Projeto apresentado encontra-se devidamente amparado nos aspectos de legalidade e constitucionalidade, não demonstrando em seu bojo qualquer tipo de vício. </w:t>
      </w:r>
    </w:p>
    <w:p w14:paraId="6AB11EF6" w14:textId="574B9785" w:rsidR="008D5903" w:rsidRPr="004A01ED" w:rsidRDefault="008D5903" w:rsidP="005600F1">
      <w:pPr>
        <w:pStyle w:val="Corpodetexto"/>
        <w:spacing w:before="360" w:after="360" w:line="360" w:lineRule="auto"/>
        <w:ind w:firstLine="1440"/>
        <w:rPr>
          <w:rFonts w:ascii="Book Antiqua" w:hAnsi="Book Antiqua"/>
        </w:rPr>
      </w:pPr>
      <w:r w:rsidRPr="004A01ED">
        <w:rPr>
          <w:rFonts w:ascii="Book Antiqua" w:hAnsi="Book Antiqua"/>
        </w:rPr>
        <w:t xml:space="preserve">A redação está clara, coesa e juridicamente compatível com o ordenamento legal, notadamente, consoante prevê o art. </w:t>
      </w:r>
      <w:r w:rsidR="00CE5817">
        <w:rPr>
          <w:rFonts w:ascii="Book Antiqua" w:hAnsi="Book Antiqua"/>
        </w:rPr>
        <w:t>156,</w:t>
      </w:r>
      <w:r w:rsidR="001C72A3">
        <w:rPr>
          <w:rFonts w:ascii="Book Antiqua" w:hAnsi="Book Antiqua"/>
        </w:rPr>
        <w:t xml:space="preserve"> inciso</w:t>
      </w:r>
      <w:r w:rsidR="00CE5817">
        <w:rPr>
          <w:rFonts w:ascii="Book Antiqua" w:hAnsi="Book Antiqua"/>
        </w:rPr>
        <w:t xml:space="preserve"> II</w:t>
      </w:r>
      <w:r w:rsidR="001C72A3">
        <w:rPr>
          <w:rFonts w:ascii="Book Antiqua" w:hAnsi="Book Antiqua"/>
        </w:rPr>
        <w:t xml:space="preserve"> e 150, §6º</w:t>
      </w:r>
      <w:r w:rsidR="00CE5817">
        <w:rPr>
          <w:rFonts w:ascii="Book Antiqua" w:hAnsi="Book Antiqua"/>
        </w:rPr>
        <w:t xml:space="preserve"> da Constituição Federal, art. 7º,</w:t>
      </w:r>
      <w:r w:rsidR="001C72A3">
        <w:rPr>
          <w:rFonts w:ascii="Book Antiqua" w:hAnsi="Book Antiqua"/>
        </w:rPr>
        <w:t xml:space="preserve"> inciso</w:t>
      </w:r>
      <w:r w:rsidR="00CE5817">
        <w:rPr>
          <w:rFonts w:ascii="Book Antiqua" w:hAnsi="Book Antiqua"/>
        </w:rPr>
        <w:t xml:space="preserve"> III e art. 84, </w:t>
      </w:r>
      <w:r w:rsidR="001C72A3">
        <w:rPr>
          <w:rFonts w:ascii="Book Antiqua" w:hAnsi="Book Antiqua"/>
        </w:rPr>
        <w:t xml:space="preserve">inciso </w:t>
      </w:r>
      <w:r w:rsidR="00CE5817">
        <w:rPr>
          <w:rFonts w:ascii="Book Antiqua" w:hAnsi="Book Antiqua"/>
        </w:rPr>
        <w:t>I,</w:t>
      </w:r>
      <w:r w:rsidR="001C72A3">
        <w:rPr>
          <w:rFonts w:ascii="Book Antiqua" w:hAnsi="Book Antiqua"/>
        </w:rPr>
        <w:t xml:space="preserve"> alínea</w:t>
      </w:r>
      <w:r w:rsidR="00CE5817">
        <w:rPr>
          <w:rFonts w:ascii="Book Antiqua" w:hAnsi="Book Antiqua"/>
        </w:rPr>
        <w:t xml:space="preserve"> b, da Lei Orgânica Municipal.</w:t>
      </w:r>
    </w:p>
    <w:p w14:paraId="402E1B11" w14:textId="070D9B63" w:rsidR="00D736C0" w:rsidRDefault="00D736C0" w:rsidP="00D736C0">
      <w:pPr>
        <w:spacing w:after="160" w:line="360" w:lineRule="auto"/>
        <w:jc w:val="both"/>
        <w:rPr>
          <w:rFonts w:ascii="Book Antiqua" w:hAnsi="Book Antiqua"/>
        </w:rPr>
      </w:pPr>
      <w:r w:rsidRPr="004A01ED">
        <w:rPr>
          <w:rFonts w:ascii="Book Antiqua" w:hAnsi="Book Antiqua"/>
        </w:rPr>
        <w:tab/>
      </w:r>
      <w:r w:rsidRPr="004A01ED">
        <w:rPr>
          <w:rFonts w:ascii="Book Antiqua" w:hAnsi="Book Antiqua"/>
        </w:rPr>
        <w:tab/>
        <w:t>Diante do exposto, a Comiss</w:t>
      </w:r>
      <w:r w:rsidR="00EF538C" w:rsidRPr="004A01ED">
        <w:rPr>
          <w:rFonts w:ascii="Book Antiqua" w:hAnsi="Book Antiqua"/>
        </w:rPr>
        <w:t>ão</w:t>
      </w:r>
      <w:r w:rsidRPr="004A01ED">
        <w:rPr>
          <w:rFonts w:ascii="Book Antiqua" w:hAnsi="Book Antiqua"/>
        </w:rPr>
        <w:t xml:space="preserve"> de Justiça e Redação, no uso de suas atribuições regimentais, emite parecer FAVORÁVEL à </w:t>
      </w:r>
      <w:r w:rsidR="00B26FAD" w:rsidRPr="004A01ED">
        <w:rPr>
          <w:rFonts w:ascii="Book Antiqua" w:hAnsi="Book Antiqua"/>
        </w:rPr>
        <w:t xml:space="preserve">aprovação </w:t>
      </w:r>
      <w:r w:rsidRPr="004A01ED">
        <w:rPr>
          <w:rFonts w:ascii="Book Antiqua" w:hAnsi="Book Antiqua"/>
        </w:rPr>
        <w:t xml:space="preserve">do Projeto de </w:t>
      </w:r>
      <w:r w:rsidR="00607582" w:rsidRPr="004A01ED">
        <w:rPr>
          <w:rFonts w:ascii="Book Antiqua" w:hAnsi="Book Antiqua"/>
        </w:rPr>
        <w:t>lei</w:t>
      </w:r>
      <w:r w:rsidRPr="004A01ED">
        <w:rPr>
          <w:rFonts w:ascii="Book Antiqua" w:hAnsi="Book Antiqua"/>
        </w:rPr>
        <w:t xml:space="preserve"> nº 0</w:t>
      </w:r>
      <w:r w:rsidR="00607582" w:rsidRPr="004A01ED">
        <w:rPr>
          <w:rFonts w:ascii="Book Antiqua" w:hAnsi="Book Antiqua"/>
        </w:rPr>
        <w:t>2</w:t>
      </w:r>
      <w:r w:rsidR="00CE5817">
        <w:rPr>
          <w:rFonts w:ascii="Book Antiqua" w:hAnsi="Book Antiqua"/>
        </w:rPr>
        <w:t>4</w:t>
      </w:r>
      <w:r w:rsidRPr="004A01ED">
        <w:rPr>
          <w:rFonts w:ascii="Book Antiqua" w:hAnsi="Book Antiqua"/>
        </w:rPr>
        <w:t>/2025, por entender que o mesmo atende aos requisitos de legalidade, constitucionalidade</w:t>
      </w:r>
      <w:r w:rsidR="00AA3AC7" w:rsidRPr="004A01ED">
        <w:rPr>
          <w:rFonts w:ascii="Book Antiqua" w:hAnsi="Book Antiqua"/>
        </w:rPr>
        <w:t xml:space="preserve"> e </w:t>
      </w:r>
      <w:r w:rsidRPr="004A01ED">
        <w:rPr>
          <w:rFonts w:ascii="Book Antiqua" w:hAnsi="Book Antiqua"/>
        </w:rPr>
        <w:t>técnica legislativa</w:t>
      </w:r>
      <w:r w:rsidR="00D96806" w:rsidRPr="004A01ED">
        <w:rPr>
          <w:rFonts w:ascii="Book Antiqua" w:hAnsi="Book Antiqua"/>
        </w:rPr>
        <w:t>.</w:t>
      </w:r>
    </w:p>
    <w:p w14:paraId="1C895105" w14:textId="77777777" w:rsidR="00556103" w:rsidRDefault="00556103" w:rsidP="00D736C0">
      <w:pPr>
        <w:spacing w:after="160" w:line="360" w:lineRule="auto"/>
        <w:jc w:val="both"/>
        <w:rPr>
          <w:rFonts w:ascii="Book Antiqua" w:hAnsi="Book Antiqua"/>
        </w:rPr>
      </w:pPr>
    </w:p>
    <w:p w14:paraId="72E66A67" w14:textId="7484DCD8" w:rsidR="00556103" w:rsidRDefault="00556103" w:rsidP="00556103">
      <w:pPr>
        <w:spacing w:after="160" w:line="360" w:lineRule="auto"/>
        <w:jc w:val="center"/>
        <w:rPr>
          <w:rFonts w:ascii="Book Antiqua" w:hAnsi="Book Antiqua"/>
          <w:b/>
          <w:bCs/>
        </w:rPr>
      </w:pPr>
      <w:r>
        <w:rPr>
          <w:rFonts w:ascii="Book Antiqua" w:hAnsi="Book Antiqua"/>
          <w:b/>
          <w:bCs/>
        </w:rPr>
        <w:t>COMISSÃO DE ORÇAMENTO E FINANÇAS</w:t>
      </w:r>
    </w:p>
    <w:p w14:paraId="11A625FC" w14:textId="77777777" w:rsidR="00556103" w:rsidRDefault="00556103" w:rsidP="00556103">
      <w:pPr>
        <w:spacing w:after="160" w:line="360" w:lineRule="auto"/>
        <w:jc w:val="both"/>
        <w:rPr>
          <w:rFonts w:ascii="Book Antiqua" w:hAnsi="Book Antiqua"/>
          <w:b/>
          <w:bCs/>
        </w:rPr>
      </w:pPr>
    </w:p>
    <w:p w14:paraId="170B4543" w14:textId="1D417DD4" w:rsidR="00556103" w:rsidRPr="00556103" w:rsidRDefault="00556103" w:rsidP="00556103">
      <w:pPr>
        <w:spacing w:after="160" w:line="360" w:lineRule="auto"/>
        <w:ind w:firstLine="708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ab/>
      </w:r>
      <w:r w:rsidRPr="00556103">
        <w:rPr>
          <w:rFonts w:ascii="Book Antiqua" w:hAnsi="Book Antiqua"/>
        </w:rPr>
        <w:t>No que tange à competência desta Comissão, o projeto trata de matéria com impacto na arrecadação municipal, ao prever isenção tributária. No entanto, a proposta demonstra finalidade social relevante ao beneficiar famílias assentadas por programas governamentais, promovendo a regularização fundiária e o desenvolvimento rural.</w:t>
      </w:r>
    </w:p>
    <w:p w14:paraId="25F1717A" w14:textId="044B3464" w:rsidR="00556103" w:rsidRDefault="00556103" w:rsidP="00556103">
      <w:pPr>
        <w:spacing w:after="160" w:line="360" w:lineRule="auto"/>
        <w:jc w:val="both"/>
        <w:rPr>
          <w:rFonts w:ascii="Book Antiqua" w:hAnsi="Book Antiqua"/>
          <w:b/>
          <w:bCs/>
        </w:rPr>
      </w:pPr>
      <w:r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 w:rsidRPr="00556103">
        <w:rPr>
          <w:rFonts w:ascii="Book Antiqua" w:hAnsi="Book Antiqua"/>
        </w:rPr>
        <w:t xml:space="preserve">A medida poderá implicar em renúncia de receita. Contudo, </w:t>
      </w:r>
      <w:r w:rsidR="00A86133">
        <w:rPr>
          <w:rFonts w:ascii="Book Antiqua" w:hAnsi="Book Antiqua"/>
        </w:rPr>
        <w:t>como não há previsão para aplicação imediata da presente lei dispensa-se o estudo de</w:t>
      </w:r>
      <w:r w:rsidRPr="00556103">
        <w:rPr>
          <w:rFonts w:ascii="Book Antiqua" w:hAnsi="Book Antiqua"/>
        </w:rPr>
        <w:t xml:space="preserve"> impacto </w:t>
      </w:r>
      <w:r w:rsidR="00A86133" w:rsidRPr="00556103">
        <w:rPr>
          <w:rFonts w:ascii="Book Antiqua" w:hAnsi="Book Antiqua"/>
        </w:rPr>
        <w:t>financeiro</w:t>
      </w:r>
      <w:r w:rsidR="00A86133">
        <w:rPr>
          <w:rFonts w:ascii="Book Antiqua" w:hAnsi="Book Antiqua"/>
        </w:rPr>
        <w:t>-</w:t>
      </w:r>
      <w:r w:rsidRPr="00556103">
        <w:rPr>
          <w:rFonts w:ascii="Book Antiqua" w:hAnsi="Book Antiqua"/>
        </w:rPr>
        <w:t>orçamentário e da comprovação de que não afetará as metas fiscais, ou que estejam acompanhada</w:t>
      </w:r>
      <w:r>
        <w:rPr>
          <w:rFonts w:ascii="Book Antiqua" w:hAnsi="Book Antiqua"/>
        </w:rPr>
        <w:t>s</w:t>
      </w:r>
      <w:r w:rsidRPr="00556103">
        <w:rPr>
          <w:rFonts w:ascii="Book Antiqua" w:hAnsi="Book Antiqua"/>
        </w:rPr>
        <w:t xml:space="preserve"> de medidas compensatórias</w:t>
      </w:r>
      <w:r w:rsidR="00A86133">
        <w:rPr>
          <w:rFonts w:ascii="Book Antiqua" w:hAnsi="Book Antiqua"/>
        </w:rPr>
        <w:t>.</w:t>
      </w:r>
    </w:p>
    <w:p w14:paraId="55B3C4E0" w14:textId="77777777" w:rsidR="001C72A3" w:rsidRDefault="00A86133" w:rsidP="00556103">
      <w:pPr>
        <w:spacing w:after="160" w:line="360" w:lineRule="auto"/>
        <w:ind w:firstLine="708"/>
        <w:jc w:val="both"/>
        <w:rPr>
          <w:rFonts w:ascii="Book Antiqua" w:hAnsi="Book Antiqua"/>
        </w:rPr>
      </w:pPr>
      <w:r>
        <w:rPr>
          <w:rFonts w:ascii="Book Antiqua" w:hAnsi="Book Antiqua"/>
        </w:rPr>
        <w:lastRenderedPageBreak/>
        <w:t xml:space="preserve"> </w:t>
      </w:r>
      <w:r>
        <w:rPr>
          <w:rFonts w:ascii="Book Antiqua" w:hAnsi="Book Antiqua"/>
        </w:rPr>
        <w:tab/>
      </w:r>
    </w:p>
    <w:p w14:paraId="1CFD4F09" w14:textId="77777777" w:rsidR="001C72A3" w:rsidRDefault="001C72A3" w:rsidP="00556103">
      <w:pPr>
        <w:spacing w:after="160" w:line="360" w:lineRule="auto"/>
        <w:ind w:firstLine="708"/>
        <w:jc w:val="both"/>
        <w:rPr>
          <w:rFonts w:ascii="Book Antiqua" w:hAnsi="Book Antiqua"/>
        </w:rPr>
      </w:pPr>
    </w:p>
    <w:p w14:paraId="4EFE2D42" w14:textId="4CB9552A" w:rsidR="00556103" w:rsidRPr="00556103" w:rsidRDefault="001C72A3" w:rsidP="00556103">
      <w:pPr>
        <w:spacing w:after="160" w:line="360" w:lineRule="auto"/>
        <w:ind w:firstLine="708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ab/>
      </w:r>
      <w:r w:rsidR="00556103" w:rsidRPr="00556103">
        <w:rPr>
          <w:rFonts w:ascii="Book Antiqua" w:hAnsi="Book Antiqua"/>
        </w:rPr>
        <w:t>Diante do exposto a Comissão de Orçamento e Finanças opina FAVORAVELMENTE à aprovação do Projeto de Lei nº 024/2025, ressalvada a necessidade de atendimento à legislação fiscal vigente quanto à renúncia de receita.</w:t>
      </w:r>
    </w:p>
    <w:p w14:paraId="4F2015A5" w14:textId="77777777" w:rsidR="00DE4727" w:rsidRDefault="00DE4727" w:rsidP="00DE4727">
      <w:pPr>
        <w:spacing w:before="360" w:after="360" w:line="360" w:lineRule="auto"/>
        <w:ind w:firstLine="1440"/>
        <w:jc w:val="both"/>
        <w:rPr>
          <w:rFonts w:ascii="Book Antiqua" w:hAnsi="Book Antiqua"/>
        </w:rPr>
      </w:pPr>
      <w:r w:rsidRPr="004A01ED">
        <w:rPr>
          <w:rFonts w:ascii="Book Antiqua" w:hAnsi="Book Antiqua"/>
        </w:rPr>
        <w:t>É o parecer, s.m.j.</w:t>
      </w:r>
    </w:p>
    <w:p w14:paraId="140880E5" w14:textId="77777777" w:rsidR="00667305" w:rsidRPr="004A01ED" w:rsidRDefault="00667305" w:rsidP="00DE4727">
      <w:pPr>
        <w:spacing w:before="360" w:after="360"/>
        <w:jc w:val="center"/>
        <w:rPr>
          <w:rFonts w:ascii="Book Antiqua" w:hAnsi="Book Antiqua"/>
          <w:b/>
          <w:bCs/>
        </w:rPr>
      </w:pPr>
    </w:p>
    <w:p w14:paraId="1CEB4185" w14:textId="0FAA5195" w:rsidR="00DE4727" w:rsidRPr="004A01ED" w:rsidRDefault="00DE4727" w:rsidP="00DE4727">
      <w:pPr>
        <w:spacing w:before="360" w:after="360"/>
        <w:jc w:val="center"/>
        <w:rPr>
          <w:rFonts w:ascii="Book Antiqua" w:hAnsi="Book Antiqua"/>
          <w:b/>
          <w:bCs/>
        </w:rPr>
      </w:pPr>
      <w:r w:rsidRPr="004A01ED">
        <w:rPr>
          <w:rFonts w:ascii="Book Antiqua" w:hAnsi="Book Antiqua"/>
          <w:b/>
          <w:bCs/>
        </w:rPr>
        <w:t xml:space="preserve">COMISSÃO DE JUSTIÇA E REDAÇÃO </w:t>
      </w:r>
    </w:p>
    <w:p w14:paraId="44032B14" w14:textId="77777777" w:rsidR="00414A61" w:rsidRPr="004A01ED" w:rsidRDefault="00414A61" w:rsidP="00DE4727">
      <w:pPr>
        <w:spacing w:before="360" w:after="360"/>
        <w:jc w:val="center"/>
        <w:rPr>
          <w:rFonts w:ascii="Book Antiqua" w:hAnsi="Book Antiqua"/>
          <w:b/>
          <w:bCs/>
        </w:rPr>
      </w:pPr>
    </w:p>
    <w:p w14:paraId="083D5859" w14:textId="77777777" w:rsidR="00DE4727" w:rsidRPr="004A01ED" w:rsidRDefault="00DE4727" w:rsidP="00DE4727">
      <w:pPr>
        <w:pStyle w:val="Corpodetexto"/>
        <w:jc w:val="center"/>
        <w:rPr>
          <w:rFonts w:ascii="Book Antiqua" w:hAnsi="Book Antiqua"/>
        </w:rPr>
      </w:pPr>
      <w:r w:rsidRPr="004A01ED">
        <w:rPr>
          <w:rFonts w:ascii="Book Antiqua" w:hAnsi="Book Antiqua"/>
        </w:rPr>
        <w:t>__________________________</w:t>
      </w:r>
    </w:p>
    <w:p w14:paraId="3472F752" w14:textId="77777777" w:rsidR="00DE4727" w:rsidRPr="004A01ED" w:rsidRDefault="00DE4727" w:rsidP="00DE4727">
      <w:pPr>
        <w:pStyle w:val="Corpodetexto"/>
        <w:jc w:val="center"/>
        <w:rPr>
          <w:rFonts w:ascii="Book Antiqua" w:hAnsi="Book Antiqua"/>
        </w:rPr>
      </w:pPr>
      <w:proofErr w:type="spellStart"/>
      <w:r w:rsidRPr="004A01ED">
        <w:rPr>
          <w:rFonts w:ascii="Book Antiqua" w:hAnsi="Book Antiqua"/>
        </w:rPr>
        <w:t>Claudivan</w:t>
      </w:r>
      <w:proofErr w:type="spellEnd"/>
      <w:r w:rsidRPr="004A01ED">
        <w:rPr>
          <w:rFonts w:ascii="Book Antiqua" w:hAnsi="Book Antiqua"/>
        </w:rPr>
        <w:t xml:space="preserve"> Carlos Oliveira</w:t>
      </w:r>
    </w:p>
    <w:p w14:paraId="3986C5FA" w14:textId="77777777" w:rsidR="00DE4727" w:rsidRPr="004A01ED" w:rsidRDefault="00DE4727" w:rsidP="00DE4727">
      <w:pPr>
        <w:jc w:val="center"/>
        <w:rPr>
          <w:rFonts w:ascii="Book Antiqua" w:hAnsi="Book Antiqua"/>
        </w:rPr>
      </w:pPr>
      <w:r w:rsidRPr="004A01ED">
        <w:rPr>
          <w:rFonts w:ascii="Book Antiqua" w:hAnsi="Book Antiqua"/>
        </w:rPr>
        <w:t>Relator</w:t>
      </w:r>
    </w:p>
    <w:p w14:paraId="0265E2B6" w14:textId="77777777" w:rsidR="00DE4727" w:rsidRPr="004A01ED" w:rsidRDefault="00DE4727" w:rsidP="00DE4727">
      <w:pPr>
        <w:jc w:val="center"/>
        <w:rPr>
          <w:rFonts w:ascii="Book Antiqua" w:hAnsi="Book Antiqua"/>
        </w:rPr>
      </w:pPr>
      <w:r w:rsidRPr="004A01ED">
        <w:rPr>
          <w:rFonts w:ascii="Book Antiqua" w:hAnsi="Book Antiqua"/>
        </w:rPr>
        <w:t>Comissão de Justiça e Redação</w:t>
      </w:r>
    </w:p>
    <w:p w14:paraId="1A75AA4E" w14:textId="77777777" w:rsidR="00414A61" w:rsidRPr="004A01ED" w:rsidRDefault="00414A61" w:rsidP="00DE4727">
      <w:pPr>
        <w:jc w:val="center"/>
        <w:rPr>
          <w:rFonts w:ascii="Book Antiqua" w:hAnsi="Book Antiqua"/>
        </w:rPr>
      </w:pPr>
    </w:p>
    <w:p w14:paraId="19B72042" w14:textId="77777777" w:rsidR="00DE4727" w:rsidRPr="004A01ED" w:rsidRDefault="00DE4727" w:rsidP="00DE4727">
      <w:pPr>
        <w:jc w:val="center"/>
        <w:rPr>
          <w:rFonts w:ascii="Book Antiqua" w:hAnsi="Book Antiqua"/>
        </w:rPr>
      </w:pPr>
    </w:p>
    <w:p w14:paraId="215D4A0A" w14:textId="77777777" w:rsidR="00DE4727" w:rsidRPr="004A01ED" w:rsidRDefault="00DE4727" w:rsidP="00DE4727">
      <w:pPr>
        <w:jc w:val="center"/>
        <w:rPr>
          <w:rFonts w:ascii="Book Antiqua" w:hAnsi="Book Antiqua"/>
        </w:rPr>
      </w:pPr>
      <w:r w:rsidRPr="004A01ED">
        <w:rPr>
          <w:rFonts w:ascii="Book Antiqua" w:hAnsi="Book Antiqua"/>
        </w:rPr>
        <w:t>DE ACORDO:</w:t>
      </w:r>
    </w:p>
    <w:p w14:paraId="0E3F3B7C" w14:textId="77777777" w:rsidR="00414A61" w:rsidRPr="004A01ED" w:rsidRDefault="00414A61" w:rsidP="00DE4727">
      <w:pPr>
        <w:jc w:val="center"/>
        <w:rPr>
          <w:rFonts w:ascii="Book Antiqua" w:hAnsi="Book Antiqua"/>
        </w:rPr>
      </w:pPr>
    </w:p>
    <w:p w14:paraId="12EE25BF" w14:textId="77777777" w:rsidR="00DE4727" w:rsidRPr="004A01ED" w:rsidRDefault="00DE4727" w:rsidP="00DE4727">
      <w:pPr>
        <w:jc w:val="center"/>
        <w:rPr>
          <w:rFonts w:ascii="Book Antiqua" w:hAnsi="Book Antiqua"/>
        </w:rPr>
      </w:pPr>
      <w:r w:rsidRPr="004A01ED">
        <w:rPr>
          <w:rFonts w:ascii="Book Antiqua" w:hAnsi="Book Antiqua"/>
        </w:rPr>
        <w:t>___________________________</w:t>
      </w:r>
    </w:p>
    <w:p w14:paraId="552AC822" w14:textId="77777777" w:rsidR="00DE4727" w:rsidRPr="004A01ED" w:rsidRDefault="00DE4727" w:rsidP="00DE4727">
      <w:pPr>
        <w:jc w:val="center"/>
        <w:rPr>
          <w:rFonts w:ascii="Book Antiqua" w:hAnsi="Book Antiqua"/>
        </w:rPr>
      </w:pPr>
      <w:r w:rsidRPr="004A01ED">
        <w:rPr>
          <w:rFonts w:ascii="Book Antiqua" w:hAnsi="Book Antiqua"/>
        </w:rPr>
        <w:t>Rafael Bezerra Sampaio</w:t>
      </w:r>
    </w:p>
    <w:p w14:paraId="654C9F95" w14:textId="77777777" w:rsidR="00DE4727" w:rsidRPr="004A01ED" w:rsidRDefault="00DE4727" w:rsidP="00DE4727">
      <w:pPr>
        <w:jc w:val="center"/>
        <w:rPr>
          <w:rFonts w:ascii="Book Antiqua" w:hAnsi="Book Antiqua"/>
        </w:rPr>
      </w:pPr>
      <w:r w:rsidRPr="004A01ED">
        <w:rPr>
          <w:rFonts w:ascii="Book Antiqua" w:hAnsi="Book Antiqua"/>
        </w:rPr>
        <w:t>Presidente</w:t>
      </w:r>
    </w:p>
    <w:p w14:paraId="47931229" w14:textId="77777777" w:rsidR="00DE4727" w:rsidRPr="004A01ED" w:rsidRDefault="00DE4727" w:rsidP="00DE4727">
      <w:pPr>
        <w:jc w:val="center"/>
        <w:rPr>
          <w:rFonts w:ascii="Book Antiqua" w:hAnsi="Book Antiqua"/>
        </w:rPr>
      </w:pPr>
      <w:r w:rsidRPr="004A01ED">
        <w:rPr>
          <w:rFonts w:ascii="Book Antiqua" w:hAnsi="Book Antiqua"/>
        </w:rPr>
        <w:t>Comissão de Justiça e Redação</w:t>
      </w:r>
    </w:p>
    <w:p w14:paraId="702C9279" w14:textId="77777777" w:rsidR="00DE4727" w:rsidRPr="004A01ED" w:rsidRDefault="00DE4727" w:rsidP="00DE4727">
      <w:pPr>
        <w:rPr>
          <w:rFonts w:ascii="Book Antiqua" w:hAnsi="Book Antiqua"/>
        </w:rPr>
      </w:pPr>
    </w:p>
    <w:p w14:paraId="78FC1527" w14:textId="77777777" w:rsidR="00DE4727" w:rsidRPr="004A01ED" w:rsidRDefault="00DE4727" w:rsidP="00DE4727">
      <w:pPr>
        <w:jc w:val="center"/>
        <w:rPr>
          <w:rFonts w:ascii="Book Antiqua" w:hAnsi="Book Antiqua"/>
        </w:rPr>
      </w:pPr>
      <w:r w:rsidRPr="004A01ED">
        <w:rPr>
          <w:rFonts w:ascii="Book Antiqua" w:hAnsi="Book Antiqua"/>
        </w:rPr>
        <w:t>___________________________</w:t>
      </w:r>
    </w:p>
    <w:p w14:paraId="79C47A44" w14:textId="77777777" w:rsidR="00DE4727" w:rsidRPr="004A01ED" w:rsidRDefault="00DE4727" w:rsidP="00DE4727">
      <w:pPr>
        <w:jc w:val="center"/>
        <w:rPr>
          <w:rFonts w:ascii="Book Antiqua" w:hAnsi="Book Antiqua"/>
        </w:rPr>
      </w:pPr>
      <w:r w:rsidRPr="004A01ED">
        <w:rPr>
          <w:rFonts w:ascii="Book Antiqua" w:hAnsi="Book Antiqua"/>
        </w:rPr>
        <w:t>Luciano Belo Lima</w:t>
      </w:r>
    </w:p>
    <w:p w14:paraId="019381B6" w14:textId="77777777" w:rsidR="00DE4727" w:rsidRPr="004A01ED" w:rsidRDefault="00DE4727" w:rsidP="00DE4727">
      <w:pPr>
        <w:jc w:val="center"/>
        <w:rPr>
          <w:rFonts w:ascii="Book Antiqua" w:hAnsi="Book Antiqua"/>
        </w:rPr>
      </w:pPr>
      <w:r w:rsidRPr="004A01ED">
        <w:rPr>
          <w:rFonts w:ascii="Book Antiqua" w:hAnsi="Book Antiqua"/>
        </w:rPr>
        <w:t>Membro</w:t>
      </w:r>
    </w:p>
    <w:p w14:paraId="12E3D21A" w14:textId="77777777" w:rsidR="00DE4727" w:rsidRDefault="00DE4727" w:rsidP="00DE4727">
      <w:pPr>
        <w:jc w:val="center"/>
        <w:rPr>
          <w:rFonts w:ascii="Book Antiqua" w:hAnsi="Book Antiqua"/>
        </w:rPr>
      </w:pPr>
      <w:r w:rsidRPr="004A01ED">
        <w:rPr>
          <w:rFonts w:ascii="Book Antiqua" w:hAnsi="Book Antiqua"/>
        </w:rPr>
        <w:t>Comissão de Justiça e Redação</w:t>
      </w:r>
    </w:p>
    <w:p w14:paraId="7D439C62" w14:textId="77777777" w:rsidR="00A86133" w:rsidRDefault="00A86133" w:rsidP="00DE4727">
      <w:pPr>
        <w:jc w:val="center"/>
        <w:rPr>
          <w:rFonts w:ascii="Book Antiqua" w:hAnsi="Book Antiqua"/>
        </w:rPr>
      </w:pPr>
    </w:p>
    <w:p w14:paraId="372B2E62" w14:textId="77777777" w:rsidR="00A86133" w:rsidRDefault="00A86133" w:rsidP="00DE4727">
      <w:pPr>
        <w:jc w:val="center"/>
        <w:rPr>
          <w:rFonts w:ascii="Book Antiqua" w:hAnsi="Book Antiqua"/>
        </w:rPr>
      </w:pPr>
    </w:p>
    <w:p w14:paraId="0A88EF4F" w14:textId="77777777" w:rsidR="00A86133" w:rsidRDefault="00A86133" w:rsidP="00DE4727">
      <w:pPr>
        <w:jc w:val="center"/>
        <w:rPr>
          <w:rFonts w:ascii="Book Antiqua" w:hAnsi="Book Antiqua"/>
        </w:rPr>
      </w:pPr>
    </w:p>
    <w:p w14:paraId="27C20D9A" w14:textId="77777777" w:rsidR="00A86133" w:rsidRPr="00593DB2" w:rsidRDefault="00A86133" w:rsidP="00A86133">
      <w:pPr>
        <w:jc w:val="center"/>
        <w:rPr>
          <w:rFonts w:ascii="Garamond" w:hAnsi="Garamond"/>
          <w:b/>
          <w:bCs/>
          <w:sz w:val="28"/>
          <w:szCs w:val="28"/>
        </w:rPr>
      </w:pPr>
      <w:r w:rsidRPr="00593DB2">
        <w:rPr>
          <w:rFonts w:ascii="Garamond" w:hAnsi="Garamond"/>
          <w:b/>
          <w:bCs/>
          <w:sz w:val="28"/>
          <w:szCs w:val="28"/>
        </w:rPr>
        <w:t>COMISSÃO DE ORÇAMENTO E FINANÇAS</w:t>
      </w:r>
    </w:p>
    <w:p w14:paraId="5A909925" w14:textId="77777777" w:rsidR="00A86133" w:rsidRPr="00593DB2" w:rsidRDefault="00A86133" w:rsidP="00A86133">
      <w:pPr>
        <w:jc w:val="center"/>
        <w:rPr>
          <w:rFonts w:ascii="Garamond" w:hAnsi="Garamond"/>
          <w:sz w:val="28"/>
          <w:szCs w:val="28"/>
        </w:rPr>
      </w:pPr>
    </w:p>
    <w:p w14:paraId="33719D97" w14:textId="77777777" w:rsidR="00A86133" w:rsidRPr="00593DB2" w:rsidRDefault="00A86133" w:rsidP="00A86133">
      <w:pPr>
        <w:pStyle w:val="Corpodetexto"/>
        <w:jc w:val="center"/>
        <w:rPr>
          <w:rFonts w:ascii="Garamond" w:hAnsi="Garamond"/>
          <w:sz w:val="28"/>
          <w:szCs w:val="28"/>
        </w:rPr>
      </w:pPr>
      <w:bookmarkStart w:id="0" w:name="_GoBack"/>
      <w:bookmarkEnd w:id="0"/>
    </w:p>
    <w:p w14:paraId="28B780B3" w14:textId="77777777" w:rsidR="00A86133" w:rsidRPr="00593DB2" w:rsidRDefault="00A86133" w:rsidP="00A86133">
      <w:pPr>
        <w:pStyle w:val="Corpodetexto"/>
        <w:jc w:val="center"/>
        <w:rPr>
          <w:rFonts w:ascii="Garamond" w:hAnsi="Garamond"/>
          <w:sz w:val="28"/>
          <w:szCs w:val="28"/>
        </w:rPr>
      </w:pPr>
      <w:r w:rsidRPr="00593DB2">
        <w:rPr>
          <w:rFonts w:ascii="Garamond" w:hAnsi="Garamond"/>
          <w:sz w:val="28"/>
          <w:szCs w:val="28"/>
        </w:rPr>
        <w:t>__________________________</w:t>
      </w:r>
    </w:p>
    <w:p w14:paraId="22D11A83" w14:textId="77777777" w:rsidR="00A86133" w:rsidRPr="00593DB2" w:rsidRDefault="00A86133" w:rsidP="00A86133">
      <w:pPr>
        <w:jc w:val="center"/>
        <w:rPr>
          <w:rFonts w:ascii="Garamond" w:hAnsi="Garamond"/>
          <w:sz w:val="28"/>
          <w:szCs w:val="28"/>
        </w:rPr>
      </w:pPr>
      <w:r w:rsidRPr="00593DB2">
        <w:rPr>
          <w:rFonts w:ascii="Garamond" w:hAnsi="Garamond"/>
          <w:sz w:val="28"/>
          <w:szCs w:val="28"/>
        </w:rPr>
        <w:t>Izabel Cristina Siqueira Diniz</w:t>
      </w:r>
    </w:p>
    <w:p w14:paraId="4AF2D201" w14:textId="77777777" w:rsidR="00A86133" w:rsidRPr="00593DB2" w:rsidRDefault="00A86133" w:rsidP="00A86133">
      <w:pPr>
        <w:jc w:val="center"/>
        <w:rPr>
          <w:rFonts w:ascii="Garamond" w:hAnsi="Garamond"/>
          <w:sz w:val="28"/>
          <w:szCs w:val="28"/>
        </w:rPr>
      </w:pPr>
      <w:r w:rsidRPr="00593DB2">
        <w:rPr>
          <w:rFonts w:ascii="Garamond" w:hAnsi="Garamond"/>
          <w:sz w:val="28"/>
          <w:szCs w:val="28"/>
        </w:rPr>
        <w:t>Relator</w:t>
      </w:r>
    </w:p>
    <w:p w14:paraId="606F55F7" w14:textId="77777777" w:rsidR="00A86133" w:rsidRPr="00593DB2" w:rsidRDefault="00A86133" w:rsidP="00A86133">
      <w:pPr>
        <w:jc w:val="center"/>
        <w:rPr>
          <w:rFonts w:ascii="Garamond" w:hAnsi="Garamond"/>
          <w:sz w:val="28"/>
          <w:szCs w:val="28"/>
        </w:rPr>
      </w:pPr>
      <w:r w:rsidRPr="00593DB2">
        <w:rPr>
          <w:rFonts w:ascii="Garamond" w:hAnsi="Garamond"/>
          <w:sz w:val="28"/>
          <w:szCs w:val="28"/>
        </w:rPr>
        <w:t>Comissão de Orçamento e Finanças</w:t>
      </w:r>
    </w:p>
    <w:p w14:paraId="2A41CA43" w14:textId="77777777" w:rsidR="00A86133" w:rsidRPr="00593DB2" w:rsidRDefault="00A86133" w:rsidP="00A86133">
      <w:pPr>
        <w:jc w:val="center"/>
        <w:rPr>
          <w:rFonts w:ascii="Garamond" w:hAnsi="Garamond"/>
          <w:sz w:val="28"/>
          <w:szCs w:val="28"/>
        </w:rPr>
      </w:pPr>
    </w:p>
    <w:p w14:paraId="38F92489" w14:textId="77777777" w:rsidR="00A86133" w:rsidRPr="00593DB2" w:rsidRDefault="00A86133" w:rsidP="00A86133">
      <w:pPr>
        <w:jc w:val="center"/>
        <w:rPr>
          <w:rFonts w:ascii="Garamond" w:hAnsi="Garamond"/>
          <w:sz w:val="28"/>
          <w:szCs w:val="28"/>
        </w:rPr>
      </w:pPr>
    </w:p>
    <w:p w14:paraId="48FB7E73" w14:textId="77777777" w:rsidR="00A86133" w:rsidRPr="00593DB2" w:rsidRDefault="00A86133" w:rsidP="00A86133">
      <w:pPr>
        <w:jc w:val="center"/>
        <w:rPr>
          <w:rFonts w:ascii="Garamond" w:hAnsi="Garamond"/>
          <w:sz w:val="28"/>
          <w:szCs w:val="28"/>
        </w:rPr>
      </w:pPr>
    </w:p>
    <w:p w14:paraId="732EE415" w14:textId="77777777" w:rsidR="00A86133" w:rsidRPr="00593DB2" w:rsidRDefault="00A86133" w:rsidP="00A86133">
      <w:pPr>
        <w:jc w:val="center"/>
        <w:rPr>
          <w:rFonts w:ascii="Garamond" w:hAnsi="Garamond"/>
          <w:sz w:val="28"/>
          <w:szCs w:val="28"/>
        </w:rPr>
      </w:pPr>
      <w:r w:rsidRPr="00593DB2">
        <w:rPr>
          <w:rFonts w:ascii="Garamond" w:hAnsi="Garamond"/>
          <w:sz w:val="28"/>
          <w:szCs w:val="28"/>
        </w:rPr>
        <w:t>DE ACORDO:</w:t>
      </w:r>
    </w:p>
    <w:p w14:paraId="68F0DF74" w14:textId="77777777" w:rsidR="00A86133" w:rsidRPr="00593DB2" w:rsidRDefault="00A86133" w:rsidP="00A86133">
      <w:pPr>
        <w:jc w:val="center"/>
        <w:rPr>
          <w:rFonts w:ascii="Garamond" w:hAnsi="Garamond"/>
          <w:sz w:val="28"/>
          <w:szCs w:val="28"/>
        </w:rPr>
      </w:pPr>
      <w:r w:rsidRPr="00593DB2">
        <w:rPr>
          <w:rFonts w:ascii="Garamond" w:hAnsi="Garamond"/>
          <w:sz w:val="28"/>
          <w:szCs w:val="28"/>
        </w:rPr>
        <w:t>___________________________</w:t>
      </w:r>
    </w:p>
    <w:p w14:paraId="7BB95FA5" w14:textId="77777777" w:rsidR="00A86133" w:rsidRPr="00593DB2" w:rsidRDefault="00A86133" w:rsidP="00A86133">
      <w:pPr>
        <w:jc w:val="center"/>
        <w:rPr>
          <w:rFonts w:ascii="Garamond" w:hAnsi="Garamond"/>
          <w:sz w:val="28"/>
          <w:szCs w:val="28"/>
        </w:rPr>
      </w:pPr>
      <w:proofErr w:type="spellStart"/>
      <w:r w:rsidRPr="00593DB2">
        <w:rPr>
          <w:rFonts w:ascii="Garamond" w:hAnsi="Garamond"/>
          <w:sz w:val="28"/>
          <w:szCs w:val="28"/>
        </w:rPr>
        <w:t>Kalígia</w:t>
      </w:r>
      <w:proofErr w:type="spellEnd"/>
      <w:r w:rsidRPr="00593DB2">
        <w:rPr>
          <w:rFonts w:ascii="Garamond" w:hAnsi="Garamond"/>
          <w:sz w:val="28"/>
          <w:szCs w:val="28"/>
        </w:rPr>
        <w:t xml:space="preserve"> Carvalho Moreira Matheus</w:t>
      </w:r>
    </w:p>
    <w:p w14:paraId="11973C79" w14:textId="77777777" w:rsidR="00A86133" w:rsidRPr="00593DB2" w:rsidRDefault="00A86133" w:rsidP="00A86133">
      <w:pPr>
        <w:jc w:val="center"/>
        <w:rPr>
          <w:rFonts w:ascii="Garamond" w:hAnsi="Garamond"/>
          <w:sz w:val="28"/>
          <w:szCs w:val="28"/>
        </w:rPr>
      </w:pPr>
      <w:r w:rsidRPr="00593DB2">
        <w:rPr>
          <w:rFonts w:ascii="Garamond" w:hAnsi="Garamond"/>
          <w:sz w:val="28"/>
          <w:szCs w:val="28"/>
        </w:rPr>
        <w:t>Presidente</w:t>
      </w:r>
    </w:p>
    <w:p w14:paraId="71F7A76D" w14:textId="77777777" w:rsidR="00A86133" w:rsidRPr="00593DB2" w:rsidRDefault="00A86133" w:rsidP="00A86133">
      <w:pPr>
        <w:jc w:val="center"/>
        <w:rPr>
          <w:rFonts w:ascii="Garamond" w:hAnsi="Garamond"/>
          <w:sz w:val="28"/>
          <w:szCs w:val="28"/>
        </w:rPr>
      </w:pPr>
      <w:r w:rsidRPr="00593DB2">
        <w:rPr>
          <w:rFonts w:ascii="Garamond" w:hAnsi="Garamond"/>
          <w:sz w:val="28"/>
          <w:szCs w:val="28"/>
        </w:rPr>
        <w:t>Comissão de Orçamento e Finanças</w:t>
      </w:r>
    </w:p>
    <w:p w14:paraId="44DEE6A6" w14:textId="77777777" w:rsidR="00A86133" w:rsidRPr="00593DB2" w:rsidRDefault="00A86133" w:rsidP="00A86133">
      <w:pPr>
        <w:rPr>
          <w:rFonts w:ascii="Garamond" w:hAnsi="Garamond"/>
          <w:sz w:val="28"/>
          <w:szCs w:val="28"/>
        </w:rPr>
      </w:pPr>
    </w:p>
    <w:p w14:paraId="3643576E" w14:textId="77777777" w:rsidR="00A86133" w:rsidRPr="00593DB2" w:rsidRDefault="00A86133" w:rsidP="00A86133">
      <w:pPr>
        <w:jc w:val="center"/>
        <w:rPr>
          <w:rFonts w:ascii="Garamond" w:hAnsi="Garamond"/>
          <w:sz w:val="28"/>
          <w:szCs w:val="28"/>
        </w:rPr>
      </w:pPr>
      <w:r w:rsidRPr="00593DB2">
        <w:rPr>
          <w:rFonts w:ascii="Garamond" w:hAnsi="Garamond"/>
          <w:sz w:val="28"/>
          <w:szCs w:val="28"/>
        </w:rPr>
        <w:t>___________________________</w:t>
      </w:r>
    </w:p>
    <w:p w14:paraId="507DEABB" w14:textId="77777777" w:rsidR="00A86133" w:rsidRPr="00593DB2" w:rsidRDefault="00A86133" w:rsidP="00A86133">
      <w:pPr>
        <w:jc w:val="center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Francisco </w:t>
      </w:r>
      <w:proofErr w:type="spellStart"/>
      <w:r>
        <w:rPr>
          <w:rFonts w:ascii="Garamond" w:hAnsi="Garamond"/>
          <w:sz w:val="28"/>
          <w:szCs w:val="28"/>
        </w:rPr>
        <w:t>Ronnielson</w:t>
      </w:r>
      <w:proofErr w:type="spellEnd"/>
      <w:r>
        <w:rPr>
          <w:rFonts w:ascii="Garamond" w:hAnsi="Garamond"/>
          <w:sz w:val="28"/>
          <w:szCs w:val="28"/>
        </w:rPr>
        <w:t xml:space="preserve"> Rodrigues de Oliveira</w:t>
      </w:r>
    </w:p>
    <w:p w14:paraId="09A2E4A0" w14:textId="77777777" w:rsidR="00A86133" w:rsidRPr="00593DB2" w:rsidRDefault="00A86133" w:rsidP="00A86133">
      <w:pPr>
        <w:jc w:val="center"/>
        <w:rPr>
          <w:rFonts w:ascii="Garamond" w:hAnsi="Garamond"/>
          <w:sz w:val="28"/>
          <w:szCs w:val="28"/>
        </w:rPr>
      </w:pPr>
      <w:r w:rsidRPr="00593DB2">
        <w:rPr>
          <w:rFonts w:ascii="Garamond" w:hAnsi="Garamond"/>
          <w:sz w:val="28"/>
          <w:szCs w:val="28"/>
        </w:rPr>
        <w:t>Membro</w:t>
      </w:r>
    </w:p>
    <w:p w14:paraId="492975B0" w14:textId="77777777" w:rsidR="00A86133" w:rsidRPr="00593DB2" w:rsidRDefault="00A86133" w:rsidP="00A86133">
      <w:pPr>
        <w:jc w:val="center"/>
        <w:rPr>
          <w:rFonts w:ascii="Garamond" w:hAnsi="Garamond"/>
          <w:sz w:val="28"/>
          <w:szCs w:val="28"/>
        </w:rPr>
      </w:pPr>
      <w:r w:rsidRPr="00593DB2">
        <w:rPr>
          <w:rFonts w:ascii="Garamond" w:hAnsi="Garamond"/>
          <w:sz w:val="28"/>
          <w:szCs w:val="28"/>
        </w:rPr>
        <w:t>Comissão de Orçamento e Finanças</w:t>
      </w:r>
    </w:p>
    <w:p w14:paraId="5694B72E" w14:textId="77777777" w:rsidR="00A86133" w:rsidRPr="00593DB2" w:rsidRDefault="00A86133" w:rsidP="00A86133">
      <w:pPr>
        <w:jc w:val="center"/>
        <w:rPr>
          <w:rFonts w:ascii="Garamond" w:hAnsi="Garamond"/>
          <w:sz w:val="28"/>
          <w:szCs w:val="28"/>
        </w:rPr>
      </w:pPr>
    </w:p>
    <w:p w14:paraId="47872C7A" w14:textId="77777777" w:rsidR="00A86133" w:rsidRPr="004A01ED" w:rsidRDefault="00A86133" w:rsidP="00DE4727">
      <w:pPr>
        <w:jc w:val="center"/>
        <w:rPr>
          <w:rFonts w:ascii="Book Antiqua" w:hAnsi="Book Antiqua"/>
        </w:rPr>
      </w:pPr>
    </w:p>
    <w:p w14:paraId="181ACE09" w14:textId="77777777" w:rsidR="00D736C0" w:rsidRPr="004A01ED" w:rsidRDefault="00D736C0" w:rsidP="00DE4727">
      <w:pPr>
        <w:jc w:val="center"/>
        <w:rPr>
          <w:rFonts w:ascii="Book Antiqua" w:hAnsi="Book Antiqua"/>
        </w:rPr>
      </w:pPr>
    </w:p>
    <w:p w14:paraId="1E7FE13F" w14:textId="77777777" w:rsidR="00F762A4" w:rsidRPr="004A01ED" w:rsidRDefault="00F762A4" w:rsidP="00DE4727">
      <w:pPr>
        <w:jc w:val="center"/>
        <w:rPr>
          <w:rFonts w:ascii="Book Antiqua" w:hAnsi="Book Antiqua"/>
        </w:rPr>
      </w:pPr>
    </w:p>
    <w:p w14:paraId="48FFDEA7" w14:textId="77777777" w:rsidR="00DE4727" w:rsidRPr="004A01ED" w:rsidRDefault="00DE4727" w:rsidP="00DE4727">
      <w:pPr>
        <w:jc w:val="center"/>
        <w:rPr>
          <w:rFonts w:ascii="Book Antiqua" w:hAnsi="Book Antiqua"/>
        </w:rPr>
      </w:pPr>
    </w:p>
    <w:sectPr w:rsidR="00DE4727" w:rsidRPr="004A01ED" w:rsidSect="00CA1559">
      <w:headerReference w:type="default" r:id="rId10"/>
      <w:footerReference w:type="default" r:id="rId11"/>
      <w:pgSz w:w="11906" w:h="16838"/>
      <w:pgMar w:top="851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5CE4470" w14:textId="77777777" w:rsidR="00300F69" w:rsidRDefault="00300F69" w:rsidP="003D7A8B">
      <w:r>
        <w:separator/>
      </w:r>
    </w:p>
  </w:endnote>
  <w:endnote w:type="continuationSeparator" w:id="0">
    <w:p w14:paraId="2CB3DAC1" w14:textId="77777777" w:rsidR="00300F69" w:rsidRDefault="00300F69" w:rsidP="003D7A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ECDD8F" w14:textId="34F3D895" w:rsidR="003D7A8B" w:rsidRDefault="003D7A8B">
    <w:pPr>
      <w:pStyle w:val="Rodap"/>
    </w:pPr>
    <w:r>
      <w:rPr>
        <w:noProof/>
      </w:rPr>
      <w:drawing>
        <wp:anchor distT="0" distB="0" distL="114300" distR="114300" simplePos="0" relativeHeight="251661312" behindDoc="0" locked="0" layoutInCell="1" allowOverlap="1" wp14:anchorId="09C89EB4" wp14:editId="38527F96">
          <wp:simplePos x="0" y="0"/>
          <wp:positionH relativeFrom="page">
            <wp:posOffset>-5715</wp:posOffset>
          </wp:positionH>
          <wp:positionV relativeFrom="page">
            <wp:posOffset>9705340</wp:posOffset>
          </wp:positionV>
          <wp:extent cx="7539990" cy="1000760"/>
          <wp:effectExtent l="0" t="0" r="3810" b="889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8018CE" w14:textId="77777777" w:rsidR="00300F69" w:rsidRDefault="00300F69" w:rsidP="003D7A8B">
      <w:r>
        <w:separator/>
      </w:r>
    </w:p>
  </w:footnote>
  <w:footnote w:type="continuationSeparator" w:id="0">
    <w:p w14:paraId="6F6125FB" w14:textId="77777777" w:rsidR="00300F69" w:rsidRDefault="00300F69" w:rsidP="003D7A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D72270" w14:textId="5F619F83" w:rsidR="003D7A8B" w:rsidRDefault="003D7A8B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F313CA2" wp14:editId="45DF6E8A">
          <wp:simplePos x="0" y="0"/>
          <wp:positionH relativeFrom="page">
            <wp:posOffset>22860</wp:posOffset>
          </wp:positionH>
          <wp:positionV relativeFrom="page">
            <wp:posOffset>10795</wp:posOffset>
          </wp:positionV>
          <wp:extent cx="7985741" cy="1261543"/>
          <wp:effectExtent l="0" t="0" r="0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A66A5A"/>
    <w:multiLevelType w:val="multilevel"/>
    <w:tmpl w:val="92FE8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4071617"/>
    <w:multiLevelType w:val="multilevel"/>
    <w:tmpl w:val="3B0A6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48A201E"/>
    <w:multiLevelType w:val="multilevel"/>
    <w:tmpl w:val="A8881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A7937D0"/>
    <w:multiLevelType w:val="multilevel"/>
    <w:tmpl w:val="A7A26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00365D6"/>
    <w:multiLevelType w:val="multilevel"/>
    <w:tmpl w:val="0C0C6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36E9"/>
    <w:rsid w:val="000506AF"/>
    <w:rsid w:val="0012397C"/>
    <w:rsid w:val="00125624"/>
    <w:rsid w:val="001536F4"/>
    <w:rsid w:val="001A1BA2"/>
    <w:rsid w:val="001C4164"/>
    <w:rsid w:val="001C72A3"/>
    <w:rsid w:val="001D0BAE"/>
    <w:rsid w:val="001D1FD4"/>
    <w:rsid w:val="001E100D"/>
    <w:rsid w:val="001F4825"/>
    <w:rsid w:val="002536C8"/>
    <w:rsid w:val="00284796"/>
    <w:rsid w:val="00293D45"/>
    <w:rsid w:val="00300F69"/>
    <w:rsid w:val="003151C0"/>
    <w:rsid w:val="003240B6"/>
    <w:rsid w:val="00384BFD"/>
    <w:rsid w:val="003955F3"/>
    <w:rsid w:val="00396780"/>
    <w:rsid w:val="003D7A8B"/>
    <w:rsid w:val="003E5E98"/>
    <w:rsid w:val="00403A0B"/>
    <w:rsid w:val="004145E3"/>
    <w:rsid w:val="00414A61"/>
    <w:rsid w:val="00437B2B"/>
    <w:rsid w:val="004745D2"/>
    <w:rsid w:val="004A01ED"/>
    <w:rsid w:val="004B1E70"/>
    <w:rsid w:val="004D2AEC"/>
    <w:rsid w:val="00502ADA"/>
    <w:rsid w:val="00556103"/>
    <w:rsid w:val="005600F1"/>
    <w:rsid w:val="005C4A01"/>
    <w:rsid w:val="00607582"/>
    <w:rsid w:val="00613FDB"/>
    <w:rsid w:val="0062480C"/>
    <w:rsid w:val="00624945"/>
    <w:rsid w:val="00630E51"/>
    <w:rsid w:val="00667305"/>
    <w:rsid w:val="006D75EA"/>
    <w:rsid w:val="00775656"/>
    <w:rsid w:val="007B4B93"/>
    <w:rsid w:val="007D48D0"/>
    <w:rsid w:val="00810E37"/>
    <w:rsid w:val="00844AE1"/>
    <w:rsid w:val="00873205"/>
    <w:rsid w:val="00885497"/>
    <w:rsid w:val="008D5903"/>
    <w:rsid w:val="00925DE6"/>
    <w:rsid w:val="00A400C1"/>
    <w:rsid w:val="00A73ED3"/>
    <w:rsid w:val="00A836E9"/>
    <w:rsid w:val="00A86133"/>
    <w:rsid w:val="00AA1225"/>
    <w:rsid w:val="00AA3AC7"/>
    <w:rsid w:val="00B26FAD"/>
    <w:rsid w:val="00C33168"/>
    <w:rsid w:val="00C60CC9"/>
    <w:rsid w:val="00CA1559"/>
    <w:rsid w:val="00CE5817"/>
    <w:rsid w:val="00D03A95"/>
    <w:rsid w:val="00D52403"/>
    <w:rsid w:val="00D736C0"/>
    <w:rsid w:val="00D8567A"/>
    <w:rsid w:val="00D959E0"/>
    <w:rsid w:val="00D96806"/>
    <w:rsid w:val="00DE4727"/>
    <w:rsid w:val="00E3062F"/>
    <w:rsid w:val="00E64A12"/>
    <w:rsid w:val="00EA245C"/>
    <w:rsid w:val="00EC58DE"/>
    <w:rsid w:val="00EF538C"/>
    <w:rsid w:val="00F111D5"/>
    <w:rsid w:val="00F47EBD"/>
    <w:rsid w:val="00F762A4"/>
    <w:rsid w:val="00FC3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3AD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36E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836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836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836E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836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836E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836E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836E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836E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836E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836E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836E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836E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836E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836E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836E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836E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836E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836E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836E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836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836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836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836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836E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836E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836E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836E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836E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836E9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semiHidden/>
    <w:rsid w:val="00A836E9"/>
    <w:pPr>
      <w:jc w:val="both"/>
    </w:pPr>
  </w:style>
  <w:style w:type="character" w:customStyle="1" w:styleId="CorpodetextoChar">
    <w:name w:val="Corpo de texto Char"/>
    <w:basedOn w:val="Fontepargpadro"/>
    <w:link w:val="Corpodetexto"/>
    <w:semiHidden/>
    <w:rsid w:val="00A836E9"/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character" w:styleId="Hyperlink">
    <w:name w:val="Hyperlink"/>
    <w:unhideWhenUsed/>
    <w:rsid w:val="00A836E9"/>
    <w:rPr>
      <w:color w:val="0000FF"/>
      <w:u w:val="single"/>
    </w:rPr>
  </w:style>
  <w:style w:type="paragraph" w:styleId="Corpodetexto3">
    <w:name w:val="Body Text 3"/>
    <w:basedOn w:val="Normal"/>
    <w:link w:val="Corpodetexto3Char"/>
    <w:uiPriority w:val="99"/>
    <w:unhideWhenUsed/>
    <w:rsid w:val="00FC374C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FC374C"/>
    <w:rPr>
      <w:rFonts w:ascii="Times New Roman" w:eastAsia="Times New Roman" w:hAnsi="Times New Roman" w:cs="Times New Roman"/>
      <w:kern w:val="0"/>
      <w:sz w:val="16"/>
      <w:szCs w:val="16"/>
      <w:lang w:eastAsia="pt-BR"/>
    </w:rPr>
  </w:style>
  <w:style w:type="paragraph" w:styleId="SemEspaamento">
    <w:name w:val="No Spacing"/>
    <w:link w:val="SemEspaamentoChar"/>
    <w:uiPriority w:val="1"/>
    <w:qFormat/>
    <w:rsid w:val="007D48D0"/>
    <w:pPr>
      <w:spacing w:after="0" w:line="240" w:lineRule="auto"/>
    </w:pPr>
    <w:rPr>
      <w:kern w:val="0"/>
      <w14:ligatures w14:val="none"/>
    </w:rPr>
  </w:style>
  <w:style w:type="character" w:customStyle="1" w:styleId="SemEspaamentoChar">
    <w:name w:val="Sem Espaçamento Char"/>
    <w:link w:val="SemEspaamento"/>
    <w:uiPriority w:val="1"/>
    <w:rsid w:val="007D48D0"/>
    <w:rPr>
      <w:kern w:val="0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3D7A8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D7A8B"/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D7A8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D7A8B"/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1C72A3"/>
    <w:rPr>
      <w:color w:val="66666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36E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836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836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836E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836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836E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836E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836E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836E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836E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836E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836E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836E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836E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836E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836E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836E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836E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836E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836E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836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836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836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836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836E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836E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836E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836E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836E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836E9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semiHidden/>
    <w:rsid w:val="00A836E9"/>
    <w:pPr>
      <w:jc w:val="both"/>
    </w:pPr>
  </w:style>
  <w:style w:type="character" w:customStyle="1" w:styleId="CorpodetextoChar">
    <w:name w:val="Corpo de texto Char"/>
    <w:basedOn w:val="Fontepargpadro"/>
    <w:link w:val="Corpodetexto"/>
    <w:semiHidden/>
    <w:rsid w:val="00A836E9"/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character" w:styleId="Hyperlink">
    <w:name w:val="Hyperlink"/>
    <w:unhideWhenUsed/>
    <w:rsid w:val="00A836E9"/>
    <w:rPr>
      <w:color w:val="0000FF"/>
      <w:u w:val="single"/>
    </w:rPr>
  </w:style>
  <w:style w:type="paragraph" w:styleId="Corpodetexto3">
    <w:name w:val="Body Text 3"/>
    <w:basedOn w:val="Normal"/>
    <w:link w:val="Corpodetexto3Char"/>
    <w:uiPriority w:val="99"/>
    <w:unhideWhenUsed/>
    <w:rsid w:val="00FC374C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FC374C"/>
    <w:rPr>
      <w:rFonts w:ascii="Times New Roman" w:eastAsia="Times New Roman" w:hAnsi="Times New Roman" w:cs="Times New Roman"/>
      <w:kern w:val="0"/>
      <w:sz w:val="16"/>
      <w:szCs w:val="16"/>
      <w:lang w:eastAsia="pt-BR"/>
    </w:rPr>
  </w:style>
  <w:style w:type="paragraph" w:styleId="SemEspaamento">
    <w:name w:val="No Spacing"/>
    <w:link w:val="SemEspaamentoChar"/>
    <w:uiPriority w:val="1"/>
    <w:qFormat/>
    <w:rsid w:val="007D48D0"/>
    <w:pPr>
      <w:spacing w:after="0" w:line="240" w:lineRule="auto"/>
    </w:pPr>
    <w:rPr>
      <w:kern w:val="0"/>
      <w14:ligatures w14:val="none"/>
    </w:rPr>
  </w:style>
  <w:style w:type="character" w:customStyle="1" w:styleId="SemEspaamentoChar">
    <w:name w:val="Sem Espaçamento Char"/>
    <w:link w:val="SemEspaamento"/>
    <w:uiPriority w:val="1"/>
    <w:rsid w:val="007D48D0"/>
    <w:rPr>
      <w:kern w:val="0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3D7A8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D7A8B"/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D7A8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D7A8B"/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1C72A3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20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0515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35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94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8039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3799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80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3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sapl.juara.mt.leg.br/media/sapl/public/materialegislativa/2023/2384/projeto_de_resolucao_010_2023_mesa_diretora_institui_as_sessoes_itinerantes_na_camara_municipal_de_juara-mt.pdf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8762DF-4AAC-45F8-AB3B-73B56D9F2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548</Words>
  <Characters>2963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Paulo de Alencar Gonçalves</dc:creator>
  <cp:lastModifiedBy>secretaria02</cp:lastModifiedBy>
  <cp:revision>2</cp:revision>
  <dcterms:created xsi:type="dcterms:W3CDTF">2025-07-23T15:11:00Z</dcterms:created>
  <dcterms:modified xsi:type="dcterms:W3CDTF">2025-07-23T15:11:00Z</dcterms:modified>
</cp:coreProperties>
</file>