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1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3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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pic="http://schemas.openxmlformats.org/drawingml/2006/picture" xml:space="preserve">
  <w:body>
    <w:p>
      <w:pPr>
        <w:pStyle w:val="BodyText"/>
        <w:spacing w:before="67"/>
        <w:ind w:left="3458" w:right="3450"/>
        <w:jc w:val="center"/>
      </w:pPr>
      <w:r>
        <w:rPr/>
        <w:t>REPÚBLICA FEDERATIVA DO BRASIL</w:t>
      </w:r>
      <w:r>
        <w:rPr>
          <w:spacing w:val="-47"/>
        </w:rPr>
        <w:t> </w:t>
      </w:r>
      <w:r>
        <w:rPr/>
        <w:t>ESTADO DO RIO DE JANEIRO</w:t>
      </w:r>
      <w:r>
        <w:rPr>
          <w:spacing w:val="1"/>
        </w:rPr>
        <w:t> </w:t>
      </w:r>
      <w:r>
        <w:rPr/>
        <w:t>MUNICÍPIO</w:t>
      </w:r>
      <w:r>
        <w:rPr>
          <w:spacing w:val="-2"/>
        </w:rPr>
        <w:t> </w:t>
      </w:r>
      <w:r>
        <w:rPr/>
        <w:t>DE</w:t>
      </w:r>
      <w:r>
        <w:rPr>
          <w:spacing w:val="-2"/>
        </w:rPr>
        <w:t> </w:t>
      </w:r>
      <w:r>
        <w:rPr/>
        <w:t>PATY</w:t>
      </w:r>
      <w:r>
        <w:rPr>
          <w:spacing w:val="-2"/>
        </w:rPr>
        <w:t> </w:t>
      </w:r>
      <w:r>
        <w:rPr/>
        <w:t>DO</w:t>
      </w:r>
      <w:r>
        <w:rPr>
          <w:spacing w:val="-4"/>
        </w:rPr>
        <w:t> </w:t>
      </w:r>
      <w:r>
        <w:rPr/>
        <w:t>ALFERES</w:t>
      </w:r>
    </w:p>
    <w:p>
      <w:pPr>
        <w:pStyle w:val="BodyText"/>
        <w:spacing w:before="10"/>
        <w:rPr>
          <w:sz w:val="19"/>
        </w:rPr>
      </w:pPr>
    </w:p>
    <w:p>
      <w:pPr>
        <w:pStyle w:val="BodyText"/>
        <w:ind w:left="3458" w:right="1222"/>
        <w:jc w:val="center"/>
      </w:pPr>
      <w:r>
        <w:rPr>
          <w:u w:val="single"/>
        </w:rPr>
        <w:t>AUTÓGRAFO</w:t>
      </w: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  <w:tabs>
          <w:tab w:pos="3949" w:val="left" w:leader="none"/>
        </w:tabs>
        <w:ind w:left="871"/>
      </w:pPr>
      <w:r>
        <w:rPr/>
        <w:t>Lei</w:t>
      </w:r>
      <w:r>
        <w:rPr>
          <w:spacing w:val="-1"/>
        </w:rPr>
        <w:t> </w:t>
      </w:r>
      <w:r>
        <w:rPr/>
        <w:t>n.º</w:t>
      </w:r>
      <w:r>
        <w:rPr>
          <w:spacing w:val="52"/>
        </w:rPr>
        <w:t> </w:t>
      </w:r>
      <w:r>
        <w:rPr/>
        <w:t>288</w:t>
        <w:tab/>
        <w:t>de</w:t>
      </w:r>
      <w:r>
        <w:rPr>
          <w:spacing w:val="1"/>
        </w:rPr>
        <w:t> </w:t>
      </w:r>
      <w:r>
        <w:rPr/>
        <w:t>31</w:t>
      </w:r>
      <w:r>
        <w:rPr>
          <w:spacing w:val="-3"/>
        </w:rPr>
        <w:t> </w:t>
      </w:r>
      <w:r>
        <w:rPr/>
        <w:t>de</w:t>
      </w:r>
      <w:r>
        <w:rPr>
          <w:spacing w:val="-2"/>
        </w:rPr>
        <w:t> </w:t>
      </w:r>
      <w:r>
        <w:rPr/>
        <w:t>março</w:t>
      </w:r>
      <w:r>
        <w:rPr>
          <w:spacing w:val="1"/>
        </w:rPr>
        <w:t> </w:t>
      </w:r>
      <w:r>
        <w:rPr/>
        <w:t>de</w:t>
      </w:r>
      <w:r>
        <w:rPr>
          <w:spacing w:val="1"/>
        </w:rPr>
        <w:t> </w:t>
      </w:r>
      <w:r>
        <w:rPr/>
        <w:t>1995.</w:t>
      </w:r>
    </w:p>
    <w:p>
      <w:pPr>
        <w:pStyle w:val="BodyText"/>
        <w:spacing w:before="1"/>
      </w:pPr>
    </w:p>
    <w:p>
      <w:pPr>
        <w:pStyle w:val="BodyText"/>
        <w:ind w:left="5215" w:right="1646"/>
      </w:pPr>
      <w:r>
        <w:rPr/>
        <w:t>“Dá denominação ao Mercado Municipal de</w:t>
      </w:r>
      <w:r>
        <w:rPr>
          <w:spacing w:val="-47"/>
        </w:rPr>
        <w:t> </w:t>
      </w:r>
      <w:r>
        <w:rPr/>
        <w:t>Paty</w:t>
      </w:r>
      <w:r>
        <w:rPr>
          <w:spacing w:val="-6"/>
        </w:rPr>
        <w:t> </w:t>
      </w:r>
      <w:r>
        <w:rPr/>
        <w:t>do</w:t>
      </w:r>
      <w:r>
        <w:rPr>
          <w:spacing w:val="1"/>
        </w:rPr>
        <w:t> </w:t>
      </w:r>
      <w:r>
        <w:rPr/>
        <w:t>Alferes.”</w:t>
      </w:r>
    </w:p>
    <w:p>
      <w:pPr>
        <w:pStyle w:val="BodyText"/>
        <w:spacing w:before="3"/>
      </w:pPr>
    </w:p>
    <w:p>
      <w:pPr>
        <w:pStyle w:val="Title"/>
        <w:ind w:left="820"/>
      </w:pPr>
      <w:r>
        <w:rPr/>
        <w:t>A</w:t>
      </w:r>
      <w:r>
        <w:rPr>
          <w:spacing w:val="-3"/>
        </w:rPr>
        <w:t> </w:t>
      </w:r>
      <w:r>
        <w:rPr/>
        <w:t>CÂMARA</w:t>
      </w:r>
      <w:r>
        <w:rPr>
          <w:spacing w:val="47"/>
        </w:rPr>
        <w:t> </w:t>
      </w:r>
      <w:r>
        <w:rPr/>
        <w:t>MUNICIPAL</w:t>
      </w:r>
      <w:r>
        <w:rPr>
          <w:spacing w:val="-1"/>
        </w:rPr>
        <w:t> </w:t>
      </w:r>
      <w:r>
        <w:rPr/>
        <w:t>DE</w:t>
      </w:r>
      <w:r>
        <w:rPr>
          <w:spacing w:val="-3"/>
        </w:rPr>
        <w:t> </w:t>
      </w:r>
      <w:r>
        <w:rPr/>
        <w:t>PATY</w:t>
      </w:r>
      <w:r>
        <w:rPr>
          <w:spacing w:val="-3"/>
        </w:rPr>
        <w:t> </w:t>
      </w:r>
      <w:r>
        <w:rPr/>
        <w:t>DO</w:t>
      </w:r>
      <w:r>
        <w:rPr>
          <w:spacing w:val="-2"/>
        </w:rPr>
        <w:t> </w:t>
      </w:r>
      <w:r>
        <w:rPr/>
        <w:t>ALFERES decreta</w:t>
      </w:r>
      <w:r>
        <w:rPr>
          <w:spacing w:val="-2"/>
        </w:rPr>
        <w:t> </w:t>
      </w:r>
      <w:r>
        <w:rPr/>
        <w:t>e eu</w:t>
      </w:r>
      <w:r>
        <w:rPr>
          <w:spacing w:val="-2"/>
        </w:rPr>
        <w:t> </w:t>
      </w:r>
      <w:r>
        <w:rPr/>
        <w:t>sanciono e promulgo a seguinte.</w:t>
      </w:r>
    </w:p>
    <w:p>
      <w:pPr>
        <w:pStyle w:val="BodyText"/>
        <w:spacing w:before="1"/>
        <w:rPr>
          <w:b/>
          <w:sz w:val="12"/>
        </w:rPr>
      </w:pPr>
    </w:p>
    <w:p>
      <w:pPr>
        <w:pStyle w:val="Title"/>
        <w:spacing w:before="91"/>
        <w:ind w:right="105"/>
        <w:jc w:val="right"/>
      </w:pPr>
      <w:r>
        <w:rPr/>
        <w:t>LEI</w:t>
      </w:r>
    </w:p>
    <w:p>
      <w:pPr>
        <w:pStyle w:val="BodyText"/>
        <w:spacing w:before="5"/>
        <w:rPr>
          <w:b/>
          <w:sz w:val="19"/>
        </w:rPr>
      </w:pPr>
    </w:p>
    <w:p>
      <w:pPr>
        <w:pStyle w:val="BodyText"/>
        <w:spacing w:before="1"/>
        <w:ind w:left="112" w:firstLine="707"/>
      </w:pPr>
      <w:r>
        <w:rPr/>
        <w:t>Art.</w:t>
      </w:r>
      <w:r>
        <w:rPr>
          <w:spacing w:val="33"/>
        </w:rPr>
        <w:t> </w:t>
      </w:r>
      <w:r>
        <w:rPr/>
        <w:t>1°</w:t>
      </w:r>
      <w:r>
        <w:rPr>
          <w:spacing w:val="32"/>
        </w:rPr>
        <w:t> </w:t>
      </w:r>
      <w:r>
        <w:rPr/>
        <w:t>-</w:t>
      </w:r>
      <w:r>
        <w:rPr>
          <w:spacing w:val="31"/>
        </w:rPr>
        <w:t> </w:t>
      </w:r>
      <w:r>
        <w:rPr/>
        <w:t>Fica</w:t>
      </w:r>
      <w:r>
        <w:rPr>
          <w:spacing w:val="33"/>
        </w:rPr>
        <w:t> </w:t>
      </w:r>
      <w:r>
        <w:rPr/>
        <w:t>denominado</w:t>
      </w:r>
      <w:r>
        <w:rPr>
          <w:spacing w:val="33"/>
        </w:rPr>
        <w:t> </w:t>
      </w:r>
      <w:r>
        <w:rPr/>
        <w:t>de</w:t>
      </w:r>
      <w:r>
        <w:rPr>
          <w:spacing w:val="32"/>
        </w:rPr>
        <w:t> </w:t>
      </w:r>
      <w:r>
        <w:rPr/>
        <w:t>Adrião</w:t>
      </w:r>
      <w:r>
        <w:rPr>
          <w:spacing w:val="31"/>
        </w:rPr>
        <w:t> </w:t>
      </w:r>
      <w:r>
        <w:rPr/>
        <w:t>Alves</w:t>
      </w:r>
      <w:r>
        <w:rPr>
          <w:spacing w:val="32"/>
        </w:rPr>
        <w:t> </w:t>
      </w:r>
      <w:r>
        <w:rPr/>
        <w:t>da</w:t>
      </w:r>
      <w:r>
        <w:rPr>
          <w:spacing w:val="32"/>
        </w:rPr>
        <w:t> </w:t>
      </w:r>
      <w:r>
        <w:rPr/>
        <w:t>Costa,</w:t>
      </w:r>
      <w:r>
        <w:rPr>
          <w:spacing w:val="32"/>
        </w:rPr>
        <w:t> </w:t>
      </w:r>
      <w:r>
        <w:rPr/>
        <w:t>o</w:t>
      </w:r>
      <w:r>
        <w:rPr>
          <w:spacing w:val="33"/>
        </w:rPr>
        <w:t> </w:t>
      </w:r>
      <w:r>
        <w:rPr/>
        <w:t>Mercado</w:t>
      </w:r>
      <w:r>
        <w:rPr>
          <w:spacing w:val="32"/>
        </w:rPr>
        <w:t> </w:t>
      </w:r>
      <w:r>
        <w:rPr/>
        <w:t>Municipal</w:t>
      </w:r>
      <w:r>
        <w:rPr>
          <w:spacing w:val="31"/>
        </w:rPr>
        <w:t> </w:t>
      </w:r>
      <w:r>
        <w:rPr/>
        <w:t>de</w:t>
      </w:r>
      <w:r>
        <w:rPr>
          <w:spacing w:val="32"/>
        </w:rPr>
        <w:t> </w:t>
      </w:r>
      <w:r>
        <w:rPr/>
        <w:t>Paty</w:t>
      </w:r>
      <w:r>
        <w:rPr>
          <w:spacing w:val="28"/>
        </w:rPr>
        <w:t> </w:t>
      </w:r>
      <w:r>
        <w:rPr/>
        <w:t>do</w:t>
      </w:r>
      <w:r>
        <w:rPr>
          <w:spacing w:val="33"/>
        </w:rPr>
        <w:t> </w:t>
      </w:r>
      <w:r>
        <w:rPr/>
        <w:t>Alferes,</w:t>
      </w:r>
      <w:r>
        <w:rPr>
          <w:spacing w:val="34"/>
        </w:rPr>
        <w:t> </w:t>
      </w:r>
      <w:r>
        <w:rPr/>
        <w:t>situada</w:t>
      </w:r>
      <w:r>
        <w:rPr>
          <w:spacing w:val="32"/>
        </w:rPr>
        <w:t> </w:t>
      </w:r>
      <w:r>
        <w:rPr/>
        <w:t>à</w:t>
      </w:r>
      <w:r>
        <w:rPr>
          <w:spacing w:val="33"/>
        </w:rPr>
        <w:t> </w:t>
      </w:r>
      <w:r>
        <w:rPr/>
        <w:t>Praça</w:t>
      </w:r>
      <w:r>
        <w:rPr>
          <w:spacing w:val="-47"/>
        </w:rPr>
        <w:t> </w:t>
      </w:r>
      <w:r>
        <w:rPr/>
        <w:t>George Jacob</w:t>
      </w:r>
      <w:r>
        <w:rPr>
          <w:spacing w:val="1"/>
        </w:rPr>
        <w:t> </w:t>
      </w:r>
      <w:r>
        <w:rPr/>
        <w:t>Abdue,</w:t>
      </w:r>
      <w:r>
        <w:rPr>
          <w:spacing w:val="-1"/>
        </w:rPr>
        <w:t> </w:t>
      </w:r>
      <w:r>
        <w:rPr/>
        <w:t>Centro,</w:t>
      </w:r>
      <w:r>
        <w:rPr>
          <w:spacing w:val="-1"/>
        </w:rPr>
        <w:t> </w:t>
      </w:r>
      <w:r>
        <w:rPr/>
        <w:t>1°</w:t>
      </w:r>
      <w:r>
        <w:rPr>
          <w:spacing w:val="-1"/>
        </w:rPr>
        <w:t> </w:t>
      </w:r>
      <w:r>
        <w:rPr/>
        <w:t>Distrito</w:t>
      </w:r>
      <w:r>
        <w:rPr>
          <w:spacing w:val="1"/>
        </w:rPr>
        <w:t> </w:t>
      </w:r>
      <w:r>
        <w:rPr/>
        <w:t>deste</w:t>
      </w:r>
      <w:r>
        <w:rPr>
          <w:spacing w:val="1"/>
        </w:rPr>
        <w:t> </w:t>
      </w:r>
      <w:r>
        <w:rPr/>
        <w:t>Município.</w:t>
      </w:r>
    </w:p>
    <w:p>
      <w:pPr>
        <w:pStyle w:val="BodyText"/>
        <w:spacing w:before="1"/>
      </w:pPr>
    </w:p>
    <w:p>
      <w:pPr>
        <w:pStyle w:val="BodyText"/>
        <w:ind w:left="112" w:right="98" w:firstLine="707"/>
      </w:pPr>
      <w:r>
        <w:rPr/>
        <w:t>Art. 2° - As despesas decorrentes da presente Lei correrão à conta de dotação orçamentária própria, suplementando-se,</w:t>
      </w:r>
      <w:r>
        <w:rPr>
          <w:spacing w:val="-47"/>
        </w:rPr>
        <w:t> </w:t>
      </w:r>
      <w:r>
        <w:rPr/>
        <w:t>se</w:t>
      </w:r>
      <w:r>
        <w:rPr>
          <w:spacing w:val="-2"/>
        </w:rPr>
        <w:t> </w:t>
      </w:r>
      <w:r>
        <w:rPr/>
        <w:t>necessário.</w:t>
      </w:r>
    </w:p>
    <w:p>
      <w:pPr>
        <w:pStyle w:val="BodyText"/>
        <w:spacing w:before="10"/>
        <w:rPr>
          <w:sz w:val="19"/>
        </w:rPr>
      </w:pPr>
    </w:p>
    <w:p>
      <w:pPr>
        <w:pStyle w:val="BodyText"/>
        <w:ind w:left="819"/>
      </w:pPr>
      <w:r>
        <w:rPr/>
        <w:t>Art. 3°</w:t>
      </w:r>
      <w:r>
        <w:rPr>
          <w:spacing w:val="-2"/>
        </w:rPr>
        <w:t> </w:t>
      </w:r>
      <w:r>
        <w:rPr/>
        <w:t>-</w:t>
      </w:r>
      <w:r>
        <w:rPr>
          <w:spacing w:val="-1"/>
        </w:rPr>
        <w:t> </w:t>
      </w:r>
      <w:r>
        <w:rPr/>
        <w:t>Esta Lei</w:t>
      </w:r>
      <w:r>
        <w:rPr>
          <w:spacing w:val="-2"/>
        </w:rPr>
        <w:t> </w:t>
      </w:r>
      <w:r>
        <w:rPr/>
        <w:t>entrará</w:t>
      </w:r>
      <w:r>
        <w:rPr>
          <w:spacing w:val="-1"/>
        </w:rPr>
        <w:t> </w:t>
      </w:r>
      <w:r>
        <w:rPr/>
        <w:t>em</w:t>
      </w:r>
      <w:r>
        <w:rPr>
          <w:spacing w:val="-3"/>
        </w:rPr>
        <w:t> </w:t>
      </w:r>
      <w:r>
        <w:rPr/>
        <w:t>vigor na</w:t>
      </w:r>
      <w:r>
        <w:rPr>
          <w:spacing w:val="1"/>
        </w:rPr>
        <w:t> </w:t>
      </w:r>
      <w:r>
        <w:rPr/>
        <w:t>data de</w:t>
      </w:r>
      <w:r>
        <w:rPr>
          <w:spacing w:val="1"/>
        </w:rPr>
        <w:t> </w:t>
      </w:r>
      <w:r>
        <w:rPr/>
        <w:t>sua publicação,</w:t>
      </w:r>
      <w:r>
        <w:rPr>
          <w:spacing w:val="-2"/>
        </w:rPr>
        <w:t> </w:t>
      </w:r>
      <w:r>
        <w:rPr/>
        <w:t>revogadas</w:t>
      </w:r>
      <w:r>
        <w:rPr>
          <w:spacing w:val="-1"/>
        </w:rPr>
        <w:t> </w:t>
      </w:r>
      <w:r>
        <w:rPr/>
        <w:t>as</w:t>
      </w:r>
      <w:r>
        <w:rPr>
          <w:spacing w:val="-2"/>
        </w:rPr>
        <w:t> </w:t>
      </w:r>
      <w:r>
        <w:rPr/>
        <w:t>disposições</w:t>
      </w:r>
      <w:r>
        <w:rPr>
          <w:spacing w:val="-2"/>
        </w:rPr>
        <w:t> </w:t>
      </w:r>
      <w:r>
        <w:rPr/>
        <w:t>em contrário.</w:t>
      </w:r>
    </w:p>
    <w:p>
      <w:pPr>
        <w:pStyle w:val="BodyText"/>
        <w:rPr>
          <w:sz w:val="22"/>
        </w:rPr>
      </w:pPr>
    </w:p>
    <w:p>
      <w:pPr>
        <w:pStyle w:val="BodyText"/>
        <w:spacing w:before="1"/>
        <w:rPr>
          <w:sz w:val="18"/>
        </w:rPr>
      </w:pPr>
    </w:p>
    <w:p>
      <w:pPr>
        <w:pStyle w:val="BodyText"/>
        <w:ind w:left="3457" w:right="3450"/>
        <w:jc w:val="center"/>
      </w:pPr>
      <w:r>
        <w:rPr/>
        <w:t>Paty</w:t>
      </w:r>
      <w:r>
        <w:rPr>
          <w:spacing w:val="-6"/>
        </w:rPr>
        <w:t> </w:t>
      </w:r>
      <w:r>
        <w:rPr/>
        <w:t>de</w:t>
      </w:r>
      <w:r>
        <w:rPr>
          <w:spacing w:val="1"/>
        </w:rPr>
        <w:t> </w:t>
      </w:r>
      <w:r>
        <w:rPr/>
        <w:t>Alferes, 31 de</w:t>
      </w:r>
      <w:r>
        <w:rPr>
          <w:spacing w:val="-2"/>
        </w:rPr>
        <w:t> </w:t>
      </w:r>
      <w:r>
        <w:rPr/>
        <w:t>março de 1995.</w:t>
      </w:r>
    </w:p>
    <w:p>
      <w:pPr>
        <w:pStyle w:val="BodyText"/>
        <w:rPr>
          <w:sz w:val="22"/>
        </w:rPr>
      </w:pPr>
    </w:p>
    <w:p>
      <w:pPr>
        <w:pStyle w:val="BodyText"/>
        <w:rPr>
          <w:sz w:val="22"/>
        </w:rPr>
      </w:pPr>
    </w:p>
    <w:p>
      <w:pPr>
        <w:pStyle w:val="BodyText"/>
        <w:spacing w:before="184"/>
        <w:ind w:left="3924" w:right="3919" w:firstLine="1"/>
        <w:jc w:val="center"/>
      </w:pPr>
      <w:r>
        <w:rPr/>
        <w:t>Hugo Corrêa Bernardes Filho</w:t>
      </w:r>
      <w:r>
        <w:rPr>
          <w:spacing w:val="1"/>
        </w:rPr>
        <w:t> </w:t>
      </w:r>
      <w:r>
        <w:rPr/>
        <w:t>Prefeito</w:t>
      </w:r>
      <w:r>
        <w:rPr>
          <w:spacing w:val="-5"/>
        </w:rPr>
        <w:t> </w:t>
      </w:r>
      <w:r>
        <w:rPr/>
        <w:t>Municipal</w:t>
      </w:r>
      <w:r>
        <w:rPr>
          <w:spacing w:val="-5"/>
        </w:rPr>
        <w:t> </w:t>
      </w:r>
      <w:r>
        <w:rPr/>
        <w:t>em</w:t>
      </w:r>
      <w:r>
        <w:rPr>
          <w:spacing w:val="-7"/>
        </w:rPr>
        <w:t> </w:t>
      </w:r>
      <w:r>
        <w:rPr/>
        <w:t>exercício</w:t>
      </w:r>
    </w:p>
    <w:sectPr>
      <w:type w:val="continuous"/>
      <w:pgSz w:w="11910" w:h="16840"/>
      <w:pgMar w:top="760" w:bottom="280" w:left="1020" w:right="4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altName w:val="Times New Roman"/>
    <w:charset w:val="0"/>
    <w:family w:val="roman"/>
    <w:pitch w:val="variable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defaultTabStop w:val="720"/>
  <w:drawingGridHorizontalSpacing w:val="110"/>
  <w:displayHorizontalDrawingGridEvery w:val="2"/>
  <w:characterSpacingControl w:val="doNotCompress"/>
  <w:compat>
    <w:ulTrailSpace/>
    <w:shapeLayoutLikeWW8/>
    <w:useFELayout/>
    <w:compatSetting w:val="14" w:uri="http://schemas.microsoft.com/office/word" w:name="compatibilityMode"/>
  </w:compat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cstheme="minorBidi" w:hAnsiTheme="minorHAnsi" w:eastAsiaTheme="minorHAnsi" w:asciiTheme="minorHAnsi"/>
        <w:sz w:val="22"/>
        <w:szCs w:val="22"/>
        <w:lang w:val="en-US" w:bidi="ar-SA" w:eastAsia="en-US"/>
      </w:rPr>
    </w:rPrDefault>
    <w:pPrDefault>
      <w:pPr>
        <w:widowControl w:val="0"/>
        <w:autoSpaceDE w:val="0"/>
        <w:autoSpaceDN w:val="0"/>
        <w:spacing w:lineRule="auto" w:line="240" w:before="0" w:after="0"/>
        <w:ind w:left="0" w:right="0"/>
        <w:jc w:val="left"/>
      </w:pPr>
    </w:pPrDefault>
  </w:docDefaults>
  <w:style w:styleId="DefaultParagraphFont" w:default="1" w:type="character">
    <w:name w:val="Default Paragraph Font"/>
    <w:uiPriority w:val="1"/>
    <w:semiHidden/>
    <w:unhideWhenUsed/>
  </w:style>
  <w:style w:styleId="TableNormal" w:default="1" w:type="table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styleId="NoList" w:default="1" w:type="numbering">
    <w:name w:val="No List"/>
    <w:uiPriority w:val="99"/>
    <w:semiHidden/>
    <w:unhideWhenUsed/>
  </w:style>
  <w:style w:default="1" w:styleId="Normal" w:type="paragraph">
    <w:name w:val="Normal"/>
    <w:uiPriority w:val="1"/>
    <w:qFormat/>
    <w:pPr/>
    <w:rPr>
      <w:rFonts w:ascii="Times New Roman" w:hAnsi="Times New Roman" w:eastAsia="Times New Roman" w:cs="Times New Roman"/>
      <w:lang w:val="pt-PT" w:eastAsia="en-US" w:bidi="ar-SA"/>
    </w:rPr>
  </w:style>
  <w:style w:styleId="BodyText" w:type="paragraph">
    <w:name w:val="Body Text"/>
    <w:basedOn w:val="Normal"/>
    <w:uiPriority w:val="1"/>
    <w:qFormat/>
    <w:pPr/>
    <w:rPr>
      <w:rFonts w:ascii="Times New Roman" w:hAnsi="Times New Roman" w:eastAsia="Times New Roman" w:cs="Times New Roman"/>
      <w:sz w:val="20"/>
      <w:szCs w:val="20"/>
      <w:lang w:val="pt-PT" w:eastAsia="en-US" w:bidi="ar-SA"/>
    </w:rPr>
  </w:style>
  <w:style w:styleId="Title" w:type="paragraph">
    <w:name w:val="Title"/>
    <w:basedOn w:val="Normal"/>
    <w:uiPriority w:val="1"/>
    <w:qFormat/>
    <w:pPr>
      <w:spacing w:before="1"/>
    </w:pPr>
    <w:rPr>
      <w:rFonts w:ascii="Times New Roman" w:hAnsi="Times New Roman" w:eastAsia="Times New Roman" w:cs="Times New Roman"/>
      <w:b/>
      <w:bCs/>
      <w:sz w:val="20"/>
      <w:szCs w:val="20"/>
      <w:lang w:val="pt-PT" w:eastAsia="en-US" w:bidi="ar-SA"/>
    </w:rPr>
  </w:style>
  <w:style w:styleId="ListParagraph" w:type="paragraph">
    <w:name w:val="List Paragraph"/>
    <w:basedOn w:val="Normal"/>
    <w:uiPriority w:val="1"/>
    <w:qFormat/>
    <w:pPr/>
    <w:rPr>
      <w:lang w:val="pt-PT" w:eastAsia="en-US" w:bidi="ar-SA"/>
    </w:rPr>
  </w:style>
  <w:style w:styleId="TableParagraph" w:type="paragraph">
    <w:name w:val="Table Paragraph"/>
    <w:basedOn w:val="Normal"/>
    <w:uiPriority w:val="1"/>
    <w:qFormat/>
    <w:pPr/>
    <w:rPr>
      <w:lang w:val="pt-PT" w:eastAsia="en-US" w:bidi="ar-SA"/>
    </w:rPr>
  </w:style>
</w:styles>
</file>

<file path=word/_rels/document.xml.rels><?xml version="1.0" encoding="UTF-8" standalone="yes"?>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theme" Target="theme/theme1.xml"/><Relationship Id="rId4" Type="http://schemas.openxmlformats.org/officeDocument/2006/relationships/settings" Target="settings.xml"/></Relationships>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Application>Microsoft Office Word</Application>
  <DocSecurity>0</DocSecurity>
  <ScaleCrop>false</ScaleCrop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w206701</dc:creator>
  <dc:title>Microsoft Word - LEGISLAÇÃO MUNICIPAL N° 274 à 406 anos 95, 96 e 97</dc:title>
  <dcterms:created xsi:type="dcterms:W3CDTF">2025-07-21T20:19:02Z</dcterms:created>
  <dcterms:modified xsi:type="dcterms:W3CDTF">2025-07-21T20:19:02Z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2025-06-16T00:00:00Z</vt:filetime>
  </property>
  <property fmtid="{D5CDD505-2E9C-101B-9397-08002B2CF9AE}" pid="3" name="LastSaved">
    <vt:filetime>2025-07-21T00:00:00Z</vt:filetime>
  </property>
</Properties>
</file>