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2143AD" w:rsidRPr="00CD089D">
        <w:rPr>
          <w:rFonts w:ascii="Arial" w:hAnsi="Arial" w:cs="Arial"/>
          <w:b/>
          <w:lang w:val="pt-PT"/>
        </w:rPr>
        <w:t>4</w:t>
      </w:r>
      <w:r w:rsidR="000F42DC">
        <w:rPr>
          <w:rFonts w:ascii="Arial" w:hAnsi="Arial" w:cs="Arial"/>
          <w:b/>
          <w:lang w:val="pt-PT"/>
        </w:rPr>
        <w:t>9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0F42DC" w:rsidRPr="000F42DC" w:rsidRDefault="000F42DC" w:rsidP="000F42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0F42DC">
        <w:rPr>
          <w:rFonts w:ascii="Arial" w:hAnsi="Arial" w:cs="Arial"/>
          <w:bCs/>
          <w:i/>
          <w:iCs/>
        </w:rPr>
        <w:t>“Dá nova redação aos artigos 1º e 11 da Lei Municipal nº 3.764 de 23/10/2013, que ‘Autoriza o Poder Executivo Municipal a celebrar termo de compromisso de estágio no âmbito do serviço público municipal e dá providências correlatas’”</w:t>
      </w:r>
    </w:p>
    <w:p w:rsidR="007464DF" w:rsidRPr="007464DF" w:rsidRDefault="000F42DC" w:rsidP="001D3F25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0F42DC">
        <w:rPr>
          <w:rFonts w:ascii="Arial" w:hAnsi="Arial" w:cs="Arial"/>
          <w:bCs/>
          <w:i/>
          <w:iCs/>
        </w:rPr>
        <w:t xml:space="preserve"> </w:t>
      </w:r>
    </w:p>
    <w:p w:rsidR="007464DF" w:rsidRDefault="007464DF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B83E8F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 </w:t>
      </w:r>
    </w:p>
    <w:p w:rsidR="008D74C2" w:rsidRPr="008D74C2" w:rsidRDefault="00B83E8F" w:rsidP="008D74C2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iCs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01359C" w:rsidRPr="00CD089D">
        <w:rPr>
          <w:rFonts w:ascii="Arial" w:hAnsi="Arial" w:cs="Arial"/>
          <w:b/>
        </w:rPr>
        <w:t xml:space="preserve"> </w:t>
      </w:r>
      <w:r w:rsidR="008D74C2" w:rsidRPr="008D74C2">
        <w:rPr>
          <w:rFonts w:ascii="Arial" w:hAnsi="Arial" w:cs="Arial"/>
          <w:b/>
          <w:bCs/>
          <w:iCs/>
        </w:rPr>
        <w:t xml:space="preserve">Airton Benedito Domingues de Souza – </w:t>
      </w:r>
      <w:proofErr w:type="spellStart"/>
      <w:r w:rsidR="008D74C2" w:rsidRPr="008D74C2">
        <w:rPr>
          <w:rFonts w:ascii="Arial" w:hAnsi="Arial" w:cs="Arial"/>
          <w:b/>
          <w:bCs/>
          <w:iCs/>
        </w:rPr>
        <w:t>MDB</w:t>
      </w:r>
      <w:proofErr w:type="spellEnd"/>
    </w:p>
    <w:bookmarkEnd w:id="1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bookmarkStart w:id="2" w:name="_Hlk129099271"/>
      <w:r w:rsidRPr="000F42DC">
        <w:rPr>
          <w:rFonts w:ascii="Arial" w:hAnsi="Arial" w:cs="Arial"/>
          <w:b/>
          <w:bCs/>
          <w:color w:val="000000"/>
        </w:rPr>
        <w:t xml:space="preserve">Art. 1º - </w:t>
      </w:r>
      <w:r w:rsidRPr="000F42DC">
        <w:rPr>
          <w:rFonts w:ascii="Arial" w:hAnsi="Arial" w:cs="Arial"/>
          <w:bCs/>
          <w:color w:val="000000"/>
        </w:rPr>
        <w:t xml:space="preserve">Os </w:t>
      </w:r>
      <w:proofErr w:type="spellStart"/>
      <w:r w:rsidRPr="000F42DC">
        <w:rPr>
          <w:rFonts w:ascii="Arial" w:hAnsi="Arial" w:cs="Arial"/>
          <w:bCs/>
          <w:color w:val="000000"/>
        </w:rPr>
        <w:t>arts</w:t>
      </w:r>
      <w:proofErr w:type="spellEnd"/>
      <w:r w:rsidRPr="000F42DC">
        <w:rPr>
          <w:rFonts w:ascii="Arial" w:hAnsi="Arial" w:cs="Arial"/>
          <w:bCs/>
          <w:color w:val="000000"/>
        </w:rPr>
        <w:t>. 1º e 11 da Lei Municipal nº 3.764 de 23/10/2013, passam a vigorar com a seguinte redação:</w:t>
      </w: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i/>
          <w:iCs/>
          <w:color w:val="000000"/>
        </w:rPr>
      </w:pPr>
      <w:r w:rsidRPr="000F42DC">
        <w:rPr>
          <w:rFonts w:ascii="Arial" w:hAnsi="Arial" w:cs="Arial"/>
          <w:bCs/>
          <w:i/>
          <w:iCs/>
          <w:color w:val="000000"/>
        </w:rPr>
        <w:t xml:space="preserve">“Art. 1º. Ficam os Poderes Executivo e Legislativo municipais autorizados a celebrar termos de compromisso de estágio com estudantes regularmente matriculados e que estejam efetivamente frequentando estabelecimentos de ensino, públicos ou particulares, para atuarem no âmbito do serviço público municipal, no âmbito de suas respectivas esferas. </w:t>
      </w: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i/>
          <w:iCs/>
          <w:color w:val="000000"/>
        </w:rPr>
      </w:pPr>
      <w:r w:rsidRPr="000F42DC">
        <w:rPr>
          <w:rFonts w:ascii="Arial" w:hAnsi="Arial" w:cs="Arial"/>
          <w:bCs/>
          <w:i/>
          <w:iCs/>
          <w:color w:val="000000"/>
        </w:rPr>
        <w:t>Parágrafo Único – .........................................”</w:t>
      </w: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i/>
          <w:iCs/>
          <w:color w:val="000000"/>
        </w:rPr>
      </w:pPr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i/>
          <w:iCs/>
          <w:color w:val="000000"/>
        </w:rPr>
      </w:pPr>
      <w:r w:rsidRPr="000F42DC">
        <w:rPr>
          <w:rFonts w:ascii="Arial" w:hAnsi="Arial" w:cs="Arial"/>
          <w:bCs/>
          <w:i/>
          <w:iCs/>
          <w:color w:val="000000"/>
        </w:rPr>
        <w:t xml:space="preserve">“Art. 11. Ficam o Executivo e Legislativo municipais, no âmbito de suas esferas, autorizados a celebrar convênio com entidade de integração de estagiários ao mercado de trabalho, para a execução desta </w:t>
      </w:r>
      <w:proofErr w:type="gramStart"/>
      <w:r w:rsidRPr="000F42DC">
        <w:rPr>
          <w:rFonts w:ascii="Arial" w:hAnsi="Arial" w:cs="Arial"/>
          <w:bCs/>
          <w:i/>
          <w:iCs/>
          <w:color w:val="000000"/>
        </w:rPr>
        <w:t>lei.”</w:t>
      </w:r>
      <w:proofErr w:type="gramEnd"/>
    </w:p>
    <w:p w:rsidR="000F42DC" w:rsidRPr="000F42DC" w:rsidRDefault="000F42DC" w:rsidP="000F42DC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0F42DC">
        <w:rPr>
          <w:rFonts w:ascii="Arial" w:hAnsi="Arial" w:cs="Arial"/>
          <w:b/>
          <w:bCs/>
          <w:color w:val="000000"/>
        </w:rPr>
        <w:t>Art. 2º -</w:t>
      </w:r>
      <w:r w:rsidRPr="000F42DC">
        <w:rPr>
          <w:rFonts w:ascii="Arial" w:hAnsi="Arial" w:cs="Arial"/>
          <w:bCs/>
          <w:color w:val="000000"/>
        </w:rPr>
        <w:t xml:space="preserve"> </w:t>
      </w:r>
      <w:bookmarkStart w:id="3" w:name="_GoBack"/>
      <w:bookmarkEnd w:id="3"/>
      <w:r w:rsidRPr="000F42DC">
        <w:rPr>
          <w:rFonts w:ascii="Arial" w:hAnsi="Arial" w:cs="Arial"/>
          <w:bCs/>
          <w:color w:val="000000"/>
        </w:rPr>
        <w:t>Esta lei entra em vigor na data de sua publicação.</w:t>
      </w:r>
    </w:p>
    <w:bookmarkEnd w:id="2"/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7464DF">
        <w:rPr>
          <w:rFonts w:ascii="Arial" w:hAnsi="Arial" w:cs="Arial"/>
        </w:rPr>
        <w:t>19</w:t>
      </w:r>
      <w:r w:rsidRPr="00CD089D">
        <w:rPr>
          <w:rFonts w:ascii="Arial" w:hAnsi="Arial" w:cs="Arial"/>
        </w:rPr>
        <w:t xml:space="preserve"> de </w:t>
      </w:r>
      <w:r w:rsidR="00CD089D" w:rsidRPr="00CD089D">
        <w:rPr>
          <w:rFonts w:ascii="Arial" w:hAnsi="Arial" w:cs="Arial"/>
        </w:rPr>
        <w:t xml:space="preserve">abril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23F1E"/>
    <w:rsid w:val="000814A0"/>
    <w:rsid w:val="00084E11"/>
    <w:rsid w:val="000B1CEB"/>
    <w:rsid w:val="000F42DC"/>
    <w:rsid w:val="0012624A"/>
    <w:rsid w:val="001526BA"/>
    <w:rsid w:val="00154823"/>
    <w:rsid w:val="001A18DC"/>
    <w:rsid w:val="001D3F25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0E4E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464DF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8D74C2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05AD0-80AB-4373-8607-525871FA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2023-04-18T17:11:00Z</dcterms:created>
  <dcterms:modified xsi:type="dcterms:W3CDTF">2023-04-18T17:11:00Z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