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3EC" w:rsidRDefault="003F43EC" w:rsidP="003F43EC">
      <w:pPr>
        <w:pStyle w:val="Ttulo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F43EC">
        <w:rPr>
          <w:rFonts w:ascii="Times New Roman" w:hAnsi="Times New Roman" w:cs="Times New Roman"/>
          <w:color w:val="auto"/>
          <w:sz w:val="24"/>
          <w:szCs w:val="24"/>
        </w:rPr>
        <w:t xml:space="preserve">LEI Nº </w:t>
      </w:r>
      <w:r w:rsidRPr="003F43EC">
        <w:rPr>
          <w:rStyle w:val="highlight1"/>
          <w:rFonts w:ascii="Times New Roman" w:hAnsi="Times New Roman" w:cs="Times New Roman"/>
          <w:color w:val="auto"/>
          <w:sz w:val="24"/>
          <w:szCs w:val="24"/>
        </w:rPr>
        <w:t>1324</w:t>
      </w:r>
      <w:r w:rsidRPr="003F43EC">
        <w:rPr>
          <w:rFonts w:ascii="Times New Roman" w:hAnsi="Times New Roman" w:cs="Times New Roman"/>
          <w:color w:val="auto"/>
          <w:sz w:val="24"/>
          <w:szCs w:val="24"/>
        </w:rPr>
        <w:t>, DE 26 DE AGOSTO DE 2009</w:t>
      </w:r>
      <w:r w:rsidR="00285AF9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3F43EC" w:rsidRPr="003F43EC" w:rsidRDefault="003F43EC" w:rsidP="003F43EC">
      <w:pPr>
        <w:pStyle w:val="Ttulo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F43EC">
        <w:rPr>
          <w:rFonts w:ascii="Times New Roman" w:hAnsi="Times New Roman" w:cs="Times New Roman"/>
          <w:color w:val="auto"/>
          <w:sz w:val="24"/>
          <w:szCs w:val="24"/>
        </w:rPr>
        <w:t xml:space="preserve">ALTERA DISPOSITIVOS NA LEI Nº </w:t>
      </w:r>
      <w:hyperlink r:id="rId4" w:history="1">
        <w:r w:rsidRPr="003F43EC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1284</w:t>
        </w:r>
      </w:hyperlink>
      <w:r w:rsidRPr="003F43EC">
        <w:rPr>
          <w:rFonts w:ascii="Times New Roman" w:hAnsi="Times New Roman" w:cs="Times New Roman"/>
          <w:color w:val="auto"/>
          <w:sz w:val="24"/>
          <w:szCs w:val="24"/>
        </w:rPr>
        <w:t>, DE 26 DE MARÇO DE 2009, QUE DISPÕE SOBRE A PERMUTA, DESAFETAÇÃO E AFETAÇÃO DE IMÓVEL NO LOTEAMENTO OLENKA E DÁ OUTRAS PROVIDÊNCIAS.</w:t>
      </w:r>
    </w:p>
    <w:p w:rsidR="003F43EC" w:rsidRDefault="003F43EC" w:rsidP="003F43EC">
      <w:pPr>
        <w:jc w:val="both"/>
        <w:rPr>
          <w:rFonts w:ascii="Times New Roman" w:hAnsi="Times New Roman" w:cs="Times New Roman"/>
          <w:sz w:val="24"/>
          <w:szCs w:val="24"/>
        </w:rPr>
      </w:pPr>
      <w:r w:rsidRPr="003F43EC">
        <w:rPr>
          <w:rFonts w:ascii="Times New Roman" w:hAnsi="Times New Roman" w:cs="Times New Roman"/>
          <w:sz w:val="24"/>
          <w:szCs w:val="24"/>
        </w:rPr>
        <w:br/>
        <w:t>Autoria: Poder Executivo Municipal</w:t>
      </w:r>
    </w:p>
    <w:p w:rsidR="003F43EC" w:rsidRDefault="003F43EC" w:rsidP="003F43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Pr="003F43EC">
        <w:rPr>
          <w:rFonts w:ascii="Times New Roman" w:hAnsi="Times New Roman" w:cs="Times New Roman"/>
          <w:sz w:val="24"/>
          <w:szCs w:val="24"/>
        </w:rPr>
        <w:t>MAURO VALTER BERFT, Prefeito Municipal de Campo Novo do Parecis, Estado de Mato Grosso, faz saber que a Câmara Municipal aprovou e eu sanciono a seguinte Lei:</w:t>
      </w:r>
    </w:p>
    <w:p w:rsidR="003F43EC" w:rsidRDefault="003F43EC" w:rsidP="003F43EC">
      <w:pPr>
        <w:jc w:val="both"/>
        <w:rPr>
          <w:rFonts w:ascii="Times New Roman" w:hAnsi="Times New Roman" w:cs="Times New Roman"/>
          <w:sz w:val="24"/>
          <w:szCs w:val="24"/>
        </w:rPr>
      </w:pPr>
      <w:r w:rsidRPr="003F43EC">
        <w:rPr>
          <w:rFonts w:ascii="Times New Roman" w:hAnsi="Times New Roman" w:cs="Times New Roman"/>
          <w:sz w:val="24"/>
          <w:szCs w:val="24"/>
        </w:rPr>
        <w:br/>
      </w:r>
      <w:bookmarkStart w:id="0" w:name="artigo_1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ab/>
      </w:r>
      <w:r w:rsidRPr="003F43EC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1º</w:t>
      </w:r>
      <w:bookmarkEnd w:id="0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>.</w:t>
      </w:r>
      <w:r w:rsidRPr="003F43EC">
        <w:rPr>
          <w:rFonts w:ascii="Times New Roman" w:hAnsi="Times New Roman" w:cs="Times New Roman"/>
          <w:sz w:val="24"/>
          <w:szCs w:val="24"/>
        </w:rPr>
        <w:t xml:space="preserve"> O art. 4º, inciso I e o art.6º da Lei nº </w:t>
      </w:r>
      <w:hyperlink r:id="rId5" w:history="1">
        <w:r w:rsidRPr="003F43EC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1.284</w:t>
        </w:r>
      </w:hyperlink>
      <w:r w:rsidRPr="003F43EC">
        <w:rPr>
          <w:rFonts w:ascii="Times New Roman" w:hAnsi="Times New Roman" w:cs="Times New Roman"/>
          <w:sz w:val="24"/>
          <w:szCs w:val="24"/>
        </w:rPr>
        <w:t xml:space="preserve">, de 26 de março de 2009, que dispõe sobre a permuta, desafetação e afetação do imóvel no loteamento </w:t>
      </w:r>
      <w:proofErr w:type="spellStart"/>
      <w:r w:rsidRPr="003F43EC">
        <w:rPr>
          <w:rFonts w:ascii="Times New Roman" w:hAnsi="Times New Roman" w:cs="Times New Roman"/>
          <w:sz w:val="24"/>
          <w:szCs w:val="24"/>
        </w:rPr>
        <w:t>Olenka</w:t>
      </w:r>
      <w:proofErr w:type="spellEnd"/>
      <w:r w:rsidRPr="003F43EC">
        <w:rPr>
          <w:rFonts w:ascii="Times New Roman" w:hAnsi="Times New Roman" w:cs="Times New Roman"/>
          <w:sz w:val="24"/>
          <w:szCs w:val="24"/>
        </w:rPr>
        <w:t xml:space="preserve"> e dá outras providências, passam a vigorar com a seguinte redação:</w:t>
      </w:r>
    </w:p>
    <w:p w:rsidR="003F43EC" w:rsidRPr="003F43EC" w:rsidRDefault="003F43EC" w:rsidP="003F43EC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3F43EC">
        <w:rPr>
          <w:rFonts w:ascii="Times New Roman" w:hAnsi="Times New Roman" w:cs="Times New Roman"/>
          <w:i/>
          <w:sz w:val="24"/>
          <w:szCs w:val="24"/>
        </w:rPr>
        <w:t>"Art. 4º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Pr="003F43EC">
        <w:rPr>
          <w:rFonts w:ascii="Times New Roman" w:hAnsi="Times New Roman" w:cs="Times New Roman"/>
          <w:i/>
          <w:sz w:val="24"/>
          <w:szCs w:val="24"/>
        </w:rPr>
        <w:t xml:space="preserve"> Através do devido processo legal, o município de Campo Novo do Parecis se encarregará de unificar junto ao CRI local os imóveis recebidos da empresa Guarani Empreendimentos Imobiliários </w:t>
      </w:r>
      <w:proofErr w:type="spellStart"/>
      <w:r w:rsidRPr="003F43EC">
        <w:rPr>
          <w:rFonts w:ascii="Times New Roman" w:hAnsi="Times New Roman" w:cs="Times New Roman"/>
          <w:i/>
          <w:sz w:val="24"/>
          <w:szCs w:val="24"/>
        </w:rPr>
        <w:t>Ltda</w:t>
      </w:r>
      <w:proofErr w:type="spellEnd"/>
      <w:r w:rsidRPr="003F43EC">
        <w:rPr>
          <w:rFonts w:ascii="Times New Roman" w:hAnsi="Times New Roman" w:cs="Times New Roman"/>
          <w:i/>
          <w:sz w:val="24"/>
          <w:szCs w:val="24"/>
        </w:rPr>
        <w:t xml:space="preserve">, a título de permuta e após assim proceder, unificá-los ao trecho da rua mencionada no artigo anterior, com área superficial de 1.603,77 metros quadrados, ambos por força da presente lei, afetados à categoria de bens dominicais do patrimônio público municipal, encerrando uma área total de 16.441, 31 </w:t>
      </w:r>
      <w:proofErr w:type="spellStart"/>
      <w:r w:rsidRPr="003F43EC">
        <w:rPr>
          <w:rFonts w:ascii="Times New Roman" w:hAnsi="Times New Roman" w:cs="Times New Roman"/>
          <w:i/>
          <w:sz w:val="24"/>
          <w:szCs w:val="24"/>
        </w:rPr>
        <w:t>m²</w:t>
      </w:r>
      <w:proofErr w:type="spellEnd"/>
      <w:r w:rsidRPr="003F43EC">
        <w:rPr>
          <w:rFonts w:ascii="Times New Roman" w:hAnsi="Times New Roman" w:cs="Times New Roman"/>
          <w:i/>
          <w:sz w:val="24"/>
          <w:szCs w:val="24"/>
        </w:rPr>
        <w:t>, com a seguinte descrição do perímetro:</w:t>
      </w:r>
    </w:p>
    <w:p w:rsidR="003F43EC" w:rsidRDefault="003F43EC" w:rsidP="003F43EC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3F43EC">
        <w:rPr>
          <w:rFonts w:ascii="Times New Roman" w:hAnsi="Times New Roman" w:cs="Times New Roman"/>
          <w:i/>
          <w:sz w:val="24"/>
          <w:szCs w:val="24"/>
        </w:rPr>
        <w:t xml:space="preserve">I - quadra nº 36 - lote nº </w:t>
      </w:r>
      <w:r>
        <w:rPr>
          <w:rFonts w:ascii="Times New Roman" w:hAnsi="Times New Roman" w:cs="Times New Roman"/>
          <w:i/>
          <w:sz w:val="24"/>
          <w:szCs w:val="24"/>
        </w:rPr>
        <w:t xml:space="preserve">01: Área do lote: 16.441, 31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m²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:</w:t>
      </w:r>
    </w:p>
    <w:p w:rsidR="003F43EC" w:rsidRDefault="003F43EC" w:rsidP="003F43EC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a) </w:t>
      </w:r>
      <w:r w:rsidRPr="003F43EC">
        <w:rPr>
          <w:rFonts w:ascii="Times New Roman" w:hAnsi="Times New Roman" w:cs="Times New Roman"/>
          <w:i/>
          <w:sz w:val="24"/>
          <w:szCs w:val="24"/>
        </w:rPr>
        <w:t xml:space="preserve">frente: 81,68m...Avenida Minas Gerais; </w:t>
      </w:r>
    </w:p>
    <w:p w:rsidR="003F43EC" w:rsidRDefault="003F43EC" w:rsidP="003F43EC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b) </w:t>
      </w:r>
      <w:r w:rsidRPr="003F43EC">
        <w:rPr>
          <w:rFonts w:ascii="Times New Roman" w:hAnsi="Times New Roman" w:cs="Times New Roman"/>
          <w:i/>
          <w:sz w:val="24"/>
          <w:szCs w:val="24"/>
        </w:rPr>
        <w:t xml:space="preserve">fundos: 79,51m...lotes 04 e 07 da quadra 37; </w:t>
      </w:r>
    </w:p>
    <w:p w:rsidR="003F43EC" w:rsidRDefault="003F43EC" w:rsidP="003F43EC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c) </w:t>
      </w:r>
      <w:r w:rsidRPr="003F43EC">
        <w:rPr>
          <w:rFonts w:ascii="Times New Roman" w:hAnsi="Times New Roman" w:cs="Times New Roman"/>
          <w:i/>
          <w:sz w:val="24"/>
          <w:szCs w:val="24"/>
        </w:rPr>
        <w:t xml:space="preserve">lado: direito: 204,00m...Rua Luiz Felipe </w:t>
      </w:r>
      <w:proofErr w:type="spellStart"/>
      <w:r w:rsidRPr="003F43EC">
        <w:rPr>
          <w:rFonts w:ascii="Times New Roman" w:hAnsi="Times New Roman" w:cs="Times New Roman"/>
          <w:i/>
          <w:sz w:val="24"/>
          <w:szCs w:val="24"/>
        </w:rPr>
        <w:t>Scolari</w:t>
      </w:r>
      <w:proofErr w:type="spellEnd"/>
      <w:r w:rsidRPr="003F43EC">
        <w:rPr>
          <w:rFonts w:ascii="Times New Roman" w:hAnsi="Times New Roman" w:cs="Times New Roman"/>
          <w:i/>
          <w:sz w:val="24"/>
          <w:szCs w:val="24"/>
        </w:rPr>
        <w:t xml:space="preserve"> (Rua F); </w:t>
      </w:r>
    </w:p>
    <w:p w:rsidR="003F43EC" w:rsidRPr="003F43EC" w:rsidRDefault="003F43EC" w:rsidP="003F43EC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d) </w:t>
      </w:r>
      <w:r w:rsidRPr="003F43EC">
        <w:rPr>
          <w:rFonts w:ascii="Times New Roman" w:hAnsi="Times New Roman" w:cs="Times New Roman"/>
          <w:i/>
          <w:sz w:val="24"/>
          <w:szCs w:val="24"/>
        </w:rPr>
        <w:t>lado esquerdo: 204,00m...Avenida Amapá."</w:t>
      </w:r>
    </w:p>
    <w:p w:rsidR="003F43EC" w:rsidRPr="003F43EC" w:rsidRDefault="003F43EC" w:rsidP="003F43EC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3F43E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3F43EC">
        <w:rPr>
          <w:rFonts w:ascii="Times New Roman" w:hAnsi="Times New Roman" w:cs="Times New Roman"/>
          <w:i/>
          <w:sz w:val="24"/>
          <w:szCs w:val="24"/>
        </w:rPr>
        <w:t>"Art. 6º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Pr="003F43EC">
        <w:rPr>
          <w:rFonts w:ascii="Times New Roman" w:hAnsi="Times New Roman" w:cs="Times New Roman"/>
          <w:i/>
          <w:sz w:val="24"/>
          <w:szCs w:val="24"/>
        </w:rPr>
        <w:t xml:space="preserve"> A área de 16.441,31 </w:t>
      </w:r>
      <w:proofErr w:type="spellStart"/>
      <w:r w:rsidRPr="003F43EC">
        <w:rPr>
          <w:rFonts w:ascii="Times New Roman" w:hAnsi="Times New Roman" w:cs="Times New Roman"/>
          <w:i/>
          <w:sz w:val="24"/>
          <w:szCs w:val="24"/>
        </w:rPr>
        <w:t>m²</w:t>
      </w:r>
      <w:proofErr w:type="spellEnd"/>
      <w:r w:rsidRPr="003F43EC">
        <w:rPr>
          <w:rFonts w:ascii="Times New Roman" w:hAnsi="Times New Roman" w:cs="Times New Roman"/>
          <w:i/>
          <w:sz w:val="24"/>
          <w:szCs w:val="24"/>
        </w:rPr>
        <w:t>, objeto da presente lei, destina-se à construção da Escola Atrativa, mediante convênio a ser firmado com a Secretaria Estadual de Educação, Estado de Mato Grosso."</w:t>
      </w:r>
    </w:p>
    <w:p w:rsidR="003F43EC" w:rsidRDefault="003F43EC" w:rsidP="003F43EC">
      <w:pPr>
        <w:jc w:val="both"/>
        <w:rPr>
          <w:rFonts w:ascii="Times New Roman" w:hAnsi="Times New Roman" w:cs="Times New Roman"/>
          <w:sz w:val="24"/>
          <w:szCs w:val="24"/>
        </w:rPr>
      </w:pPr>
      <w:r w:rsidRPr="003F43EC">
        <w:rPr>
          <w:rFonts w:ascii="Times New Roman" w:hAnsi="Times New Roman" w:cs="Times New Roman"/>
          <w:sz w:val="24"/>
          <w:szCs w:val="24"/>
        </w:rPr>
        <w:br/>
      </w:r>
      <w:bookmarkStart w:id="1" w:name="artigo_2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ab/>
      </w:r>
      <w:r w:rsidRPr="003F43EC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2º</w:t>
      </w:r>
      <w:bookmarkEnd w:id="1"/>
      <w:r w:rsidRPr="003F43EC">
        <w:rPr>
          <w:rFonts w:ascii="Times New Roman" w:hAnsi="Times New Roman" w:cs="Times New Roman"/>
          <w:sz w:val="24"/>
          <w:szCs w:val="24"/>
        </w:rPr>
        <w:t xml:space="preserve"> Esta Lei entra em vigor na data de sua publicação.</w:t>
      </w:r>
    </w:p>
    <w:p w:rsidR="003F43EC" w:rsidRDefault="003F43EC" w:rsidP="003F43EC">
      <w:pPr>
        <w:jc w:val="both"/>
        <w:rPr>
          <w:rFonts w:ascii="Times New Roman" w:hAnsi="Times New Roman" w:cs="Times New Roman"/>
          <w:sz w:val="24"/>
          <w:szCs w:val="24"/>
        </w:rPr>
      </w:pPr>
      <w:r w:rsidRPr="003F43EC">
        <w:rPr>
          <w:rFonts w:ascii="Times New Roman" w:hAnsi="Times New Roman" w:cs="Times New Roman"/>
          <w:sz w:val="24"/>
          <w:szCs w:val="24"/>
        </w:rPr>
        <w:br/>
      </w:r>
      <w:bookmarkStart w:id="2" w:name="artigo_3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ab/>
      </w:r>
      <w:r w:rsidRPr="003F43EC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3º</w:t>
      </w:r>
      <w:bookmarkEnd w:id="2"/>
      <w:r w:rsidRPr="003F43EC">
        <w:rPr>
          <w:rFonts w:ascii="Times New Roman" w:hAnsi="Times New Roman" w:cs="Times New Roman"/>
          <w:sz w:val="24"/>
          <w:szCs w:val="24"/>
        </w:rPr>
        <w:t xml:space="preserve"> Revogam-se as disposições em contrário.</w:t>
      </w:r>
    </w:p>
    <w:p w:rsidR="003F43EC" w:rsidRDefault="003F43EC" w:rsidP="003F43E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43EC" w:rsidRDefault="003F43EC" w:rsidP="003F43EC">
      <w:pPr>
        <w:jc w:val="both"/>
        <w:rPr>
          <w:rFonts w:ascii="Times New Roman" w:hAnsi="Times New Roman" w:cs="Times New Roman"/>
          <w:sz w:val="24"/>
          <w:szCs w:val="24"/>
        </w:rPr>
      </w:pPr>
      <w:r w:rsidRPr="003F43E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Pr="003F43EC">
        <w:rPr>
          <w:rFonts w:ascii="Times New Roman" w:hAnsi="Times New Roman" w:cs="Times New Roman"/>
          <w:sz w:val="24"/>
          <w:szCs w:val="24"/>
        </w:rPr>
        <w:t>Gabinete do Prefeito Municipal de Campo Novo do Parecis, aos 26 dias do mês de agosto de 2009.</w:t>
      </w:r>
    </w:p>
    <w:p w:rsidR="003F43EC" w:rsidRDefault="003F43EC" w:rsidP="003F43E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43EC" w:rsidRPr="003F43EC" w:rsidRDefault="003F43EC" w:rsidP="003F43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43EC">
        <w:rPr>
          <w:rFonts w:ascii="Times New Roman" w:hAnsi="Times New Roman" w:cs="Times New Roman"/>
          <w:sz w:val="24"/>
          <w:szCs w:val="24"/>
        </w:rPr>
        <w:br/>
      </w:r>
      <w:r w:rsidRPr="003F43EC">
        <w:rPr>
          <w:rFonts w:ascii="Times New Roman" w:hAnsi="Times New Roman" w:cs="Times New Roman"/>
          <w:b/>
          <w:sz w:val="24"/>
          <w:szCs w:val="24"/>
        </w:rPr>
        <w:t>MAURO VALTER BERFT</w:t>
      </w:r>
    </w:p>
    <w:p w:rsidR="003F43EC" w:rsidRDefault="003F43EC" w:rsidP="003F43EC">
      <w:pPr>
        <w:jc w:val="center"/>
        <w:rPr>
          <w:rFonts w:ascii="Times New Roman" w:hAnsi="Times New Roman" w:cs="Times New Roman"/>
          <w:sz w:val="24"/>
          <w:szCs w:val="24"/>
        </w:rPr>
      </w:pPr>
      <w:r w:rsidRPr="003F43EC">
        <w:rPr>
          <w:rFonts w:ascii="Times New Roman" w:hAnsi="Times New Roman" w:cs="Times New Roman"/>
          <w:sz w:val="24"/>
          <w:szCs w:val="24"/>
        </w:rPr>
        <w:t>Prefeito Municipal</w:t>
      </w:r>
    </w:p>
    <w:p w:rsidR="003F43EC" w:rsidRDefault="003F43EC" w:rsidP="003F43EC">
      <w:pPr>
        <w:jc w:val="both"/>
        <w:rPr>
          <w:rFonts w:ascii="Times New Roman" w:hAnsi="Times New Roman" w:cs="Times New Roman"/>
          <w:sz w:val="24"/>
          <w:szCs w:val="24"/>
        </w:rPr>
      </w:pPr>
      <w:r w:rsidRPr="003F43EC">
        <w:rPr>
          <w:rFonts w:ascii="Times New Roman" w:hAnsi="Times New Roman" w:cs="Times New Roman"/>
          <w:sz w:val="24"/>
          <w:szCs w:val="24"/>
        </w:rPr>
        <w:br/>
      </w:r>
      <w:r w:rsidRPr="003F43E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Pr="003F43EC">
        <w:rPr>
          <w:rFonts w:ascii="Times New Roman" w:hAnsi="Times New Roman" w:cs="Times New Roman"/>
          <w:sz w:val="24"/>
          <w:szCs w:val="24"/>
        </w:rPr>
        <w:t>Registrada na Secretaria Municipal de Administração, publicada por afixação no lugar de costume, data supra.</w:t>
      </w:r>
    </w:p>
    <w:p w:rsidR="003F43EC" w:rsidRDefault="003F43EC" w:rsidP="003F43E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873A2" w:rsidRPr="003F43EC" w:rsidRDefault="003F43EC" w:rsidP="003F43EC">
      <w:pPr>
        <w:jc w:val="center"/>
        <w:rPr>
          <w:rFonts w:ascii="Times New Roman" w:hAnsi="Times New Roman" w:cs="Times New Roman"/>
          <w:sz w:val="24"/>
          <w:szCs w:val="24"/>
        </w:rPr>
      </w:pPr>
      <w:r w:rsidRPr="003F43EC">
        <w:rPr>
          <w:rFonts w:ascii="Times New Roman" w:hAnsi="Times New Roman" w:cs="Times New Roman"/>
          <w:sz w:val="24"/>
          <w:szCs w:val="24"/>
        </w:rPr>
        <w:br/>
      </w:r>
      <w:r w:rsidRPr="003F43EC">
        <w:rPr>
          <w:rFonts w:ascii="Times New Roman" w:hAnsi="Times New Roman" w:cs="Times New Roman"/>
          <w:b/>
          <w:sz w:val="24"/>
          <w:szCs w:val="24"/>
        </w:rPr>
        <w:t>EZEQUIEL DA SILVA</w:t>
      </w:r>
      <w:r w:rsidRPr="003F43EC">
        <w:rPr>
          <w:rFonts w:ascii="Times New Roman" w:hAnsi="Times New Roman" w:cs="Times New Roman"/>
          <w:sz w:val="24"/>
          <w:szCs w:val="24"/>
        </w:rPr>
        <w:br/>
        <w:t>Secretário Municipal de Administração</w:t>
      </w:r>
    </w:p>
    <w:sectPr w:rsidR="00E873A2" w:rsidRPr="003F43EC" w:rsidSect="003F43EC">
      <w:pgSz w:w="11906" w:h="16838"/>
      <w:pgMar w:top="1134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285AF9"/>
    <w:rsid w:val="003F43EC"/>
    <w:rsid w:val="009E6510"/>
    <w:rsid w:val="00A906D8"/>
    <w:rsid w:val="00AB5A74"/>
    <w:rsid w:val="00E873A2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Hyperlink">
    <w:name w:val="Hyperlink"/>
    <w:basedOn w:val="Fontepargpadro"/>
    <w:uiPriority w:val="99"/>
    <w:semiHidden/>
    <w:unhideWhenUsed/>
    <w:rsid w:val="003F43EC"/>
    <w:rPr>
      <w:strike w:val="0"/>
      <w:dstrike w:val="0"/>
      <w:color w:val="428BCA"/>
      <w:u w:val="none"/>
      <w:effect w:val="none"/>
    </w:rPr>
  </w:style>
  <w:style w:type="character" w:customStyle="1" w:styleId="highlight1">
    <w:name w:val="highlight1"/>
    <w:basedOn w:val="Fontepargpadro"/>
    <w:rsid w:val="003F43EC"/>
    <w:rPr>
      <w:shd w:val="clear" w:color="auto" w:fill="FFFF00"/>
    </w:rPr>
  </w:style>
  <w:style w:type="character" w:customStyle="1" w:styleId="label1">
    <w:name w:val="label1"/>
    <w:basedOn w:val="Fontepargpadro"/>
    <w:rsid w:val="003F43EC"/>
    <w:rPr>
      <w:b/>
      <w:bCs/>
      <w:vanish w:val="0"/>
      <w:webHidden w:val="0"/>
      <w:color w:val="FFFFFF"/>
      <w:sz w:val="18"/>
      <w:szCs w:val="18"/>
      <w:vertAlign w:val="baseline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45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86484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4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2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ismunicipais.com.br/a1/mt/c/campo-novo-do-parecis/lei-ordinaria/2009/128/1284/lei-ordinaria-n-1284-2009-dispoe-sobre-a-permuta-desafetacao-e-afetacao-de-imovel-no-loteamento-olenka-e-da-outras-providencias" TargetMode="External"/><Relationship Id="rId4" Type="http://schemas.openxmlformats.org/officeDocument/2006/relationships/hyperlink" Target="https://leismunicipais.com.br/a1/mt/c/campo-novo-do-parecis/lei-ordinaria/2009/128/1284/lei-ordinaria-n-1284-2009-dispoe-sobre-a-permuta-desafetacao-e-afetacao-de-imovel-no-loteamento-olenka-e-da-outras-providencias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393</Words>
  <Characters>2125</Characters>
  <Application>Microsoft Office Word</Application>
  <DocSecurity>0</DocSecurity>
  <Lines>17</Lines>
  <Paragraphs>5</Paragraphs>
  <ScaleCrop>false</ScaleCrop>
  <Company/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4</cp:revision>
  <dcterms:created xsi:type="dcterms:W3CDTF">2016-10-24T11:49:00Z</dcterms:created>
  <dcterms:modified xsi:type="dcterms:W3CDTF">2016-10-24T12:49:00Z</dcterms:modified>
</cp:coreProperties>
</file>