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415640">
        <w:rPr>
          <w:rFonts w:ascii="Arial" w:hAnsi="Arial" w:cs="Arial"/>
          <w:sz w:val="24"/>
          <w:szCs w:val="24"/>
        </w:rPr>
        <w:t>nte proposição ao EXCELENTISSIMO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ILUMINAÇÃO PÚBLICA DAS </w:t>
      </w:r>
      <w:r w:rsidR="00DB00D1">
        <w:rPr>
          <w:rFonts w:ascii="Arial" w:hAnsi="Arial" w:cs="Arial"/>
          <w:b/>
          <w:bCs/>
          <w:sz w:val="24"/>
          <w:szCs w:val="24"/>
        </w:rPr>
        <w:t>AVENIDA DAS ACÁCIAS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E TODA A SUA EXTENSÃO QUE FICA NO BAIRRO </w:t>
      </w:r>
      <w:r w:rsidR="00DB00D1">
        <w:rPr>
          <w:rFonts w:ascii="Arial" w:hAnsi="Arial" w:cs="Arial"/>
          <w:b/>
          <w:bCs/>
          <w:sz w:val="24"/>
          <w:szCs w:val="24"/>
        </w:rPr>
        <w:t>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B00D1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Pr="00DB00D1">
        <w:rPr>
          <w:rFonts w:ascii="Arial" w:hAnsi="Arial" w:cs="Arial"/>
          <w:sz w:val="24"/>
          <w:szCs w:val="24"/>
        </w:rPr>
        <w:t>necessidade de melhoria das condições de segurança e mobilidade na Avenida das Acácias, localizada no bairro Fonte Nova. A deficiência na iluminação pública ao longo de toda a sua extensão tem gerado insegurança para moradores e transeuntes, especialmente no período noturno. A ausência de iluminação adequada favorece a ocorrência de furtos, acidentes e outras situações de risco. Além disso, compromete a circulação segura de pedestres, ciclistas e veículos. A iluminação pública é um serviço essencial, de responsabilidade do poder público, e fundamental para o bem-estar da população. Sua implantação adequada contribui para a valorização da via e melhoria da qualidade de vida dos moradores. Ressalta-se que a avenida possui significativa movimentação, tornando ainda mais urgente a intervenção. A execução do serviço em toda a extensão garantirá maior eficiência e alcance da medida. Ademais, a ação promove maior sensação de segurança à comunidade local. A demanda apresenta caráter prioritário, considerando os transtornos enfrentados diariamente. Dessa forma, a providência atende ao interesse público. Portanto, evidencia-se a relevância da realização do serviço de iluminação pública na referida avenida.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415640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15640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15640">
      <w:headerReference w:type="default" r:id="rId6"/>
      <w:footerReference w:type="default" r:id="rId7"/>
      <w:pgSz w:w="11906" w:h="16838"/>
      <w:pgMar w:top="1440" w:right="849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679" w:rsidRDefault="00AF5679">
      <w:pPr>
        <w:spacing w:line="240" w:lineRule="auto"/>
      </w:pPr>
      <w:r>
        <w:separator/>
      </w:r>
    </w:p>
  </w:endnote>
  <w:endnote w:type="continuationSeparator" w:id="0">
    <w:p w:rsidR="00AF5679" w:rsidRDefault="00AF56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679" w:rsidRDefault="00AF5679">
      <w:pPr>
        <w:spacing w:after="0"/>
      </w:pPr>
      <w:r>
        <w:separator/>
      </w:r>
    </w:p>
  </w:footnote>
  <w:footnote w:type="continuationSeparator" w:id="0">
    <w:p w:rsidR="00AF5679" w:rsidRDefault="00AF56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E5320"/>
    <w:rsid w:val="0041564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5C29A9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42029"/>
    <w:rsid w:val="008632E8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D0A22"/>
    <w:rsid w:val="00A52D62"/>
    <w:rsid w:val="00A842F9"/>
    <w:rsid w:val="00AB6EF1"/>
    <w:rsid w:val="00AF5679"/>
    <w:rsid w:val="00B363AC"/>
    <w:rsid w:val="00B4178C"/>
    <w:rsid w:val="00BD1DA6"/>
    <w:rsid w:val="00C34774"/>
    <w:rsid w:val="00C44FAA"/>
    <w:rsid w:val="00CA0997"/>
    <w:rsid w:val="00D469C2"/>
    <w:rsid w:val="00D70766"/>
    <w:rsid w:val="00DB00D1"/>
    <w:rsid w:val="00DF7739"/>
    <w:rsid w:val="00E11992"/>
    <w:rsid w:val="00E8751F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2026-03-28T12:00:00Z</dcterms:created>
  <dcterms:modified xsi:type="dcterms:W3CDTF">2026-03-30T13:02:00Z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