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E8C34" w14:textId="07559715" w:rsidR="00F21E04" w:rsidRDefault="00F21E04" w:rsidP="00F21E04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8003360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7777777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7344969D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D13AB1">
        <w:rPr>
          <w:rFonts w:ascii="Courier New" w:eastAsia="BatangChe" w:hAnsi="Courier New" w:cs="Courier New"/>
          <w:b/>
          <w:sz w:val="28"/>
          <w:szCs w:val="28"/>
        </w:rPr>
        <w:t>2</w:t>
      </w:r>
      <w:r w:rsidR="00381586">
        <w:rPr>
          <w:rFonts w:ascii="Courier New" w:eastAsia="BatangChe" w:hAnsi="Courier New" w:cs="Courier New"/>
          <w:b/>
          <w:sz w:val="28"/>
          <w:szCs w:val="28"/>
        </w:rPr>
        <w:t>4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34CD0A01" w14:textId="3F2BE99E" w:rsidR="00A43A5B" w:rsidRDefault="005165D3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>
        <w:rPr>
          <w:rFonts w:ascii="BatangChe" w:eastAsia="BatangChe" w:hAnsi="BatangChe" w:cs="Courier New"/>
          <w:sz w:val="25"/>
          <w:szCs w:val="25"/>
        </w:rPr>
        <w:t xml:space="preserve">Considerando que no dia </w:t>
      </w:r>
      <w:r w:rsidR="00276AB7">
        <w:rPr>
          <w:rFonts w:ascii="BatangChe" w:eastAsia="BatangChe" w:hAnsi="BatangChe" w:cs="Courier New"/>
          <w:sz w:val="25"/>
          <w:szCs w:val="25"/>
        </w:rPr>
        <w:t>2</w:t>
      </w:r>
      <w:r>
        <w:rPr>
          <w:rFonts w:ascii="BatangChe" w:eastAsia="BatangChe" w:hAnsi="BatangChe" w:cs="Courier New"/>
          <w:sz w:val="25"/>
          <w:szCs w:val="25"/>
        </w:rPr>
        <w:t>9/06/2022 foi a última sessão ordinária das Comissões Permanentes antes do início do recesso em 01/07/2022, não havendo quórum mínimo para emissão do Parecer de Redação Final do Projeto de Lei nº 012/2022–que dispõe a Lei de Diretrizes Orçamentárias para o exercício financeiro de 2023</w:t>
      </w:r>
      <w:r w:rsidR="00A43A5B">
        <w:rPr>
          <w:rFonts w:ascii="BatangChe" w:eastAsia="BatangChe" w:hAnsi="BatangChe" w:cs="Courier New"/>
          <w:sz w:val="25"/>
          <w:szCs w:val="25"/>
        </w:rPr>
        <w:t>;</w:t>
      </w:r>
    </w:p>
    <w:p w14:paraId="3C1F3385" w14:textId="63750E03" w:rsidR="005165D3" w:rsidRDefault="00A43A5B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>
        <w:rPr>
          <w:rFonts w:ascii="BatangChe" w:eastAsia="BatangChe" w:hAnsi="BatangChe" w:cs="Courier New"/>
          <w:sz w:val="25"/>
          <w:szCs w:val="25"/>
        </w:rPr>
        <w:t xml:space="preserve"> Considerando a impossibilidade da realização de sessão da Comissão de Finanças, Orçamentos e Tributação antes do início do recesso parlamentar para emissão do Parecer Final;</w:t>
      </w:r>
    </w:p>
    <w:p w14:paraId="633B6E58" w14:textId="1C196375" w:rsidR="005165D3" w:rsidRDefault="005165D3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>
        <w:rPr>
          <w:rFonts w:ascii="BatangChe" w:eastAsia="BatangChe" w:hAnsi="BatangChe" w:cs="Courier New"/>
          <w:sz w:val="25"/>
          <w:szCs w:val="25"/>
        </w:rPr>
        <w:t xml:space="preserve">Considerando que parágrafo único do artigo 225 do Regimento Interno desta Casa de Leis prevê a </w:t>
      </w:r>
      <w:r w:rsidRPr="00A43A5B">
        <w:rPr>
          <w:rFonts w:ascii="BatangChe" w:eastAsia="BatangChe" w:hAnsi="BatangChe" w:cs="Courier New"/>
          <w:b/>
          <w:bCs/>
          <w:sz w:val="25"/>
          <w:szCs w:val="25"/>
          <w:u w:val="single"/>
        </w:rPr>
        <w:t>dispensa da redação final</w:t>
      </w:r>
      <w:r>
        <w:rPr>
          <w:rFonts w:ascii="BatangChe" w:eastAsia="BatangChe" w:hAnsi="BatangChe" w:cs="Courier New"/>
          <w:sz w:val="25"/>
          <w:szCs w:val="25"/>
        </w:rPr>
        <w:t xml:space="preserve"> das peças orçamentárias</w:t>
      </w:r>
      <w:r w:rsidR="00276AB7">
        <w:rPr>
          <w:rFonts w:ascii="BatangChe" w:eastAsia="BatangChe" w:hAnsi="BatangChe" w:cs="Courier New"/>
          <w:sz w:val="25"/>
          <w:szCs w:val="25"/>
        </w:rPr>
        <w:t xml:space="preserve"> e</w:t>
      </w:r>
      <w:r>
        <w:rPr>
          <w:rFonts w:ascii="BatangChe" w:eastAsia="BatangChe" w:hAnsi="BatangChe" w:cs="Courier New"/>
          <w:sz w:val="25"/>
          <w:szCs w:val="25"/>
        </w:rPr>
        <w:t>;</w:t>
      </w:r>
    </w:p>
    <w:p w14:paraId="16ACDCC2" w14:textId="09CEC0AB" w:rsidR="00A43A5B" w:rsidRDefault="00A43A5B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>
        <w:rPr>
          <w:rFonts w:ascii="BatangChe" w:eastAsia="BatangChe" w:hAnsi="BatangChe" w:cs="Courier New"/>
          <w:sz w:val="25"/>
          <w:szCs w:val="25"/>
        </w:rPr>
        <w:t xml:space="preserve">Considerando que a matéria em virtude do </w:t>
      </w:r>
      <w:r w:rsidR="00276AB7">
        <w:rPr>
          <w:rFonts w:ascii="BatangChe" w:eastAsia="BatangChe" w:hAnsi="BatangChe" w:cs="Courier New"/>
          <w:sz w:val="25"/>
          <w:szCs w:val="25"/>
        </w:rPr>
        <w:t>início</w:t>
      </w:r>
      <w:r>
        <w:rPr>
          <w:rFonts w:ascii="BatangChe" w:eastAsia="BatangChe" w:hAnsi="BatangChe" w:cs="Courier New"/>
          <w:sz w:val="25"/>
          <w:szCs w:val="25"/>
        </w:rPr>
        <w:t xml:space="preserve"> do recesso, encerramento das sessões ordinárias das Comissões Permanentes e férias coletivas dos servidores da Câmara Municipa</w:t>
      </w:r>
      <w:r w:rsidR="00276AB7">
        <w:rPr>
          <w:rFonts w:ascii="BatangChe" w:eastAsia="BatangChe" w:hAnsi="BatangChe" w:cs="Courier New"/>
          <w:sz w:val="25"/>
          <w:szCs w:val="25"/>
        </w:rPr>
        <w:t>l.</w:t>
      </w:r>
    </w:p>
    <w:p w14:paraId="42DDFAFC" w14:textId="50B5015A" w:rsidR="00D13AB1" w:rsidRPr="0018630C" w:rsidRDefault="005165D3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>
        <w:rPr>
          <w:rFonts w:ascii="BatangChe" w:eastAsia="BatangChe" w:hAnsi="BatangChe" w:cs="Courier New"/>
          <w:sz w:val="25"/>
          <w:szCs w:val="25"/>
        </w:rPr>
        <w:t xml:space="preserve">  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282F95">
        <w:rPr>
          <w:rFonts w:ascii="BatangChe" w:eastAsia="BatangChe" w:hAnsi="BatangChe" w:cs="Courier New"/>
          <w:sz w:val="25"/>
          <w:szCs w:val="25"/>
        </w:rPr>
        <w:t>Renivaldo Martins Nunes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, no uso de suas atribuições legais, conferidas na alínea “b” inciso XVI do art.20 e § 5º do art. 148; 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parágrafo 2º do artigo 168, 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>parágrafo único art. 173 do Regimento Interno,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 transforma a tramitação do Projeto de Lei 012/2022 em urgência especial e  CONVOCA 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a </w:t>
      </w:r>
      <w:r w:rsidR="00282F95">
        <w:rPr>
          <w:rFonts w:ascii="BatangChe" w:eastAsia="BatangChe" w:hAnsi="BatangChe" w:cs="Courier New"/>
          <w:sz w:val="25"/>
          <w:szCs w:val="25"/>
        </w:rPr>
        <w:t>8ª Sessão Extrao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282F95">
        <w:rPr>
          <w:rFonts w:ascii="BatangChe" w:eastAsia="BatangChe" w:hAnsi="BatangChe" w:cs="Courier New"/>
          <w:sz w:val="25"/>
          <w:szCs w:val="25"/>
        </w:rPr>
        <w:t>1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segundo 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282F95">
        <w:rPr>
          <w:rFonts w:ascii="BatangChe" w:eastAsia="BatangChe" w:hAnsi="BatangChe" w:cs="Courier New"/>
          <w:sz w:val="25"/>
          <w:szCs w:val="25"/>
        </w:rPr>
        <w:t>nona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 </w:t>
      </w:r>
      <w:r w:rsidR="00F22707">
        <w:rPr>
          <w:rFonts w:ascii="BatangChe" w:eastAsia="BatangChe" w:hAnsi="BatangChe" w:cs="Courier New"/>
          <w:sz w:val="25"/>
          <w:szCs w:val="25"/>
        </w:rPr>
        <w:t>30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282F95">
        <w:rPr>
          <w:rFonts w:ascii="BatangChe" w:eastAsia="BatangChe" w:hAnsi="BatangChe" w:cs="Courier New"/>
          <w:sz w:val="25"/>
          <w:szCs w:val="25"/>
        </w:rPr>
        <w:t>junho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 de 202</w:t>
      </w:r>
      <w:r w:rsidR="00282F95">
        <w:rPr>
          <w:rFonts w:ascii="BatangChe" w:eastAsia="BatangChe" w:hAnsi="BatangChe" w:cs="Courier New"/>
          <w:sz w:val="25"/>
          <w:szCs w:val="25"/>
        </w:rPr>
        <w:t>2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>,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 às 10h</w:t>
      </w:r>
      <w:r w:rsidR="00282F95">
        <w:rPr>
          <w:rFonts w:ascii="BatangChe" w:eastAsia="BatangChe" w:hAnsi="BatangChe" w:cs="Courier New"/>
          <w:sz w:val="25"/>
          <w:szCs w:val="25"/>
        </w:rPr>
        <w:t>3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0min., </w:t>
      </w:r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no Plenário </w:t>
      </w:r>
      <w:proofErr w:type="spellStart"/>
      <w:r w:rsidR="00282F95" w:rsidRPr="00BF450A">
        <w:rPr>
          <w:rFonts w:ascii="BatangChe" w:eastAsia="BatangChe" w:hAnsi="BatangChe" w:cs="Courier New"/>
          <w:sz w:val="25"/>
          <w:szCs w:val="25"/>
        </w:rPr>
        <w:t>Vantuir</w:t>
      </w:r>
      <w:proofErr w:type="spellEnd"/>
      <w:r w:rsidR="00282F95" w:rsidRPr="00BF450A">
        <w:rPr>
          <w:rFonts w:ascii="BatangChe" w:eastAsia="BatangChe" w:hAnsi="BatangChe" w:cs="Courier New"/>
          <w:sz w:val="25"/>
          <w:szCs w:val="25"/>
        </w:rPr>
        <w:t xml:space="preserve"> Romão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 </w:t>
      </w:r>
      <w:r w:rsidR="00F21E04" w:rsidRPr="00BF450A">
        <w:rPr>
          <w:rFonts w:ascii="BatangChe" w:eastAsia="BatangChe" w:hAnsi="BatangChe" w:cs="Courier New"/>
          <w:sz w:val="25"/>
          <w:szCs w:val="25"/>
        </w:rPr>
        <w:t xml:space="preserve">figurando </w:t>
      </w:r>
      <w:r w:rsidR="00282F95">
        <w:rPr>
          <w:rFonts w:ascii="BatangChe" w:eastAsia="BatangChe" w:hAnsi="BatangChe" w:cs="Courier New"/>
          <w:sz w:val="25"/>
          <w:szCs w:val="25"/>
        </w:rPr>
        <w:t xml:space="preserve">na </w:t>
      </w:r>
      <w:r w:rsidR="00F21E04" w:rsidRPr="00BF450A">
        <w:rPr>
          <w:rFonts w:ascii="BatangChe" w:eastAsia="BatangChe" w:hAnsi="BatangChe" w:cs="Courier New"/>
          <w:sz w:val="25"/>
          <w:szCs w:val="25"/>
        </w:rPr>
        <w:t>pauta as seguintes matérias: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  <w:bookmarkStart w:id="0" w:name="_GoBack"/>
      <w:bookmarkEnd w:id="0"/>
    </w:p>
    <w:p w14:paraId="5343A0CB" w14:textId="0F0E945F" w:rsidR="00D57536" w:rsidRPr="00D57536" w:rsidRDefault="002D6A44" w:rsidP="00D5753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B66533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B66533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B66533">
        <w:rPr>
          <w:rFonts w:ascii="Batang" w:eastAsia="Batang" w:hAnsi="Batang" w:cs="Courier New"/>
          <w:b/>
          <w:sz w:val="25"/>
          <w:szCs w:val="25"/>
        </w:rPr>
        <w:t xml:space="preserve"> nº 01</w:t>
      </w:r>
      <w:r w:rsidR="00B66533" w:rsidRPr="00B66533">
        <w:rPr>
          <w:rFonts w:ascii="Batang" w:eastAsia="Batang" w:hAnsi="Batang" w:cs="Courier New"/>
          <w:b/>
          <w:sz w:val="25"/>
          <w:szCs w:val="25"/>
        </w:rPr>
        <w:t>2</w:t>
      </w:r>
      <w:r w:rsidR="00B504F2" w:rsidRPr="00B66533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B66533">
        <w:rPr>
          <w:rFonts w:ascii="Batang" w:eastAsia="Batang" w:hAnsi="Batang" w:cs="Courier New"/>
          <w:b/>
          <w:sz w:val="25"/>
          <w:szCs w:val="25"/>
        </w:rPr>
        <w:t>2</w:t>
      </w:r>
      <w:r w:rsidRPr="00B66533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B66533">
        <w:rPr>
          <w:rFonts w:ascii="Batang" w:eastAsia="Batang" w:hAnsi="Batang" w:cs="Courier New"/>
          <w:sz w:val="25"/>
          <w:szCs w:val="25"/>
        </w:rPr>
        <w:t xml:space="preserve"> </w:t>
      </w:r>
      <w:r w:rsidR="00B66533" w:rsidRPr="00B66533">
        <w:rPr>
          <w:rFonts w:ascii="Batang" w:eastAsia="Batang" w:hAnsi="Batang"/>
        </w:rPr>
        <w:t>"</w:t>
      </w:r>
      <w:r w:rsidR="00B66533">
        <w:rPr>
          <w:rFonts w:ascii="Batang" w:eastAsia="Batang" w:hAnsi="Batang"/>
        </w:rPr>
        <w:t>D</w:t>
      </w:r>
      <w:r w:rsidR="00B66533" w:rsidRPr="00B66533">
        <w:rPr>
          <w:rFonts w:ascii="Batang" w:eastAsia="Batang" w:hAnsi="Batang"/>
        </w:rPr>
        <w:t xml:space="preserve">ispõe sobre as </w:t>
      </w:r>
      <w:r w:rsidR="00B66533">
        <w:rPr>
          <w:rFonts w:ascii="Batang" w:eastAsia="Batang" w:hAnsi="Batang"/>
        </w:rPr>
        <w:t>D</w:t>
      </w:r>
      <w:r w:rsidR="00B66533" w:rsidRPr="00B66533">
        <w:rPr>
          <w:rFonts w:ascii="Batang" w:eastAsia="Batang" w:hAnsi="Batang"/>
        </w:rPr>
        <w:t xml:space="preserve">iretrizes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rçamentárias gerais do município de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urilândia do </w:t>
      </w:r>
      <w:r w:rsidR="00B66533">
        <w:rPr>
          <w:rFonts w:ascii="Batang" w:eastAsia="Batang" w:hAnsi="Batang"/>
        </w:rPr>
        <w:t>N</w:t>
      </w:r>
      <w:r w:rsidR="00B66533" w:rsidRPr="00B66533">
        <w:rPr>
          <w:rFonts w:ascii="Batang" w:eastAsia="Batang" w:hAnsi="Batang"/>
        </w:rPr>
        <w:t xml:space="preserve">orte, para a elaboração da </w:t>
      </w:r>
      <w:r w:rsidR="00B66533">
        <w:rPr>
          <w:rFonts w:ascii="Batang" w:eastAsia="Batang" w:hAnsi="Batang"/>
        </w:rPr>
        <w:t>L</w:t>
      </w:r>
      <w:r w:rsidR="00B66533" w:rsidRPr="00B66533">
        <w:rPr>
          <w:rFonts w:ascii="Batang" w:eastAsia="Batang" w:hAnsi="Batang"/>
        </w:rPr>
        <w:t xml:space="preserve">ei </w:t>
      </w:r>
      <w:r w:rsidR="00B66533">
        <w:rPr>
          <w:rFonts w:ascii="Batang" w:eastAsia="Batang" w:hAnsi="Batang"/>
        </w:rPr>
        <w:t>O</w:t>
      </w:r>
      <w:r w:rsidR="00B66533" w:rsidRPr="00B66533">
        <w:rPr>
          <w:rFonts w:ascii="Batang" w:eastAsia="Batang" w:hAnsi="Batang"/>
        </w:rPr>
        <w:t xml:space="preserve">rçamentária </w:t>
      </w:r>
      <w:r w:rsidR="00B66533">
        <w:rPr>
          <w:rFonts w:ascii="Batang" w:eastAsia="Batang" w:hAnsi="Batang"/>
        </w:rPr>
        <w:t>A</w:t>
      </w:r>
      <w:r w:rsidR="00B66533" w:rsidRPr="00B66533">
        <w:rPr>
          <w:rFonts w:ascii="Batang" w:eastAsia="Batang" w:hAnsi="Batang"/>
        </w:rPr>
        <w:t>nual do exercício financeiro de 2023 e dá outras providências"</w:t>
      </w:r>
      <w:r w:rsidR="00282F95">
        <w:rPr>
          <w:rFonts w:ascii="Batang" w:eastAsia="Batang" w:hAnsi="Batang"/>
        </w:rPr>
        <w:t xml:space="preserve"> em segunda discussão.</w:t>
      </w:r>
    </w:p>
    <w:p w14:paraId="0ECF44F6" w14:textId="77777777" w:rsidR="00D57536" w:rsidRPr="00D57536" w:rsidRDefault="00D57536" w:rsidP="00D57536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</w:p>
    <w:p w14:paraId="143C3425" w14:textId="4B01B94E" w:rsidR="00D57536" w:rsidRPr="00282F95" w:rsidRDefault="00D57536" w:rsidP="004E2475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282F95">
        <w:rPr>
          <w:rFonts w:ascii="Batang" w:eastAsia="Batang" w:hAnsi="Batang" w:cs="Courier New"/>
          <w:b/>
          <w:sz w:val="25"/>
          <w:szCs w:val="25"/>
        </w:rPr>
        <w:t>Emenda Parlamentar nº0</w:t>
      </w:r>
      <w:r w:rsidR="00282F95" w:rsidRPr="00282F95">
        <w:rPr>
          <w:rFonts w:ascii="Batang" w:eastAsia="Batang" w:hAnsi="Batang" w:cs="Courier New"/>
          <w:b/>
          <w:sz w:val="25"/>
          <w:szCs w:val="25"/>
        </w:rPr>
        <w:t>10</w:t>
      </w:r>
      <w:r w:rsidRPr="00282F95">
        <w:rPr>
          <w:rFonts w:ascii="Batang" w:eastAsia="Batang" w:hAnsi="Batang" w:cs="Courier New"/>
          <w:b/>
          <w:sz w:val="25"/>
          <w:szCs w:val="25"/>
        </w:rPr>
        <w:t xml:space="preserve">/2022- </w:t>
      </w:r>
      <w:r w:rsidRPr="00F22707">
        <w:rPr>
          <w:rFonts w:ascii="Batang" w:eastAsia="Batang" w:hAnsi="Batang" w:cs="Courier New"/>
          <w:bCs/>
          <w:sz w:val="25"/>
          <w:szCs w:val="25"/>
        </w:rPr>
        <w:t xml:space="preserve">Emenda </w:t>
      </w:r>
      <w:r w:rsidR="00282F95" w:rsidRPr="00F22707">
        <w:rPr>
          <w:rFonts w:ascii="Batang" w:eastAsia="Batang" w:hAnsi="Batang" w:cs="Courier New"/>
          <w:bCs/>
          <w:sz w:val="25"/>
          <w:szCs w:val="25"/>
        </w:rPr>
        <w:t>M</w:t>
      </w:r>
      <w:r w:rsidR="0018630C" w:rsidRPr="00F22707">
        <w:rPr>
          <w:rFonts w:ascii="Batang" w:eastAsia="Batang" w:hAnsi="Batang" w:cs="Courier New"/>
          <w:bCs/>
          <w:sz w:val="25"/>
          <w:szCs w:val="25"/>
        </w:rPr>
        <w:t>odificativa</w:t>
      </w:r>
      <w:r w:rsidRPr="00F22707">
        <w:rPr>
          <w:rFonts w:ascii="Batang" w:eastAsia="Batang" w:hAnsi="Batang" w:cs="Courier New"/>
          <w:bCs/>
          <w:sz w:val="25"/>
          <w:szCs w:val="25"/>
        </w:rPr>
        <w:t xml:space="preserve"> </w:t>
      </w:r>
      <w:r w:rsidR="00282F95" w:rsidRPr="00F22707">
        <w:rPr>
          <w:rFonts w:ascii="Batang" w:eastAsia="Batang" w:hAnsi="Batang" w:cs="Courier New"/>
          <w:bCs/>
          <w:sz w:val="25"/>
          <w:szCs w:val="25"/>
        </w:rPr>
        <w:t>nº 010/2022, de redação final para correção de divergências na redação dos artigo</w:t>
      </w:r>
      <w:r w:rsidR="00F22707">
        <w:rPr>
          <w:rFonts w:ascii="Batang" w:eastAsia="Batang" w:hAnsi="Batang" w:cs="Courier New"/>
          <w:bCs/>
          <w:sz w:val="25"/>
          <w:szCs w:val="25"/>
        </w:rPr>
        <w:t>s</w:t>
      </w:r>
      <w:r w:rsidR="00282F95" w:rsidRPr="00F22707">
        <w:rPr>
          <w:rFonts w:ascii="Batang" w:eastAsia="Batang" w:hAnsi="Batang" w:cs="Courier New"/>
          <w:bCs/>
          <w:sz w:val="25"/>
          <w:szCs w:val="25"/>
        </w:rPr>
        <w:t xml:space="preserve"> 6º e 8º do </w:t>
      </w:r>
      <w:r w:rsidR="00282F95" w:rsidRPr="00F22707">
        <w:rPr>
          <w:rFonts w:ascii="Batang" w:eastAsia="Batang" w:hAnsi="Batang" w:cs="Courier New"/>
          <w:bCs/>
          <w:sz w:val="25"/>
          <w:szCs w:val="25"/>
        </w:rPr>
        <w:t>Projeto de Lei nº 012/2022</w:t>
      </w:r>
      <w:r w:rsidR="00282F95" w:rsidRPr="00B66533">
        <w:rPr>
          <w:rFonts w:ascii="Batang" w:eastAsia="Batang" w:hAnsi="Batang" w:cs="Courier New"/>
          <w:sz w:val="25"/>
          <w:szCs w:val="25"/>
        </w:rPr>
        <w:t xml:space="preserve"> </w:t>
      </w:r>
      <w:r w:rsidR="00282F95">
        <w:rPr>
          <w:rFonts w:ascii="Batang" w:eastAsia="Batang" w:hAnsi="Batang" w:cs="Courier New"/>
          <w:b/>
          <w:sz w:val="25"/>
          <w:szCs w:val="25"/>
        </w:rPr>
        <w:t xml:space="preserve"> </w:t>
      </w:r>
    </w:p>
    <w:p w14:paraId="45541203" w14:textId="7E2FA3F0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B66533">
        <w:rPr>
          <w:rFonts w:ascii="BatangChe" w:eastAsia="BatangChe" w:hAnsi="BatangChe"/>
          <w:sz w:val="24"/>
          <w:szCs w:val="28"/>
        </w:rPr>
        <w:t>2</w:t>
      </w:r>
      <w:r w:rsidR="00282F95">
        <w:rPr>
          <w:rFonts w:ascii="BatangChe" w:eastAsia="BatangChe" w:hAnsi="BatangChe"/>
          <w:sz w:val="24"/>
          <w:szCs w:val="28"/>
        </w:rPr>
        <w:t>9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063467">
        <w:rPr>
          <w:rFonts w:ascii="BatangChe" w:eastAsia="BatangChe" w:hAnsi="BatangChe"/>
          <w:sz w:val="24"/>
          <w:szCs w:val="28"/>
        </w:rPr>
        <w:t>junh</w:t>
      </w:r>
      <w:r w:rsidR="00B504F2">
        <w:rPr>
          <w:rFonts w:ascii="BatangChe" w:eastAsia="BatangChe" w:hAnsi="BatangChe"/>
          <w:sz w:val="24"/>
          <w:szCs w:val="28"/>
        </w:rPr>
        <w:t>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7777777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1279CA"/>
    <w:rsid w:val="001438D8"/>
    <w:rsid w:val="00160E08"/>
    <w:rsid w:val="0018630C"/>
    <w:rsid w:val="00254BEC"/>
    <w:rsid w:val="00276AB7"/>
    <w:rsid w:val="00282F95"/>
    <w:rsid w:val="002D6A44"/>
    <w:rsid w:val="002F4D74"/>
    <w:rsid w:val="00321112"/>
    <w:rsid w:val="0037574A"/>
    <w:rsid w:val="00381586"/>
    <w:rsid w:val="00391299"/>
    <w:rsid w:val="0041685A"/>
    <w:rsid w:val="00432EBF"/>
    <w:rsid w:val="004C576E"/>
    <w:rsid w:val="005165D3"/>
    <w:rsid w:val="005231D3"/>
    <w:rsid w:val="0060266A"/>
    <w:rsid w:val="00630B05"/>
    <w:rsid w:val="006409DD"/>
    <w:rsid w:val="00683A13"/>
    <w:rsid w:val="00684334"/>
    <w:rsid w:val="006E110D"/>
    <w:rsid w:val="00713164"/>
    <w:rsid w:val="00720CF6"/>
    <w:rsid w:val="007538DF"/>
    <w:rsid w:val="007725F7"/>
    <w:rsid w:val="0079645D"/>
    <w:rsid w:val="007C29A8"/>
    <w:rsid w:val="007F548D"/>
    <w:rsid w:val="007F7D8D"/>
    <w:rsid w:val="008E0D24"/>
    <w:rsid w:val="00906089"/>
    <w:rsid w:val="009820E1"/>
    <w:rsid w:val="009E061E"/>
    <w:rsid w:val="009E1244"/>
    <w:rsid w:val="00A030B6"/>
    <w:rsid w:val="00A27002"/>
    <w:rsid w:val="00A43A5B"/>
    <w:rsid w:val="00A46AB5"/>
    <w:rsid w:val="00A71E50"/>
    <w:rsid w:val="00AA4744"/>
    <w:rsid w:val="00AD3A22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B3876"/>
    <w:rsid w:val="00E07175"/>
    <w:rsid w:val="00E510E7"/>
    <w:rsid w:val="00E70369"/>
    <w:rsid w:val="00E867CF"/>
    <w:rsid w:val="00EB5C63"/>
    <w:rsid w:val="00EE3965"/>
    <w:rsid w:val="00EF4392"/>
    <w:rsid w:val="00F21E04"/>
    <w:rsid w:val="00F22707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Antonio Ronaldo Alencar Ronaldo</cp:lastModifiedBy>
  <cp:revision>35</cp:revision>
  <cp:lastPrinted>2022-06-29T13:21:00Z</cp:lastPrinted>
  <dcterms:created xsi:type="dcterms:W3CDTF">2020-10-01T16:07:00Z</dcterms:created>
  <dcterms:modified xsi:type="dcterms:W3CDTF">2022-06-29T13:23:00Z</dcterms:modified>
</cp:coreProperties>
</file>