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rFonts w:ascii="Arial" w:hAnsi="Arial" w:eastAsia="Arial" w:cs="Arial"/>
          <w:color w:val="000000"/>
          <w:shd w:fill="FFFFFF" w:val="clear"/>
        </w:rPr>
      </w:pP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Ata nº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2.850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da Sessão Ordinária do Legislativo Municipal de Campo do Tenente. No dia vinte e quatro de fevereiro do ano de dois mil e vinte e seis, às 19h00 horas, reuniu-se para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Sessão Ordinária de nº 2.850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verificando o quórum legal,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constatou-se a presença de todos os vereadores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>,</w:t>
      </w:r>
      <w:r>
        <w:rPr>
          <w:rFonts w:cs="Arial" w:ascii="Arial" w:hAnsi="Arial"/>
        </w:rPr>
        <w:t xml:space="preserve">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sob a Presidência do Excelentíssimo Vereador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Rafael de Jesus Ventura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o qual, invocando a proteção de Deus, declarou aberta a Sessão. Dando início aos trabalhos do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Pequeno Expediente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o Presidente cumprimentou a todos os presentes, bem como os ouvintes da Rádio Tenenteana FM e aqueles que acompanhavam a sessão pelas redes sociais. Ato contínuo o presidente solicitou ao vereador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Marcos Antonio Rodrigues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que realizasse a leitura de um trecho da Bíblia Sagrada. Em seguida, convidou a todos os presentes a se colocarem em pé para a execução de um trecho do Hino Municipal. Prosseguindo, o Presidente solicitou ao primeiro secretário a leitura da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Ata nº 2.849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referente à Sessão Ordinária realizada no dia dezenove de fevereiro de dois mil e vinte e seis, a qual, após submetida à apreciação plenária, foi aprovada por unanimidade dos vereadores presentes. Ato contínuo, o presidente solicitou a leitura das correspondências e deixou à palavra livre a quem desejasse comentar.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Após o presidente dar início a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 xml:space="preserve"> Ordem do Dia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o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 xml:space="preserve">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primeiro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 xml:space="preserve">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secretário</w:t>
      </w:r>
      <w:r>
        <w:rPr>
          <w:rStyle w:val="CabealhoChar"/>
          <w:rFonts w:eastAsia="Arial" w:cs="Arial" w:ascii="Arial" w:hAnsi="Arial"/>
          <w:b/>
          <w:bCs w:val="false"/>
          <w:color w:val="000000"/>
          <w:shd w:fill="FFFFFF" w:val="clear"/>
        </w:rPr>
        <w:t xml:space="preserve">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por questão de ordem e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>considerando o número elevado de projetos em pauta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,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>solicitou a realização de votação para a dispensa da leitura das súmulas dos proj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etos que não seriam apreciados na presente data. Ato contínuo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, o presidente submeteu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a solicitação à votação única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, sendo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aprovada por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unanimidade dos vereadores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. </w:t>
      </w:r>
      <w:r>
        <w:rPr>
          <w:rStyle w:val="Strong"/>
          <w:rFonts w:cs="Arial" w:ascii="Arial" w:hAnsi="Arial"/>
          <w:b w:val="false"/>
          <w:bCs w:val="false"/>
        </w:rPr>
        <w:t xml:space="preserve">Dando continuidade aos trabalhos o presidente solicitou ao primeiro secretário que procedesse  </w:t>
      </w:r>
      <w:r>
        <w:rPr>
          <w:rStyle w:val="Strong"/>
          <w:rFonts w:cs="Arial" w:ascii="Arial" w:hAnsi="Arial"/>
          <w:b/>
          <w:bCs/>
        </w:rPr>
        <w:t>à leitura da súmula referente ao</w:t>
      </w:r>
      <w:r>
        <w:rPr>
          <w:rStyle w:val="Strong"/>
          <w:rFonts w:cs="Arial" w:ascii="Arial" w:hAnsi="Arial"/>
          <w:b w:val="false"/>
          <w:bCs w:val="false"/>
        </w:rPr>
        <w:t xml:space="preserve"> </w:t>
      </w:r>
      <w:r>
        <w:rPr>
          <w:rStyle w:val="Strong"/>
          <w:rFonts w:cs="Arial" w:ascii="Arial" w:hAnsi="Arial"/>
        </w:rPr>
        <w:t xml:space="preserve">Projeto de Lei nº 001/2026 </w:t>
      </w:r>
      <w:r>
        <w:rPr>
          <w:rStyle w:val="Strong"/>
          <w:rFonts w:cs="Arial" w:ascii="Arial" w:hAnsi="Arial"/>
          <w:b w:val="false"/>
          <w:bCs w:val="false"/>
        </w:rPr>
        <w:t xml:space="preserve">de autoria do Poder Legislativo que </w:t>
      </w:r>
      <w:r>
        <w:rPr>
          <w:rStyle w:val="Strong"/>
          <w:rFonts w:cs="Arial" w:ascii="Arial" w:hAnsi="Arial"/>
          <w:sz w:val="24"/>
          <w:szCs w:val="24"/>
        </w:rPr>
        <w:t>“Concede revisão geral anual aos servidores efetivos e comissionados da Câmara Municipal de Campo do Tenente/PR”</w:t>
      </w:r>
      <w:r>
        <w:rPr>
          <w:rStyle w:val="Strong"/>
          <w:rFonts w:cs="Arial" w:ascii="Arial" w:hAnsi="Arial"/>
        </w:rPr>
        <w:t xml:space="preserve">. </w:t>
      </w:r>
      <w:r>
        <w:rPr>
          <w:rStyle w:val="Strong"/>
          <w:rFonts w:cs="Arial" w:ascii="Arial" w:hAnsi="Arial"/>
          <w:b w:val="false"/>
          <w:bCs w:val="false"/>
        </w:rPr>
        <w:t>Após a leitura, o projeto foi colocado em segunda discussão e, em seguida, em segunda votação nominal, sendo aprovado por unanimidade dos vereadores. Na sequência o presidente solicitou o encaminhamento do Projeto de Lei n° 001/2026 ao Poder Executivo para sansão da lei.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</w:t>
      </w:r>
      <w:r>
        <w:rPr>
          <w:rStyle w:val="Strong"/>
          <w:rFonts w:cs="Arial" w:ascii="Arial" w:hAnsi="Arial"/>
          <w:b w:val="false"/>
          <w:bCs w:val="false"/>
        </w:rPr>
        <w:t xml:space="preserve">Na sequência o presidente solicitou </w:t>
      </w:r>
      <w:r>
        <w:rPr>
          <w:rStyle w:val="Strong"/>
          <w:rFonts w:cs="Arial" w:ascii="Arial" w:hAnsi="Arial"/>
          <w:b/>
          <w:bCs/>
        </w:rPr>
        <w:t>à leitura da súmula referente ao</w:t>
      </w:r>
      <w:r>
        <w:rPr>
          <w:rStyle w:val="Strong"/>
          <w:rFonts w:cs="Arial" w:ascii="Arial" w:hAnsi="Arial"/>
          <w:b w:val="false"/>
          <w:bCs w:val="false"/>
        </w:rPr>
        <w:t xml:space="preserve"> </w:t>
      </w:r>
      <w:r>
        <w:rPr>
          <w:rStyle w:val="Strong"/>
          <w:rFonts w:cs="Arial" w:ascii="Arial" w:hAnsi="Arial"/>
        </w:rPr>
        <w:t xml:space="preserve">Projeto de Lei nº 002/2026 </w:t>
      </w:r>
      <w:r>
        <w:rPr>
          <w:rStyle w:val="Strong"/>
          <w:rFonts w:cs="Arial" w:ascii="Arial" w:hAnsi="Arial"/>
          <w:b w:val="false"/>
          <w:bCs w:val="false"/>
        </w:rPr>
        <w:t xml:space="preserve">de autoria do Poder Legislativo que </w:t>
      </w:r>
      <w:r>
        <w:rPr>
          <w:rStyle w:val="Strong"/>
          <w:rFonts w:cs="Arial" w:ascii="Arial" w:hAnsi="Arial"/>
          <w:sz w:val="24"/>
          <w:szCs w:val="24"/>
        </w:rPr>
        <w:t>“Concede revisão do valor do auxílio-alimentação dos servidores efetivos e comissionados da Câmara Municipal de Campo do Tenente/PR e altera o parágrafo único do artigo 2° da Lei Municipal n° 1066/2022”.</w:t>
      </w:r>
      <w:r>
        <w:rPr>
          <w:rStyle w:val="Strong"/>
          <w:rFonts w:cs="Arial" w:ascii="Arial" w:hAnsi="Arial"/>
        </w:rPr>
        <w:t xml:space="preserve"> </w:t>
      </w:r>
      <w:r>
        <w:rPr>
          <w:rStyle w:val="Strong"/>
          <w:rFonts w:cs="Arial" w:ascii="Arial" w:hAnsi="Arial"/>
          <w:b w:val="false"/>
          <w:bCs w:val="false"/>
        </w:rPr>
        <w:t>Após a leitura, o projeto foi colocado em segunda discussão e, em seguida, em segunda votação, sendo aprovado por unanimidade dos vereadores. Na sequência o presidente solicitou o encaminhamento do Projeto de Lei n° 002/2026 ao Poder Executivo para sansão da lei.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Na sequência o presidente solicitou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à leitura da súmula referente ao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color w:val="000000"/>
          <w:shd w:fill="FFFFFF" w:val="clear"/>
        </w:rPr>
        <w:t xml:space="preserve">Projeto de Resolução nº 002/2026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de autoria do Poder Legislativo que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“Acrescenta parágrafo único ao art. 1º da Resolução nº 003/2014, que estabelece normas para a concessão de diárias no âmbito do Poder Legislativo Municipal”.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Em seguida, solicitou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 a leitura da súmula referente ao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color w:val="000000"/>
          <w:sz w:val="24"/>
          <w:szCs w:val="24"/>
          <w:shd w:fill="FFFFFF" w:val="clear"/>
        </w:rPr>
        <w:t xml:space="preserve">Projeto de Resolução nº 003/2026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de autoria do Poder Legislativo que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“Regulamenta a Lei Federal nº 14.129, de 29 de</w:t>
      </w:r>
      <w:r>
        <w:rPr>
          <w:rStyle w:val="Strong"/>
          <w:rFonts w:eastAsia="Arial"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março de 2021, no âmbito da Câmara Municipal de Campo do Tenente e institui o Programa de Governo Digital do Poder Legislativo Municipal”.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Dando continuidade, foi solicitada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 a leitura da súmula referente ao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color w:val="000000"/>
          <w:sz w:val="24"/>
          <w:szCs w:val="24"/>
          <w:shd w:fill="FFFFFF" w:val="clear"/>
        </w:rPr>
        <w:t xml:space="preserve">Projeto de Resolução nº 004/2026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de autoria do Poder Legislativo que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“Altera o Regimento Interno da Câmara Municipal de Campo do Tenente (Resolução n. 004/2019).”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Ao final, o Presidente informou que os referidos projetos serão lidos na íntegra na próxima sessão. </w:t>
      </w:r>
      <w:r>
        <w:rPr>
          <w:rFonts w:eastAsia="Arial" w:cs="Arial" w:ascii="Arial" w:hAnsi="Arial"/>
          <w:bCs/>
          <w:color w:val="000000"/>
          <w:shd w:fill="FFFFFF" w:val="clear"/>
        </w:rPr>
        <w:t xml:space="preserve">Dando prosseguimento, o presidente solicitou a leitura do </w:t>
      </w:r>
      <w:r>
        <w:rPr>
          <w:rFonts w:eastAsia="Arial" w:cs="Arial" w:ascii="Arial" w:hAnsi="Arial"/>
          <w:b/>
          <w:bCs/>
          <w:color w:val="000000"/>
          <w:shd w:fill="FFFFFF" w:val="clear"/>
        </w:rPr>
        <w:t>Requerimento nº 005/2026</w:t>
      </w:r>
      <w:r>
        <w:rPr>
          <w:rFonts w:eastAsia="Arial" w:cs="Arial" w:ascii="Arial" w:hAnsi="Arial"/>
          <w:bCs/>
          <w:color w:val="000000"/>
          <w:shd w:fill="FFFFFF" w:val="clear"/>
        </w:rPr>
        <w:t xml:space="preserve"> que, após discussão, foi submetido à apreciação do Plenário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>sendo aprovado por unanimidade dos vereadores</w:t>
      </w:r>
      <w:r>
        <w:rPr>
          <w:rFonts w:eastAsia="Arial" w:cs="Arial" w:ascii="Arial" w:hAnsi="Arial"/>
          <w:bCs/>
          <w:color w:val="000000"/>
          <w:shd w:fill="FFFFFF" w:val="clear"/>
        </w:rPr>
        <w:t xml:space="preserve"> </w:t>
      </w:r>
      <w:r>
        <w:rPr>
          <w:rFonts w:eastAsia="Arial" w:cs="Arial" w:ascii="Arial" w:hAnsi="Arial"/>
          <w:bCs/>
          <w:color w:val="000000"/>
          <w:shd w:fill="FFFFFF" w:val="clear"/>
        </w:rPr>
        <w:t>.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 Não havendo mais matérias a serem tratadas na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Ordem do Dia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, o presidente deu início às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Considerações Finais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, concedendo a palavra aos vereadores que desejassem manifestar-se. </w:t>
      </w:r>
      <w:r>
        <w:rPr>
          <w:rFonts w:eastAsia="Arial" w:cs="Arial" w:ascii="Arial" w:hAnsi="Arial"/>
          <w:bCs/>
          <w:color w:val="000000"/>
          <w:shd w:fill="FFFFFF" w:val="clear"/>
        </w:rPr>
        <w:t xml:space="preserve">Na ocasião, o Vereador </w:t>
      </w:r>
      <w:r>
        <w:rPr>
          <w:rFonts w:eastAsia="Arial" w:cs="Arial" w:ascii="Arial" w:hAnsi="Arial"/>
          <w:b/>
          <w:bCs/>
          <w:color w:val="000000"/>
          <w:shd w:fill="FFFFFF" w:val="clear"/>
        </w:rPr>
        <w:t xml:space="preserve">Jorge Luiz Quege 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fez uso da palavra e requereu o envio de ofício à Prefeitura Municipal, solicitando informações acerca do deslocamento de veículo oficial ao município vizinho, bem como esclarecimentos quanto à finalidade da referida viagem. Em seguida, o Vereador </w:t>
      </w:r>
      <w:r>
        <w:rPr>
          <w:rFonts w:eastAsia="Arial" w:cs="Arial" w:ascii="Arial" w:hAnsi="Arial"/>
          <w:b/>
          <w:bCs/>
          <w:color w:val="000000"/>
          <w:shd w:fill="FFFFFF" w:val="clear"/>
        </w:rPr>
        <w:t>Gustavo Brun Ribas Pinto Vizentin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solicitou o envio de ofício à Secretaria Municipal de Obras, requerendo informações sobre as luminárias de LED que vêm apresentando problemas, mesmo após recente instalação, bem como acerca das providências que estão sendo adotadas para a devida regularização da situação. Na sequência, o presidente convidou a todos os presentes, bem como os cidadãos que acompanhavam a sessão por meio das mídias sociais, para acompanhar a </w:t>
      </w:r>
      <w:r>
        <w:rPr>
          <w:rStyle w:val="Strong"/>
          <w:rFonts w:eastAsia="Arial" w:cs="Arial" w:ascii="Arial" w:hAnsi="Arial"/>
          <w:color w:val="000000"/>
          <w:shd w:fill="FFFFFF" w:val="clear"/>
        </w:rPr>
        <w:t>Audiência para o cumprimento das metas fiscais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e a </w:t>
      </w:r>
      <w:r>
        <w:rPr>
          <w:rStyle w:val="Strong"/>
          <w:rFonts w:eastAsia="Arial" w:cs="Arial" w:ascii="Arial" w:hAnsi="Arial"/>
          <w:color w:val="000000"/>
          <w:shd w:fill="FFFFFF" w:val="clear"/>
        </w:rPr>
        <w:t>Audiência Pública da Saúde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, </w:t>
      </w:r>
      <w:r>
        <w:rPr>
          <w:rFonts w:eastAsia="Arial" w:cs="Arial" w:ascii="Arial" w:hAnsi="Arial"/>
          <w:b/>
          <w:bCs/>
          <w:color w:val="000000"/>
          <w:shd w:fill="FFFFFF" w:val="clear"/>
        </w:rPr>
        <w:t xml:space="preserve">relativa ao </w:t>
      </w:r>
      <w:r>
        <w:rPr>
          <w:rStyle w:val="Strong"/>
          <w:rFonts w:eastAsia="Arial" w:cs="Arial" w:ascii="Arial" w:hAnsi="Arial"/>
          <w:color w:val="000000"/>
          <w:shd w:fill="FFFFFF" w:val="clear"/>
        </w:rPr>
        <w:t>terceiro quadrimestre do exercício de 2025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. Na sequência o presidente convocou os vereadores para a Sessão Ordinária n° 2.851 do dia 03 de março às 19:00 horas, após agradeceu a presença de todos, declarou encerrada a Sessão. Lida e achada conforme, vai a presente ata assinada por mim, </w:t>
      </w:r>
      <w:r>
        <w:rPr>
          <w:rFonts w:eastAsia="Arial" w:cs="Arial" w:ascii="Arial" w:hAnsi="Arial"/>
          <w:b w:val="false"/>
          <w:bCs/>
          <w:color w:val="000000"/>
          <w:shd w:fill="FFFFFF" w:val="clear"/>
        </w:rPr>
        <w:t>Gustavo Brun Ribas Pinto Vizentin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que secretariei e pelo Presidente Rafael de Jesus Ventura. </w:t>
      </w:r>
      <w:r>
        <w:rPr>
          <w:rFonts w:ascii="Arial" w:hAnsi="Arial"/>
        </w:rPr>
        <w:t>A presente ata encontra-se na íntegra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disponível no canal do Youtube da Câmara Municipal.</w:t>
      </w:r>
    </w:p>
    <w:p>
      <w:pPr>
        <w:pStyle w:val="Normal"/>
        <w:rPr>
          <w:rFonts w:ascii="Arial" w:hAnsi="Arial" w:cs="Arial"/>
          <w:b/>
          <w:color w:val="000000"/>
          <w:shd w:fill="FFFFFF" w:val="clear"/>
        </w:rPr>
      </w:pPr>
      <w:r>
        <w:rPr>
          <w:rFonts w:cs="Arial" w:ascii="Arial" w:hAnsi="Arial"/>
          <w:b/>
          <w:color w:val="000000"/>
          <w:shd w:fill="FFFFFF" w:val="clear"/>
        </w:rPr>
      </w:r>
    </w:p>
    <w:p>
      <w:pPr>
        <w:pStyle w:val="Normal"/>
        <w:rPr>
          <w:rFonts w:ascii="Arial" w:hAnsi="Arial" w:cs="Arial"/>
          <w:b/>
          <w:color w:val="000000"/>
          <w:shd w:fill="FFFFFF" w:val="clear"/>
        </w:rPr>
      </w:pPr>
      <w:r>
        <w:rPr>
          <w:rFonts w:cs="Arial" w:ascii="Arial" w:hAnsi="Arial"/>
          <w:b/>
          <w:color w:val="000000"/>
          <w:shd w:fill="FFFFFF" w:val="clear"/>
        </w:rPr>
        <w:t xml:space="preserve">Rafael de Jesus Ventura                                              </w:t>
      </w:r>
      <w:r>
        <w:rPr>
          <w:rFonts w:cs="Arial" w:ascii="Arial" w:hAnsi="Arial"/>
          <w:b/>
        </w:rPr>
        <w:t>Gustavo Brun Ribas Pinto Vizentin</w:t>
      </w:r>
    </w:p>
    <w:p>
      <w:pPr>
        <w:pStyle w:val="Normal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        </w:t>
      </w:r>
      <w:r>
        <w:rPr>
          <w:rFonts w:cs="Arial" w:ascii="Arial" w:hAnsi="Arial"/>
          <w:b/>
        </w:rPr>
        <w:t>Presidente                                                                               1ª secretário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707" w:gutter="0" w:header="680" w:top="3119" w:footer="738" w:bottom="153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Bookman Old Style"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4"/>
        <w:szCs w:val="14"/>
      </w:rPr>
    </w:pPr>
    <w:r>
      <w:rPr>
        <w:sz w:val="14"/>
        <w:szCs w:val="14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3" name="Imagem 3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4"/>
        <w:szCs w:val="14"/>
      </w:rPr>
    </w:pPr>
    <w:r>
      <w:rPr>
        <w:sz w:val="14"/>
        <w:szCs w:val="14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4" name="Imagem 3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-746760</wp:posOffset>
          </wp:positionH>
          <wp:positionV relativeFrom="paragraph">
            <wp:posOffset>-276225</wp:posOffset>
          </wp:positionV>
          <wp:extent cx="7597140" cy="1562100"/>
          <wp:effectExtent l="0" t="0" r="0" b="0"/>
          <wp:wrapNone/>
          <wp:docPr id="1" name="Imagem 3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-746760</wp:posOffset>
          </wp:positionH>
          <wp:positionV relativeFrom="paragraph">
            <wp:posOffset>-276225</wp:posOffset>
          </wp:positionV>
          <wp:extent cx="7597140" cy="1562100"/>
          <wp:effectExtent l="0" t="0" r="0" b="0"/>
          <wp:wrapNone/>
          <wp:docPr id="2" name="Imagem 3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link w:val="Ttulo1Char2"/>
    <w:uiPriority w:val="9"/>
    <w:qFormat/>
    <w:pPr>
      <w:keepNext w:val="true"/>
      <w:keepLines/>
      <w:suppressAutoHyphens w:val="false"/>
      <w:spacing w:before="480" w:after="0"/>
      <w:outlineLvl w:val="0"/>
    </w:pPr>
    <w:rPr>
      <w:rFonts w:ascii="Cambria" w:hAnsi="Cambria"/>
      <w:b/>
      <w:bCs/>
      <w:color w:themeColor="accent1" w:themeShade="bf" w:val="365F9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qFormat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RodapChar" w:customStyle="1">
    <w:name w:val="Rodapé Char"/>
    <w:basedOn w:val="DefaultParagraphFont"/>
    <w:link w:val="Rodap1"/>
    <w:qFormat/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character" w:styleId="CabealhoChar" w:customStyle="1">
    <w:name w:val="Cabeçalho Char"/>
    <w:basedOn w:val="DefaultParagraphFont"/>
    <w:qFormat/>
    <w:rPr>
      <w:sz w:val="24"/>
      <w:szCs w:val="24"/>
    </w:rPr>
  </w:style>
  <w:style w:type="character" w:styleId="Ttulo1Char" w:customStyle="1">
    <w:name w:val="Título 1 Char"/>
    <w:basedOn w:val="DefaultParagraphFont"/>
    <w:link w:val="Ttulo11"/>
    <w:qFormat/>
    <w:rPr>
      <w:rFonts w:ascii="Cambria" w:hAnsi="Cambria" w:eastAsia="Times New Roman" w:cs="Times New Roman"/>
      <w:color w:themeColor="accent1" w:themeShade="bf" w:val="365F91"/>
      <w:sz w:val="32"/>
      <w:szCs w:val="32"/>
    </w:rPr>
  </w:style>
  <w:style w:type="character" w:styleId="Nmerodelinha1" w:customStyle="1">
    <w:name w:val="Número de linha1"/>
    <w:qFormat/>
    <w:rPr/>
  </w:style>
  <w:style w:type="character" w:styleId="CabealhoChar1" w:customStyle="1">
    <w:name w:val="Cabeçalho Char1"/>
    <w:basedOn w:val="DefaultParagraphFont"/>
    <w:link w:val="Cabealho1"/>
    <w:qFormat/>
    <w:rPr>
      <w:sz w:val="24"/>
      <w:szCs w:val="24"/>
    </w:rPr>
  </w:style>
  <w:style w:type="character" w:styleId="Ttulo1Char1" w:customStyle="1">
    <w:name w:val="Título 1 Char1"/>
    <w:basedOn w:val="DefaultParagraphFont"/>
    <w:qFormat/>
    <w:rPr>
      <w:rFonts w:ascii="Cambria" w:hAnsi="Cambria" w:eastAsia="Times New Roman" w:cs="Times New Roman"/>
      <w:b/>
      <w:bCs/>
      <w:color w:themeColor="accent1" w:themeShade="bf" w:val="365F91"/>
      <w:sz w:val="28"/>
      <w:szCs w:val="28"/>
    </w:rPr>
  </w:style>
  <w:style w:type="character" w:styleId="Ttulo1Char2" w:customStyle="1">
    <w:name w:val="Título 1 Char2"/>
    <w:basedOn w:val="DefaultParagraphFont"/>
    <w:qFormat/>
    <w:rPr>
      <w:rFonts w:ascii="Cambria" w:hAnsi="Cambria" w:eastAsia="Times New Roman" w:cs="Times New Roman"/>
      <w:b/>
      <w:bCs/>
      <w:color w:themeColor="accent1" w:themeShade="bf" w:val="365F91"/>
      <w:sz w:val="28"/>
      <w:szCs w:val="28"/>
    </w:rPr>
  </w:style>
  <w:style w:type="character" w:styleId="selectable-text" w:customStyle="1">
    <w:name w:val="selectable-text"/>
    <w:basedOn w:val="DefaultParagraphFont"/>
    <w:qFormat/>
    <w:rPr/>
  </w:style>
  <w:style w:type="character" w:styleId="Marcadores" w:customStyle="1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user" w:customStyle="1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 w:customStyle="1">
    <w:name w:val="Título 11"/>
    <w:basedOn w:val="Normal"/>
    <w:next w:val="Normal"/>
    <w:link w:val="Ttulo1Char"/>
    <w:qFormat/>
    <w:pPr>
      <w:keepNext w:val="true"/>
      <w:keepLines/>
      <w:spacing w:before="240" w:after="0"/>
      <w:outlineLvl w:val="0"/>
    </w:pPr>
    <w:rPr>
      <w:rFonts w:ascii="Cambria" w:hAnsi="Cambria"/>
      <w:color w:themeColor="accent1" w:themeShade="bf" w:val="365F91"/>
      <w:sz w:val="32"/>
      <w:szCs w:val="32"/>
    </w:rPr>
  </w:style>
  <w:style w:type="paragraph" w:styleId="Ttulo21" w:customStyle="1">
    <w:name w:val="Título 21"/>
    <w:basedOn w:val="Normal"/>
    <w:next w:val="Normal"/>
    <w:qFormat/>
    <w:pPr>
      <w:keepNext w:val="true"/>
      <w:outlineLvl w:val="1"/>
    </w:pPr>
    <w:rPr>
      <w:rFonts w:ascii="Bookman Old Style" w:hAnsi="Bookman Old Style"/>
      <w:b/>
      <w:bCs/>
      <w:sz w:val="28"/>
    </w:rPr>
  </w:style>
  <w:style w:type="paragraph" w:styleId="Ttulo31" w:customStyle="1">
    <w:name w:val="Título 31"/>
    <w:basedOn w:val="Normal"/>
    <w:next w:val="Normal"/>
    <w:qFormat/>
    <w:pPr>
      <w:keepNext w:val="true"/>
      <w:ind w:firstLine="708" w:start="708"/>
      <w:jc w:val="center"/>
      <w:outlineLvl w:val="2"/>
    </w:pPr>
    <w:rPr>
      <w:rFonts w:ascii="Bookman Old Style" w:hAnsi="Bookman Old Style"/>
      <w:sz w:val="30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1" w:customStyle="1">
    <w:name w:val="Cabeçalho1"/>
    <w:basedOn w:val="Normal"/>
    <w:link w:val="CabealhoChar1"/>
    <w:qFormat/>
    <w:pPr>
      <w:tabs>
        <w:tab w:val="clear" w:pos="708"/>
        <w:tab w:val="center" w:pos="4419" w:leader="none"/>
        <w:tab w:val="right" w:pos="8838" w:leader="none"/>
      </w:tabs>
      <w:suppressAutoHyphens w:val="false"/>
    </w:pPr>
    <w:rPr/>
  </w:style>
  <w:style w:type="paragraph" w:styleId="Rodap1" w:customStyle="1">
    <w:name w:val="Rodapé1"/>
    <w:basedOn w:val="Normal"/>
    <w:link w:val="RodapChar"/>
    <w:qFormat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BalloonText">
    <w:name w:val="Balloon Text"/>
    <w:basedOn w:val="Normal"/>
    <w:link w:val="TextodebaloChar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lineRule="auto" w:line="276" w:before="0" w:after="200"/>
      <w:ind w:star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xgmail-msonormal" w:customStyle="1">
    <w:name w:val="x_gmail-msonormal"/>
    <w:basedOn w:val="Normal"/>
    <w:qFormat/>
    <w:pPr>
      <w:spacing w:before="280" w:after="280"/>
    </w:pPr>
    <w:rPr/>
  </w:style>
  <w:style w:type="paragraph" w:styleId="western" w:customStyle="1">
    <w:name w:val="western"/>
    <w:basedOn w:val="Normal"/>
    <w:qFormat/>
    <w:pPr>
      <w:suppressAutoHyphens w:val="false"/>
      <w:spacing w:before="280" w:after="0"/>
      <w:jc w:val="center"/>
    </w:pPr>
    <w:rPr>
      <w:rFonts w:ascii="Bookman Old Style" w:hAnsi="Bookman Old Style"/>
    </w:rPr>
  </w:style>
  <w:style w:type="paragraph" w:styleId="Standard" w:customStyle="1">
    <w:name w:val="Standard"/>
    <w:qFormat/>
    <w:pPr>
      <w:widowControl/>
      <w:suppressAutoHyphens w:val="true"/>
      <w:overflowPunct w:val="false"/>
      <w:bidi w:val="0"/>
      <w:spacing w:before="0" w:after="0"/>
      <w:jc w:val="start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1" w:customStyle="1">
    <w:name w:val="Normal1"/>
    <w:qFormat/>
    <w:pPr>
      <w:widowControl/>
      <w:suppressAutoHyphens w:val="false"/>
      <w:overflowPunct w:val="false"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NoSpacing">
    <w:name w:val="No Spacing"/>
    <w:qFormat/>
    <w:pPr>
      <w:widowControl/>
      <w:suppressAutoHyphens w:val="false"/>
      <w:overflowPunct w:val="fals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Cabealhoerodap1" w:customStyle="1">
    <w:name w:val="Cabeçalho e rodapé1"/>
    <w:basedOn w:val="Normal"/>
    <w:qFormat/>
    <w:pPr/>
    <w:rPr/>
  </w:style>
  <w:style w:type="paragraph" w:styleId="Cabealhoerodap2" w:customStyle="1">
    <w:name w:val="Cabeçalho e rodapé2"/>
    <w:basedOn w:val="Normal"/>
    <w:qFormat/>
    <w:pPr/>
    <w:rPr/>
  </w:style>
  <w:style w:type="paragraph" w:styleId="Cabealhoerodap3" w:customStyle="1">
    <w:name w:val="Cabeçalho e rodapé3"/>
    <w:basedOn w:val="Normal"/>
    <w:qFormat/>
    <w:pPr/>
    <w:rPr/>
  </w:style>
  <w:style w:type="paragraph" w:styleId="Cabealhoerodap4" w:customStyle="1">
    <w:name w:val="Cabeçalho e rodapé4"/>
    <w:basedOn w:val="Normal"/>
    <w:qFormat/>
    <w:pPr/>
    <w:rPr/>
  </w:style>
  <w:style w:type="paragraph" w:styleId="Cabealhoerodap5" w:customStyle="1">
    <w:name w:val="Cabeçalho e rodapé5"/>
    <w:basedOn w:val="Normal"/>
    <w:qFormat/>
    <w:pPr/>
    <w:rPr/>
  </w:style>
  <w:style w:type="paragraph" w:styleId="Cabealhoerodap6" w:customStyle="1">
    <w:name w:val="Cabeçalho e rodapé6"/>
    <w:basedOn w:val="Normal"/>
    <w:qFormat/>
    <w:pPr/>
    <w:rPr/>
  </w:style>
  <w:style w:type="paragraph" w:styleId="Cabealhoerodap7" w:customStyle="1">
    <w:name w:val="Cabeçalho e rodapé7"/>
    <w:basedOn w:val="Normal"/>
    <w:qFormat/>
    <w:pPr/>
    <w:rPr/>
  </w:style>
  <w:style w:type="paragraph" w:styleId="Cabealhoerodap8" w:customStyle="1">
    <w:name w:val="Cabeçalho e rodapé8"/>
    <w:basedOn w:val="Normal"/>
    <w:qFormat/>
    <w:pPr/>
    <w:rPr/>
  </w:style>
  <w:style w:type="paragraph" w:styleId="Cabealhoerodap9" w:customStyle="1">
    <w:name w:val="Cabeçalho e rodapé9"/>
    <w:basedOn w:val="Normal"/>
    <w:qFormat/>
    <w:pPr/>
    <w:rPr/>
  </w:style>
  <w:style w:type="paragraph" w:styleId="Cabealhoerodap10" w:customStyle="1">
    <w:name w:val="Cabeçalho e rodapé10"/>
    <w:basedOn w:val="Normal"/>
    <w:qFormat/>
    <w:pPr/>
    <w:rPr/>
  </w:style>
  <w:style w:type="paragraph" w:styleId="Cabealhoerodap11" w:customStyle="1">
    <w:name w:val="Cabeçalho e rodapé11"/>
    <w:basedOn w:val="Normal"/>
    <w:qFormat/>
    <w:pPr/>
    <w:rPr/>
  </w:style>
  <w:style w:type="paragraph" w:styleId="Cabealhoerodap12" w:customStyle="1">
    <w:name w:val="Cabeçalho e rodapé12"/>
    <w:basedOn w:val="Normal"/>
    <w:qFormat/>
    <w:pPr/>
    <w:rPr/>
  </w:style>
  <w:style w:type="paragraph" w:styleId="Cabealhoerodap13" w:customStyle="1">
    <w:name w:val="Cabeçalho e rodapé13"/>
    <w:basedOn w:val="Normal"/>
    <w:qFormat/>
    <w:pPr/>
    <w:rPr/>
  </w:style>
  <w:style w:type="paragraph" w:styleId="Cabealhoerodap14" w:customStyle="1">
    <w:name w:val="Cabeçalho e rodapé14"/>
    <w:basedOn w:val="Normal"/>
    <w:qFormat/>
    <w:pPr/>
    <w:rPr/>
  </w:style>
  <w:style w:type="paragraph" w:styleId="Cabealhoerodap15" w:customStyle="1">
    <w:name w:val="Cabeçalho e rodapé15"/>
    <w:basedOn w:val="Normal"/>
    <w:qFormat/>
    <w:pPr/>
    <w:rPr/>
  </w:style>
  <w:style w:type="paragraph" w:styleId="Cabealhoerodap16" w:customStyle="1">
    <w:name w:val="Cabeçalho e rodapé16"/>
    <w:basedOn w:val="Normal"/>
    <w:qFormat/>
    <w:pPr/>
    <w:rPr/>
  </w:style>
  <w:style w:type="paragraph" w:styleId="Cabealhoerodap17" w:customStyle="1">
    <w:name w:val="Cabeçalho e rodapé17"/>
    <w:basedOn w:val="Normal"/>
    <w:qFormat/>
    <w:pPr/>
    <w:rPr/>
  </w:style>
  <w:style w:type="paragraph" w:styleId="Cabealhoerodap18" w:customStyle="1">
    <w:name w:val="Cabeçalho e rodapé18"/>
    <w:basedOn w:val="Normal"/>
    <w:qFormat/>
    <w:pPr/>
    <w:rPr/>
  </w:style>
  <w:style w:type="paragraph" w:styleId="Cabealhoerodap19" w:customStyle="1">
    <w:name w:val="Cabeçalho e rodapé19"/>
    <w:basedOn w:val="Normal"/>
    <w:qFormat/>
    <w:pPr/>
    <w:rPr/>
  </w:style>
  <w:style w:type="paragraph" w:styleId="Cabealhoerodap20" w:customStyle="1">
    <w:name w:val="Cabeçalho e rodapé20"/>
    <w:basedOn w:val="Normal"/>
    <w:qFormat/>
    <w:pPr/>
    <w:rPr/>
  </w:style>
  <w:style w:type="paragraph" w:styleId="Cabealhoerodap21" w:customStyle="1">
    <w:name w:val="Cabeçalho e rodapé21"/>
    <w:basedOn w:val="Normal"/>
    <w:qFormat/>
    <w:pPr/>
    <w:rPr/>
  </w:style>
  <w:style w:type="paragraph" w:styleId="Cabealhoerodap22" w:customStyle="1">
    <w:name w:val="Cabeçalho e rodapé22"/>
    <w:basedOn w:val="Normal"/>
    <w:qFormat/>
    <w:pPr/>
    <w:rPr/>
  </w:style>
  <w:style w:type="paragraph" w:styleId="Cabealhoerodap23" w:customStyle="1">
    <w:name w:val="Cabeçalho e rodapé23"/>
    <w:basedOn w:val="Normal"/>
    <w:qFormat/>
    <w:pPr/>
    <w:rPr/>
  </w:style>
  <w:style w:type="paragraph" w:styleId="Cabealhoerodap24" w:customStyle="1">
    <w:name w:val="Cabeçalho e rodapé24"/>
    <w:basedOn w:val="Normal"/>
    <w:qFormat/>
    <w:pPr/>
    <w:rPr/>
  </w:style>
  <w:style w:type="paragraph" w:styleId="Cabealhoerodap25" w:customStyle="1">
    <w:name w:val="Cabeçalho e rodapé25"/>
    <w:basedOn w:val="Normal"/>
    <w:qFormat/>
    <w:pPr/>
    <w:rPr/>
  </w:style>
  <w:style w:type="paragraph" w:styleId="Cabealhoerodap26" w:customStyle="1">
    <w:name w:val="Cabeçalho e rodapé26"/>
    <w:basedOn w:val="Normal"/>
    <w:qFormat/>
    <w:pPr/>
    <w:rPr/>
  </w:style>
  <w:style w:type="paragraph" w:styleId="Cabealhoerodap27" w:customStyle="1">
    <w:name w:val="Cabeçalho e rodapé27"/>
    <w:basedOn w:val="Normal"/>
    <w:qFormat/>
    <w:pPr/>
    <w:rPr/>
  </w:style>
  <w:style w:type="paragraph" w:styleId="Cabealhoerodap28" w:customStyle="1">
    <w:name w:val="Cabeçalho e rodapé28"/>
    <w:basedOn w:val="Normal"/>
    <w:qFormat/>
    <w:pPr/>
    <w:rPr/>
  </w:style>
  <w:style w:type="paragraph" w:styleId="Cabealhoerodap29" w:customStyle="1">
    <w:name w:val="Cabeçalho e rodapé29"/>
    <w:basedOn w:val="Normal"/>
    <w:qFormat/>
    <w:pPr/>
    <w:rPr/>
  </w:style>
  <w:style w:type="paragraph" w:styleId="Cabealhoerodap30" w:customStyle="1">
    <w:name w:val="Cabeçalho e rodapé30"/>
    <w:basedOn w:val="Normal"/>
    <w:qFormat/>
    <w:pPr/>
    <w:rPr/>
  </w:style>
  <w:style w:type="paragraph" w:styleId="Cabealhoerodap31" w:customStyle="1">
    <w:name w:val="Cabeçalho e rodapé31"/>
    <w:basedOn w:val="Normal"/>
    <w:qFormat/>
    <w:pPr/>
    <w:rPr/>
  </w:style>
  <w:style w:type="paragraph" w:styleId="Cabealhoerodap32" w:customStyle="1">
    <w:name w:val="Cabeçalho e rodapé32"/>
    <w:basedOn w:val="Normal"/>
    <w:qFormat/>
    <w:pPr/>
    <w:rPr/>
  </w:style>
  <w:style w:type="paragraph" w:styleId="Cabealhoerodap33">
    <w:name w:val="Cabeçalho e rodapé33"/>
    <w:basedOn w:val="Normal"/>
    <w:qFormat/>
    <w:pPr/>
    <w:rPr/>
  </w:style>
  <w:style w:type="paragraph" w:styleId="Cabealhoerodap34">
    <w:name w:val="Cabeçalho e rodapé34"/>
    <w:basedOn w:val="Normal"/>
    <w:qFormat/>
    <w:pPr/>
    <w:rPr/>
  </w:style>
  <w:style w:type="paragraph" w:styleId="Cabealhoerodap35">
    <w:name w:val="Cabeçalho e rodapé35"/>
    <w:basedOn w:val="Normal"/>
    <w:qFormat/>
    <w:pPr/>
    <w:rPr/>
  </w:style>
  <w:style w:type="paragraph" w:styleId="Cabealhoerodap36">
    <w:name w:val="Cabeçalho e rodapé36"/>
    <w:basedOn w:val="Normal"/>
    <w:qFormat/>
    <w:pPr/>
    <w:rPr/>
  </w:style>
  <w:style w:type="paragraph" w:styleId="Cabealhoerodap37">
    <w:name w:val="Cabeçalho e rodapé37"/>
    <w:basedOn w:val="Normal"/>
    <w:qFormat/>
    <w:pPr/>
    <w:rPr/>
  </w:style>
  <w:style w:type="paragraph" w:styleId="Cabealhoerodap38">
    <w:name w:val="Cabeçalho e rodapé38"/>
    <w:basedOn w:val="Normal"/>
    <w:qFormat/>
    <w:pPr/>
    <w:rPr/>
  </w:style>
  <w:style w:type="paragraph" w:styleId="Cabealhoerodap39">
    <w:name w:val="Cabeçalho e rodapé39"/>
    <w:basedOn w:val="Normal"/>
    <w:qFormat/>
    <w:pPr/>
    <w:rPr/>
  </w:style>
  <w:style w:type="paragraph" w:styleId="Cabealhoerodap40">
    <w:name w:val="Cabeçalho e rodapé40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42">
    <w:name w:val="Cabeçalho e rodapé42"/>
    <w:basedOn w:val="Normal"/>
    <w:qFormat/>
    <w:pPr/>
    <w:rPr/>
  </w:style>
  <w:style w:type="paragraph" w:styleId="Cabealhoerodap43">
    <w:name w:val="Cabeçalho e rodapé43"/>
    <w:basedOn w:val="Normal"/>
    <w:qFormat/>
    <w:pPr/>
    <w:rPr/>
  </w:style>
  <w:style w:type="paragraph" w:styleId="Cabealhoerodap44">
    <w:name w:val="Cabeçalho e rodapé44"/>
    <w:basedOn w:val="Normal"/>
    <w:qFormat/>
    <w:pPr/>
    <w:rPr/>
  </w:style>
  <w:style w:type="paragraph" w:styleId="Cabealhoerodap45">
    <w:name w:val="Cabeçalho e rodapé45"/>
    <w:basedOn w:val="Normal"/>
    <w:qFormat/>
    <w:pPr/>
    <w:rPr/>
  </w:style>
  <w:style w:type="paragraph" w:styleId="Cabealhoerodap46">
    <w:name w:val="Cabeçalho e rodapé46"/>
    <w:basedOn w:val="Normal"/>
    <w:qFormat/>
    <w:pPr/>
    <w:rPr/>
  </w:style>
  <w:style w:type="paragraph" w:styleId="Cabealhoerodap47">
    <w:name w:val="Cabeçalho e rodapé47"/>
    <w:basedOn w:val="Normal"/>
    <w:qFormat/>
    <w:pPr/>
    <w:rPr/>
  </w:style>
  <w:style w:type="paragraph" w:styleId="Cabealhoerodap48">
    <w:name w:val="Cabeçalho e rodapé48"/>
    <w:basedOn w:val="Normal"/>
    <w:qFormat/>
    <w:pPr/>
    <w:rPr/>
  </w:style>
  <w:style w:type="paragraph" w:styleId="Header">
    <w:name w:val="header"/>
    <w:basedOn w:val="Cabealhoerodap1"/>
    <w:pPr/>
    <w:rPr/>
  </w:style>
  <w:style w:type="paragraph" w:styleId="Footer">
    <w:name w:val="footer"/>
    <w:basedOn w:val="Cabealhoerodap1"/>
    <w:pPr/>
    <w:rPr/>
  </w:style>
  <w:style w:type="numbering" w:styleId="Semlistauser" w:customStyle="1">
    <w:name w:val="Sem lista (user)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EF5FA-5EF4-4907-87B1-6FF11734F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980</TotalTime>
  <Application>LibreOffice/25.8.3.2$Windows_X86_64 LibreOffice_project/8ca8d55c161d602844f5428fa4b58097424e324e</Application>
  <AppVersion>15.0000</AppVersion>
  <Pages>2</Pages>
  <Words>868</Words>
  <Characters>4649</Characters>
  <CharactersWithSpaces>5646</CharactersWithSpaces>
  <Paragraphs>3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2025-10-14T17:45:00Z</dcterms:created>
  <dc:creator>DERLY</dc:creator>
  <dc:description/>
  <dc:language>pt-BR</dc:language>
  <cp:lastModifiedBy/>
  <cp:lastPrinted>2026-02-24T18:48:56Z</cp:lastPrinted>
  <dcterms:modified xsi:type="dcterms:W3CDTF">2026-02-27T16:52:24Z</dcterms:modified>
  <cp:revision>64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