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55238" w14:textId="77777777" w:rsidR="00224A60" w:rsidRDefault="00224A60" w:rsidP="00224A60">
      <w:pPr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  <w:b/>
          <w:bCs/>
        </w:rPr>
        <w:t>COMISSÃO DE JUSTIÇA E REDAÇÃO</w:t>
      </w:r>
    </w:p>
    <w:p w14:paraId="3CC22506" w14:textId="77777777" w:rsidR="00224A60" w:rsidRDefault="00224A60" w:rsidP="00224A60">
      <w:pPr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</w:rPr>
        <w:br/>
      </w:r>
      <w:r w:rsidRPr="00224A60">
        <w:rPr>
          <w:rFonts w:ascii="Arial" w:hAnsi="Arial" w:cs="Arial"/>
          <w:b/>
          <w:bCs/>
        </w:rPr>
        <w:t>PARECER Nº 71/2025</w:t>
      </w:r>
    </w:p>
    <w:p w14:paraId="4F9C00C1" w14:textId="3D4FE2F2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br/>
      </w:r>
      <w:r w:rsidRPr="00224A60">
        <w:rPr>
          <w:rFonts w:ascii="Arial" w:hAnsi="Arial" w:cs="Arial"/>
          <w:b/>
          <w:bCs/>
        </w:rPr>
        <w:t>Projeto de Lei nº 62/2025</w:t>
      </w:r>
    </w:p>
    <w:p w14:paraId="2ED5BC83" w14:textId="7F13191D" w:rsidR="00224A60" w:rsidRPr="00224A60" w:rsidRDefault="00224A60" w:rsidP="00224A60">
      <w:pPr>
        <w:jc w:val="both"/>
        <w:rPr>
          <w:rFonts w:ascii="Arial" w:hAnsi="Arial" w:cs="Arial"/>
        </w:rPr>
      </w:pPr>
    </w:p>
    <w:p w14:paraId="58ADC39B" w14:textId="77777777" w:rsidR="00224A60" w:rsidRPr="00224A60" w:rsidRDefault="00224A60" w:rsidP="00224A60">
      <w:pPr>
        <w:ind w:left="2832"/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  <w:b/>
          <w:bCs/>
        </w:rPr>
        <w:t>EMENTA</w:t>
      </w:r>
    </w:p>
    <w:p w14:paraId="1D35FF3B" w14:textId="77777777" w:rsidR="00224A60" w:rsidRPr="00224A60" w:rsidRDefault="00224A60" w:rsidP="00224A60">
      <w:pPr>
        <w:ind w:left="2832"/>
        <w:jc w:val="both"/>
        <w:rPr>
          <w:rFonts w:ascii="Arial" w:hAnsi="Arial" w:cs="Arial"/>
        </w:rPr>
      </w:pPr>
      <w:r w:rsidRPr="00224A60">
        <w:rPr>
          <w:rFonts w:ascii="Arial" w:hAnsi="Arial" w:cs="Arial"/>
          <w:i/>
          <w:iCs/>
        </w:rPr>
        <w:t>Autoriza o Executivo Municipal a proceder à Concessão de Direito Real de Uso de um galpão pré-moldado à empresa ANGONESI TÊXTIL LTDA, e dá outras providências.</w:t>
      </w:r>
    </w:p>
    <w:p w14:paraId="3B8D3FD1" w14:textId="1AB767BF" w:rsidR="00224A60" w:rsidRPr="00224A60" w:rsidRDefault="00224A60" w:rsidP="00224A60">
      <w:pPr>
        <w:jc w:val="both"/>
        <w:rPr>
          <w:rFonts w:ascii="Arial" w:hAnsi="Arial" w:cs="Arial"/>
        </w:rPr>
      </w:pPr>
    </w:p>
    <w:p w14:paraId="34D61669" w14:textId="77777777" w:rsidR="00224A60" w:rsidRPr="00224A60" w:rsidRDefault="00224A60" w:rsidP="00224A60">
      <w:pPr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  <w:b/>
          <w:bCs/>
        </w:rPr>
        <w:t>RELATÓRIO</w:t>
      </w:r>
    </w:p>
    <w:p w14:paraId="142679B0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O Projeto de Lei nº 62/2025, de iniciativa do Poder Executivo, tem como objetivo autorizar a concessão de direito real de uso de um galpão pré-moldado de propriedade do Município à empresa ANGONESI TÊXTIL LTDA.</w:t>
      </w:r>
    </w:p>
    <w:p w14:paraId="2317099D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A matéria foi encaminhada a esta Comissão para análise dos aspectos legais, constitucionais e regimentais, conforme estabelece o Regimento Interno da Câmara Municipal.</w:t>
      </w:r>
    </w:p>
    <w:p w14:paraId="45D89A1C" w14:textId="0913C7C2" w:rsidR="00224A60" w:rsidRPr="00224A60" w:rsidRDefault="00224A60" w:rsidP="00224A60">
      <w:pPr>
        <w:jc w:val="both"/>
        <w:rPr>
          <w:rFonts w:ascii="Arial" w:hAnsi="Arial" w:cs="Arial"/>
        </w:rPr>
      </w:pPr>
    </w:p>
    <w:p w14:paraId="219D085A" w14:textId="77777777" w:rsidR="00224A60" w:rsidRPr="00224A60" w:rsidRDefault="00224A60" w:rsidP="00224A60">
      <w:pPr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  <w:b/>
          <w:bCs/>
        </w:rPr>
        <w:t>MÉRITO</w:t>
      </w:r>
    </w:p>
    <w:p w14:paraId="205638EB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A proposta apresenta regularidade formal, estando redigida de maneira clara, objetiva e em conformidade com os princípios constitucionais e legais que regem a concessão de bens públicos. A autorização legislativa para a concessão de uso está em consonância com os artigos pertinentes da Lei Orgânica Municipal.</w:t>
      </w:r>
    </w:p>
    <w:p w14:paraId="26D24925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A finalidade do projeto — fomentar o desenvolvimento econômico local e a geração de empregos — reforça o interesse público, justificando a concessão mediante contrapartidas sociais e econômicas.</w:t>
      </w:r>
    </w:p>
    <w:p w14:paraId="6C4CC5A3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Além disso, o projeto observa os requisitos legais que envolvem a cessão de bem público mediante direito real de uso, respeitando os princípios da legalidade, finalidade e moralidade administrativa.</w:t>
      </w:r>
    </w:p>
    <w:p w14:paraId="5846FD11" w14:textId="56E307E3" w:rsidR="00224A60" w:rsidRPr="00224A60" w:rsidRDefault="00224A60" w:rsidP="00224A60">
      <w:pPr>
        <w:jc w:val="both"/>
        <w:rPr>
          <w:rFonts w:ascii="Arial" w:hAnsi="Arial" w:cs="Arial"/>
        </w:rPr>
      </w:pPr>
    </w:p>
    <w:p w14:paraId="366762F2" w14:textId="77777777" w:rsidR="00224A60" w:rsidRPr="00224A60" w:rsidRDefault="00224A60" w:rsidP="00224A60">
      <w:pPr>
        <w:jc w:val="both"/>
        <w:rPr>
          <w:rFonts w:ascii="Arial" w:hAnsi="Arial" w:cs="Arial"/>
          <w:b/>
          <w:bCs/>
        </w:rPr>
      </w:pPr>
      <w:r w:rsidRPr="00224A60">
        <w:rPr>
          <w:rFonts w:ascii="Arial" w:hAnsi="Arial" w:cs="Arial"/>
          <w:b/>
          <w:bCs/>
        </w:rPr>
        <w:t>CONCLUSÃO</w:t>
      </w:r>
    </w:p>
    <w:p w14:paraId="374BBBBA" w14:textId="77777777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 xml:space="preserve">Diante do exposto, esta Comissão de Justiça e Redação </w:t>
      </w:r>
      <w:r w:rsidRPr="00224A60">
        <w:rPr>
          <w:rFonts w:ascii="Arial" w:hAnsi="Arial" w:cs="Arial"/>
          <w:b/>
          <w:bCs/>
        </w:rPr>
        <w:t>opina pela legalidade, constitucionalidade e regular tramitação do Projeto de Lei nº 62/2025</w:t>
      </w:r>
      <w:r w:rsidRPr="00224A60">
        <w:rPr>
          <w:rFonts w:ascii="Arial" w:hAnsi="Arial" w:cs="Arial"/>
        </w:rPr>
        <w:t>, podendo ser apreciado pelas demais comissões permanentes e, posteriormente, pelo Plenário.</w:t>
      </w:r>
    </w:p>
    <w:p w14:paraId="6F6D91EE" w14:textId="77777777" w:rsid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t>Sala das Comissões, 16 de maio de 2025.</w:t>
      </w:r>
    </w:p>
    <w:p w14:paraId="7C64F3AE" w14:textId="77777777" w:rsidR="00224A60" w:rsidRPr="00224A60" w:rsidRDefault="00224A60" w:rsidP="00224A60">
      <w:pPr>
        <w:jc w:val="both"/>
        <w:rPr>
          <w:rFonts w:ascii="Arial" w:hAnsi="Arial" w:cs="Arial"/>
        </w:rPr>
      </w:pPr>
    </w:p>
    <w:p w14:paraId="42018654" w14:textId="77777777" w:rsid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  <w:b/>
          <w:bCs/>
        </w:rPr>
        <w:t xml:space="preserve">Cláudio Alain </w:t>
      </w:r>
      <w:proofErr w:type="spellStart"/>
      <w:r w:rsidRPr="00224A60">
        <w:rPr>
          <w:rFonts w:ascii="Arial" w:hAnsi="Arial" w:cs="Arial"/>
          <w:b/>
          <w:bCs/>
        </w:rPr>
        <w:t>Guerres</w:t>
      </w:r>
      <w:proofErr w:type="spellEnd"/>
      <w:r w:rsidRPr="00224A60">
        <w:rPr>
          <w:rFonts w:ascii="Arial" w:hAnsi="Arial" w:cs="Arial"/>
          <w:b/>
          <w:bCs/>
        </w:rPr>
        <w:t xml:space="preserve"> do Carmo</w:t>
      </w:r>
      <w:r w:rsidRPr="00224A60">
        <w:rPr>
          <w:rFonts w:ascii="Arial" w:hAnsi="Arial" w:cs="Arial"/>
        </w:rPr>
        <w:t xml:space="preserve"> – Presidente</w:t>
      </w:r>
    </w:p>
    <w:p w14:paraId="1CB287B6" w14:textId="77777777" w:rsidR="00224A60" w:rsidRDefault="00224A60" w:rsidP="00224A60">
      <w:pPr>
        <w:jc w:val="both"/>
        <w:rPr>
          <w:rFonts w:ascii="Arial" w:hAnsi="Arial" w:cs="Arial"/>
        </w:rPr>
      </w:pPr>
    </w:p>
    <w:p w14:paraId="26018747" w14:textId="54D9BEC7" w:rsid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br/>
      </w:r>
      <w:proofErr w:type="spellStart"/>
      <w:r w:rsidRPr="00224A60">
        <w:rPr>
          <w:rFonts w:ascii="Arial" w:hAnsi="Arial" w:cs="Arial"/>
          <w:b/>
          <w:bCs/>
        </w:rPr>
        <w:t>Clair</w:t>
      </w:r>
      <w:r>
        <w:rPr>
          <w:rFonts w:ascii="Arial" w:hAnsi="Arial" w:cs="Arial"/>
          <w:b/>
          <w:bCs/>
        </w:rPr>
        <w:t>t</w:t>
      </w:r>
      <w:r w:rsidRPr="00224A60">
        <w:rPr>
          <w:rFonts w:ascii="Arial" w:hAnsi="Arial" w:cs="Arial"/>
          <w:b/>
          <w:bCs/>
        </w:rPr>
        <w:t>on</w:t>
      </w:r>
      <w:proofErr w:type="spellEnd"/>
      <w:r w:rsidRPr="00224A60">
        <w:rPr>
          <w:rFonts w:ascii="Arial" w:hAnsi="Arial" w:cs="Arial"/>
          <w:b/>
          <w:bCs/>
        </w:rPr>
        <w:t xml:space="preserve"> Cauduro</w:t>
      </w:r>
      <w:r w:rsidRPr="00224A60">
        <w:rPr>
          <w:rFonts w:ascii="Arial" w:hAnsi="Arial" w:cs="Arial"/>
        </w:rPr>
        <w:t xml:space="preserve"> – Relator</w:t>
      </w:r>
    </w:p>
    <w:p w14:paraId="798C8953" w14:textId="77777777" w:rsidR="00224A60" w:rsidRDefault="00224A60" w:rsidP="00224A60">
      <w:pPr>
        <w:jc w:val="both"/>
        <w:rPr>
          <w:rFonts w:ascii="Arial" w:hAnsi="Arial" w:cs="Arial"/>
        </w:rPr>
      </w:pPr>
    </w:p>
    <w:p w14:paraId="59843C9D" w14:textId="4F8B1716" w:rsidR="00224A60" w:rsidRPr="00224A60" w:rsidRDefault="00224A60" w:rsidP="00224A60">
      <w:pPr>
        <w:jc w:val="both"/>
        <w:rPr>
          <w:rFonts w:ascii="Arial" w:hAnsi="Arial" w:cs="Arial"/>
        </w:rPr>
      </w:pPr>
      <w:r w:rsidRPr="00224A60">
        <w:rPr>
          <w:rFonts w:ascii="Arial" w:hAnsi="Arial" w:cs="Arial"/>
        </w:rPr>
        <w:br/>
      </w:r>
      <w:r w:rsidRPr="00224A60">
        <w:rPr>
          <w:rFonts w:ascii="Arial" w:hAnsi="Arial" w:cs="Arial"/>
          <w:b/>
          <w:bCs/>
        </w:rPr>
        <w:t>Micheli Alves de Lima</w:t>
      </w:r>
      <w:r w:rsidRPr="00224A60">
        <w:rPr>
          <w:rFonts w:ascii="Arial" w:hAnsi="Arial" w:cs="Arial"/>
        </w:rPr>
        <w:t xml:space="preserve"> – Secretária</w:t>
      </w:r>
    </w:p>
    <w:p w14:paraId="52E93D34" w14:textId="77777777" w:rsidR="00224A60" w:rsidRPr="00224A60" w:rsidRDefault="00224A60" w:rsidP="00224A60">
      <w:pPr>
        <w:jc w:val="both"/>
        <w:rPr>
          <w:rFonts w:ascii="Arial" w:hAnsi="Arial" w:cs="Arial"/>
        </w:rPr>
      </w:pPr>
    </w:p>
    <w:sectPr w:rsidR="00224A60" w:rsidRPr="00224A60" w:rsidSect="00224A60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60"/>
    <w:rsid w:val="00224A60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984F"/>
  <w15:chartTrackingRefBased/>
  <w15:docId w15:val="{CB963355-420A-47D3-902E-3E6078E0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4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4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4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4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4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4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4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4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4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4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4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A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4A6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4A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4A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4A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4A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4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4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4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4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4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4A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4A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4A6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4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4A6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4A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2025-05-16T18:26:00Z</cp:lastPrinted>
  <dcterms:created xsi:type="dcterms:W3CDTF">2025-05-16T18:25:00Z</dcterms:created>
  <dcterms:modified xsi:type="dcterms:W3CDTF">2025-05-16T18:27:00Z</dcterms:modified>
</cp:coreProperties>
</file>