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lef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  <w:r>
        <w:rPr>
          <w:rFonts w:ascii="Arial" w:hAnsi="Arial" w:cs="Arial"/>
          <w:sz w:val="24"/>
          <w:szCs w:val="24"/>
        </w:rPr>
      </w:r>
      <w:r/>
    </w:p>
    <w:p>
      <w:pPr>
        <w:jc w:val="center"/>
        <w:spacing w:after="0" w:line="360" w:lineRule="auto"/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MENSAGEM LEGISLATIVA Nº</w:t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jc w:val="center"/>
        <w:spacing w:after="0" w:line="360" w:lineRule="auto"/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jc w:val="center"/>
        <w:spacing w:after="0" w:line="360" w:lineRule="auto"/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ind w:firstLine="1276"/>
        <w:jc w:val="both"/>
        <w:spacing w:after="0" w:line="262" w:lineRule="auto"/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SENHOR PRESIDENTE;</w:t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ind w:firstLine="1276"/>
        <w:jc w:val="both"/>
        <w:spacing w:after="0" w:line="262" w:lineRule="auto"/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SENHORES VEREADORES</w:t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 (A)</w:t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 xml:space="preserve">:</w:t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jc w:val="both"/>
        <w:spacing w:after="0" w:line="360" w:lineRule="auto"/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/>
    </w:p>
    <w:p>
      <w:pPr>
        <w:jc w:val="both"/>
        <w:spacing w:after="0" w:line="360" w:lineRule="auto"/>
      </w:pP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</w:r>
      <w:r>
        <w:rPr>
          <w:rFonts w:ascii="Arial" w:hAnsi="Arial" w:eastAsia="Times New Roman" w:cs="Arial"/>
          <w:color w:val="000000" w:themeColor="text1"/>
          <w:spacing w:val="2"/>
          <w:sz w:val="24"/>
          <w:szCs w:val="24"/>
          <w:lang w:eastAsia="pt-BR"/>
        </w:rPr>
        <w:tab/>
      </w:r>
      <w:r/>
    </w:p>
    <w:p>
      <w:pPr>
        <w:ind w:firstLine="1276"/>
        <w:jc w:val="both"/>
        <w:spacing w:after="0" w:afterAutospacing="0" w:line="322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CONSIDERANDO os relevantes serviços que a Cooperativa dos Estudantes de Canguçu (COOESC), vem prestando aos estudantes do nosso município, que necessitam se deslocar diariamente para pelotas;</w:t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1276"/>
        <w:jc w:val="both"/>
        <w:spacing w:after="0" w:afterAutospacing="0" w:line="322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  <w:highlight w:val="none"/>
        </w:rPr>
        <w:t xml:space="preserve">CONSIDERANDO que, com o último reajuste da passagem, o valor se tornou oneroso demais para muitos pais e alunos, principalmente aos de baixo poder aquisitivo;</w:t>
      </w: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</w:p>
    <w:p>
      <w:pPr>
        <w:ind w:firstLine="1276"/>
        <w:jc w:val="both"/>
        <w:spacing w:after="0" w:afterAutospacing="0" w:line="322" w:lineRule="auto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O presente Projeto de Lei tem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com</w:t>
      </w:r>
      <w:r>
        <w:rPr>
          <w:rFonts w:ascii="Arial" w:hAnsi="Arial" w:cs="Arial"/>
          <w:sz w:val="24"/>
          <w:szCs w:val="24"/>
        </w:rPr>
        <w:t xml:space="preserve">o objetivo  reduzir</w:t>
      </w:r>
      <w:r>
        <w:rPr>
          <w:rFonts w:ascii="Arial" w:hAnsi="Arial" w:cs="Arial"/>
          <w:sz w:val="24"/>
          <w:szCs w:val="24"/>
        </w:rPr>
        <w:t xml:space="preserve"> o valor de R$: 100.000,00 (cem</w:t>
      </w:r>
      <w:r>
        <w:rPr>
          <w:rFonts w:ascii="Arial" w:hAnsi="Arial" w:cs="Arial"/>
          <w:sz w:val="24"/>
          <w:szCs w:val="24"/>
        </w:rPr>
        <w:t xml:space="preserve"> mil reais) do orçamento da Câmara Municipal de Vereadores</w:t>
      </w:r>
      <w:r/>
      <w:r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sz w:val="24"/>
          <w:szCs w:val="24"/>
        </w:rPr>
        <w:t xml:space="preserve">suplementar o valor de R$: 100.000,00 (cem</w:t>
      </w:r>
      <w:r>
        <w:rPr>
          <w:rFonts w:ascii="Arial" w:hAnsi="Arial" w:cs="Arial"/>
          <w:sz w:val="24"/>
          <w:szCs w:val="24"/>
        </w:rPr>
        <w:t xml:space="preserve"> mil reais) no orçamento da Secretaria Municipal de Educação e Cultura, para repasse a CO</w:t>
      </w:r>
      <w:r>
        <w:rPr>
          <w:rFonts w:ascii="Arial" w:hAnsi="Arial" w:cs="Arial"/>
          <w:sz w:val="24"/>
          <w:szCs w:val="24"/>
        </w:rPr>
        <w:t xml:space="preserve">O</w:t>
      </w:r>
      <w:r>
        <w:rPr>
          <w:rFonts w:ascii="Arial" w:hAnsi="Arial" w:cs="Arial"/>
          <w:sz w:val="24"/>
          <w:szCs w:val="24"/>
        </w:rPr>
        <w:t xml:space="preserve">ESC – Cooperativa dos Estudantes de Canguçu</w:t>
      </w:r>
      <w:r/>
      <w:r>
        <w:rPr>
          <w:rFonts w:ascii="Arial" w:hAnsi="Arial" w:cs="Arial"/>
          <w:sz w:val="24"/>
          <w:szCs w:val="24"/>
        </w:rPr>
        <w:t xml:space="preserve">, conforme descrito no Projeto de Lei.</w:t>
      </w:r>
      <w:r/>
    </w:p>
    <w:p>
      <w:pPr>
        <w:pStyle w:val="876"/>
        <w:ind w:firstLine="1276"/>
        <w:jc w:val="both"/>
        <w:spacing w:after="0" w:afterAutospacing="0" w:line="322" w:lineRule="auto"/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1276"/>
        <w:jc w:val="both"/>
        <w:spacing w:after="0" w:afterAutospacing="0" w:line="322" w:lineRule="auto"/>
        <w:rPr/>
      </w:pPr>
      <w:r>
        <w:rPr>
          <w:rFonts w:ascii="Arial" w:hAnsi="Arial" w:cs="Arial"/>
          <w:b/>
          <w:sz w:val="24"/>
          <w:szCs w:val="24"/>
        </w:rPr>
        <w:t xml:space="preserve">DIANTE DO EXPOSTO</w:t>
      </w:r>
      <w:r>
        <w:rPr>
          <w:rFonts w:ascii="Arial" w:hAnsi="Arial" w:cs="Arial"/>
          <w:sz w:val="24"/>
          <w:szCs w:val="24"/>
        </w:rPr>
        <w:t xml:space="preserve">, apresento projeto de lei que visa amenizar a situação de</w:t>
      </w:r>
      <w:r>
        <w:rPr>
          <w:rFonts w:ascii="Arial" w:hAnsi="Arial" w:cs="Arial"/>
          <w:sz w:val="24"/>
          <w:szCs w:val="24"/>
        </w:rPr>
        <w:t xml:space="preserve"> muitos pais e alunos que não irão conseguir arcar com as despesas após o reajuste</w:t>
      </w:r>
      <w:r>
        <w:rPr>
          <w:rFonts w:ascii="Arial" w:hAnsi="Arial" w:cs="Arial"/>
          <w:sz w:val="24"/>
          <w:szCs w:val="24"/>
        </w:rPr>
        <w:t xml:space="preserve">, assim, dando condições da COOESC baratear suas passagens, portanto </w:t>
      </w:r>
      <w:r>
        <w:rPr>
          <w:rFonts w:ascii="Arial" w:hAnsi="Arial" w:cs="Arial"/>
          <w:sz w:val="24"/>
          <w:szCs w:val="24"/>
        </w:rPr>
        <w:t xml:space="preserve">solicito apoio dos nobres pares.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</w:r>
      <w:r>
        <w:rPr/>
      </w:r>
    </w:p>
    <w:p>
      <w:pPr>
        <w:pStyle w:val="876"/>
        <w:ind w:firstLine="0"/>
        <w:jc w:val="both"/>
        <w:spacing w:line="276" w:lineRule="auto"/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6"/>
        <w:jc w:val="both"/>
        <w:spacing w:line="276" w:lineRule="auto"/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6"/>
        <w:jc w:val="both"/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1_664"/>
        <w:jc w:val="right"/>
        <w:spacing w:after="0"/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SALA DE SESSÕES DA CÂMARA MUNICIPAL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pStyle w:val="701"/>
        <w:jc w:val="right"/>
        <w:spacing w:before="0"/>
      </w:pPr>
      <w:r>
        <w:rPr>
          <w:rFonts w:ascii="Arial" w:hAnsi="Arial" w:cs="Arial"/>
          <w:color w:val="auto"/>
          <w:sz w:val="24"/>
          <w:szCs w:val="24"/>
        </w:rPr>
        <w:t xml:space="preserve">Canguçu, 15 de dezembro de 2022.</w:t>
      </w:r>
      <w:r>
        <w:rPr>
          <w:rFonts w:ascii="Arial" w:hAnsi="Arial" w:cs="Arial"/>
          <w:color w:val="auto"/>
          <w:sz w:val="24"/>
          <w:szCs w:val="24"/>
        </w:rPr>
      </w:r>
      <w:r/>
    </w:p>
    <w:p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jc w:val="left"/>
      </w:pP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spacing w:after="0"/>
      </w:pPr>
      <w:r>
        <w:rPr>
          <w:rFonts w:ascii="Arial" w:hAnsi="Arial" w:cs="Arial"/>
          <w:b/>
          <w:sz w:val="24"/>
          <w:szCs w:val="24"/>
        </w:rPr>
        <w:t xml:space="preserve">ARION LUIZ BORGES BRAGA </w:t>
      </w:r>
      <w:r>
        <w:rPr>
          <w:rFonts w:ascii="Arial" w:hAnsi="Arial" w:cs="Arial"/>
          <w:b/>
          <w:sz w:val="24"/>
          <w:szCs w:val="24"/>
        </w:rPr>
      </w:r>
      <w:r/>
    </w:p>
    <w:p>
      <w:pPr>
        <w:jc w:val="center"/>
        <w:spacing w:after="0"/>
      </w:pPr>
      <w:r>
        <w:rPr>
          <w:rFonts w:ascii="Arial" w:hAnsi="Arial" w:cs="Arial"/>
          <w:sz w:val="24"/>
          <w:szCs w:val="24"/>
        </w:rPr>
        <w:t xml:space="preserve">Vereador | Bancada do Progressistas</w:t>
      </w:r>
      <w:r>
        <w:rPr>
          <w:rFonts w:ascii="Arial" w:hAnsi="Arial" w:cs="Arial"/>
        </w:rPr>
      </w:r>
      <w:r/>
      <w:r>
        <w:rPr>
          <w:rFonts w:ascii="Arial" w:hAnsi="Arial" w:cs="Arial"/>
          <w:sz w:val="24"/>
          <w:szCs w:val="24"/>
        </w:rPr>
      </w:r>
      <w:r/>
      <w:r>
        <w:rPr>
          <w:rFonts w:ascii="Arial" w:hAnsi="Arial" w:cs="Arial"/>
        </w:rPr>
      </w:r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  <w:u w:val="single"/>
        </w:rPr>
      </w:pPr>
      <w:r>
        <w:rPr>
          <w:rFonts w:ascii="Arial" w:hAnsi="Arial" w:cs="Arial"/>
          <w:b/>
          <w:sz w:val="24"/>
          <w:szCs w:val="24"/>
          <w:highlight w:val="none"/>
          <w:u w:val="single"/>
        </w:rPr>
      </w:r>
      <w:r>
        <w:rPr>
          <w:rFonts w:ascii="Arial" w:hAnsi="Arial" w:cs="Arial"/>
          <w:b/>
          <w:sz w:val="24"/>
          <w:szCs w:val="24"/>
          <w:highlight w:val="none"/>
          <w:u w:val="single"/>
        </w:rPr>
      </w:r>
    </w:p>
    <w:p>
      <w:pPr>
        <w:jc w:val="center"/>
        <w:rPr>
          <w:rFonts w:ascii="Arial" w:hAnsi="Arial" w:cs="Arial"/>
          <w:b/>
          <w:bCs/>
          <w:sz w:val="24"/>
          <w:szCs w:val="24"/>
          <w:highlight w:val="none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PROJETO DE LEI</w:t>
      </w:r>
      <w:r/>
    </w:p>
    <w:p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highlight w:val="none"/>
          <w:u w:val="single"/>
        </w:rPr>
      </w:r>
      <w:r>
        <w:rPr>
          <w:rFonts w:ascii="Arial" w:hAnsi="Arial" w:cs="Arial"/>
          <w:b/>
          <w:sz w:val="24"/>
          <w:szCs w:val="24"/>
          <w:highlight w:val="none"/>
          <w:u w:val="single"/>
        </w:rPr>
      </w:r>
      <w:r/>
    </w:p>
    <w:p>
      <w:pPr>
        <w:ind w:left="3827" w:right="0" w:firstLine="0"/>
        <w:jc w:val="both"/>
        <w:rPr>
          <w:rFonts w:ascii="Arial" w:hAnsi="Arial" w:cs="Arial"/>
          <w:b/>
          <w:bCs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ALTERA A LEI Nº</w:t>
      </w:r>
      <w:r>
        <w:rPr>
          <w:rFonts w:ascii="Arial" w:hAnsi="Arial" w:cs="Arial"/>
          <w:b/>
          <w:sz w:val="24"/>
          <w:szCs w:val="24"/>
        </w:rPr>
        <w:t xml:space="preserve"> 5.391 de 22/12/2022</w:t>
      </w:r>
      <w:r>
        <w:rPr>
          <w:rFonts w:ascii="Arial" w:hAnsi="Arial" w:cs="Arial"/>
          <w:b/>
          <w:sz w:val="24"/>
          <w:szCs w:val="24"/>
        </w:rPr>
        <w:t xml:space="preserve"> – ESTIMA A RECEITA E FIXA A DESPESA PARA O MUNICÌPIO DE CANGUÇU/RS, PARA O EXERCÌCIO DE 2023</w:t>
      </w:r>
      <w:r>
        <w:rPr>
          <w:rFonts w:ascii="Arial" w:hAnsi="Arial" w:cs="Arial"/>
          <w:b/>
          <w:sz w:val="24"/>
          <w:szCs w:val="24"/>
        </w:rPr>
        <w:t xml:space="preserve">,</w:t>
      </w:r>
      <w:r>
        <w:rPr>
          <w:rFonts w:ascii="Arial" w:hAnsi="Arial" w:cs="Arial"/>
          <w:b/>
          <w:sz w:val="24"/>
          <w:szCs w:val="24"/>
        </w:rPr>
        <w:t xml:space="preserve"> SUPLEMENTANDO E REDUZINDO DOTAÇÔES ORÇAMENTÁRIAS</w:t>
      </w:r>
      <w:r>
        <w:rPr>
          <w:rFonts w:ascii="Arial" w:hAnsi="Arial" w:cs="Arial"/>
          <w:b/>
          <w:sz w:val="24"/>
          <w:szCs w:val="24"/>
        </w:rPr>
        <w:t xml:space="preserve"> E DÁ OUTRAS </w:t>
      </w:r>
      <w:r>
        <w:rPr>
          <w:rFonts w:ascii="Arial" w:hAnsi="Arial" w:cs="Arial"/>
          <w:b/>
          <w:sz w:val="24"/>
          <w:szCs w:val="24"/>
        </w:rPr>
        <w:t xml:space="preserve">PROVIDÊNCIAS</w:t>
      </w:r>
      <w:r/>
    </w:p>
    <w:p>
      <w:pPr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highlight w:val="none"/>
        </w:rPr>
      </w:r>
      <w:r>
        <w:rPr>
          <w:rFonts w:ascii="Arial" w:hAnsi="Arial" w:cs="Arial"/>
          <w:b/>
          <w:sz w:val="24"/>
          <w:szCs w:val="24"/>
          <w:highlight w:val="none"/>
        </w:rPr>
      </w:r>
      <w:r/>
    </w:p>
    <w:p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Prefeito Municipal de Canguçu, Estado do Rio Grande do Sul, no uso das atribuições legais que lhe são conferidas pela Lei Orgânica do Município; </w:t>
      </w:r>
      <w:r/>
    </w:p>
    <w:p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FAÇO SABER,</w:t>
      </w:r>
      <w:r>
        <w:rPr>
          <w:rFonts w:ascii="Arial" w:hAnsi="Arial" w:cs="Arial"/>
          <w:sz w:val="24"/>
          <w:szCs w:val="24"/>
        </w:rPr>
        <w:t xml:space="preserve"> que a Câmara Municipal de Vereadores aprovou e eu sanciono a seguinte Lei: </w:t>
      </w:r>
      <w:r/>
    </w:p>
    <w:p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Fica alterada a Lei Nº 5.391 de </w:t>
      </w:r>
      <w:r>
        <w:rPr>
          <w:rFonts w:ascii="Arial" w:hAnsi="Arial" w:cs="Arial"/>
          <w:sz w:val="24"/>
          <w:szCs w:val="24"/>
        </w:rPr>
        <w:t xml:space="preserve">22 de dezembro de 2022, que Estima a Receita e Fixa a Despesa Para o Município de Canguçu/RS, Para o Exercício de 2023, reduzindo e suplementando as seguintes dotações orçamentárias:</w:t>
      </w:r>
      <w:r/>
    </w:p>
    <w:p>
      <w:pPr>
        <w:ind w:firstLine="1418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 xml:space="preserve">–</w:t>
      </w:r>
      <w:r>
        <w:rPr>
          <w:rFonts w:ascii="Arial" w:hAnsi="Arial" w:cs="Arial"/>
          <w:sz w:val="24"/>
          <w:szCs w:val="24"/>
        </w:rPr>
        <w:t xml:space="preserve"> Fica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reduzido</w:t>
      </w:r>
      <w:r>
        <w:rPr>
          <w:rFonts w:ascii="Arial" w:hAnsi="Arial" w:cs="Arial"/>
          <w:sz w:val="24"/>
          <w:szCs w:val="24"/>
        </w:rPr>
        <w:t xml:space="preserve"> o valor de R$: 100.000,00 (cem</w:t>
      </w:r>
      <w:r>
        <w:rPr>
          <w:rFonts w:ascii="Arial" w:hAnsi="Arial" w:cs="Arial"/>
          <w:sz w:val="24"/>
          <w:szCs w:val="24"/>
        </w:rPr>
        <w:t xml:space="preserve"> mil reais) do orçamento da Câmara Municipal de Vereadores conforme descrito a seguir:</w:t>
      </w:r>
      <w:r/>
    </w:p>
    <w:p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01 - CÂMARA MUNICIPAL DE VEREADORES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Função: 01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 função</w:t>
      </w:r>
      <w:r>
        <w:rPr>
          <w:rFonts w:ascii="Arial" w:hAnsi="Arial" w:cs="Arial"/>
          <w:sz w:val="24"/>
          <w:szCs w:val="24"/>
        </w:rPr>
        <w:t xml:space="preserve">: 31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Programa: 00</w:t>
      </w:r>
      <w:r>
        <w:rPr>
          <w:rFonts w:ascii="Arial" w:hAnsi="Arial" w:cs="Arial"/>
          <w:sz w:val="24"/>
          <w:szCs w:val="24"/>
        </w:rPr>
        <w:t xml:space="preserve">0</w:t>
      </w:r>
      <w:r>
        <w:rPr>
          <w:rFonts w:ascii="Arial" w:hAnsi="Arial" w:cs="Arial"/>
          <w:sz w:val="24"/>
          <w:szCs w:val="24"/>
        </w:rPr>
        <w:t xml:space="preserve">1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Ação/Produto: 1001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Dotação: </w:t>
      </w:r>
      <w:r>
        <w:rPr>
          <w:rFonts w:ascii="Arial" w:hAnsi="Arial" w:cs="Arial"/>
          <w:sz w:val="24"/>
          <w:szCs w:val="24"/>
        </w:rPr>
        <w:t xml:space="preserve">4.4.90.51.00.00.00 – Obras e Instalações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Ficha 02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1418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II </w:t>
      </w:r>
      <w:r>
        <w:rPr>
          <w:rFonts w:ascii="Arial" w:hAnsi="Arial" w:cs="Arial"/>
          <w:sz w:val="24"/>
          <w:szCs w:val="24"/>
        </w:rPr>
        <w:t xml:space="preserve">– Fica </w:t>
      </w:r>
      <w:r>
        <w:rPr>
          <w:rFonts w:ascii="Arial" w:hAnsi="Arial" w:cs="Arial"/>
          <w:sz w:val="24"/>
          <w:szCs w:val="24"/>
        </w:rPr>
        <w:t xml:space="preserve">suplementado o valor de R$: 100.000,00(cem</w:t>
      </w:r>
      <w:r>
        <w:rPr>
          <w:rFonts w:ascii="Arial" w:hAnsi="Arial" w:cs="Arial"/>
          <w:sz w:val="24"/>
          <w:szCs w:val="24"/>
        </w:rPr>
        <w:t xml:space="preserve"> mil reais) no orçamento da Secretaria Municipal de Educação e Cultura, para repasse a CO</w:t>
      </w:r>
      <w:r>
        <w:rPr>
          <w:rFonts w:ascii="Arial" w:hAnsi="Arial" w:cs="Arial"/>
          <w:sz w:val="24"/>
          <w:szCs w:val="24"/>
        </w:rPr>
        <w:t xml:space="preserve">O</w:t>
      </w:r>
      <w:bookmarkStart w:id="0" w:name="_GoBack"/>
      <w:r/>
      <w:bookmarkEnd w:id="0"/>
      <w:r>
        <w:rPr>
          <w:rFonts w:ascii="Arial" w:hAnsi="Arial" w:cs="Arial"/>
          <w:sz w:val="24"/>
          <w:szCs w:val="24"/>
        </w:rPr>
        <w:t xml:space="preserve">ESC – Cooperativa dos Estudantes de Canguçu, conforme descrito a seguir:</w:t>
      </w:r>
      <w:r/>
    </w:p>
    <w:p>
      <w:pPr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SECRETARIA MUNICIPAL DE EDUCAÇÃO, CULTURA E </w:t>
      </w:r>
      <w:r>
        <w:rPr>
          <w:rFonts w:ascii="Arial" w:hAnsi="Arial" w:cs="Arial"/>
          <w:b/>
          <w:sz w:val="24"/>
          <w:szCs w:val="24"/>
        </w:rPr>
        <w:t xml:space="preserve">ESPORTES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Função: 28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 Função: 845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Programa: 0253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Ação/Produto: 0050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Ficha 383 </w:t>
      </w:r>
      <w:r>
        <w:rPr>
          <w:rFonts w:ascii="Arial" w:hAnsi="Arial" w:cs="Arial"/>
          <w:sz w:val="24"/>
          <w:szCs w:val="24"/>
        </w:rPr>
        <w:t xml:space="preserve">–</w:t>
      </w:r>
      <w:r>
        <w:rPr>
          <w:rFonts w:ascii="Arial" w:hAnsi="Arial" w:cs="Arial"/>
          <w:sz w:val="24"/>
          <w:szCs w:val="24"/>
        </w:rPr>
        <w:t xml:space="preserve"> Contribuições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Dotação: 3.3.50.41.00.00.00</w:t>
      </w:r>
      <w:r/>
    </w:p>
    <w:p>
      <w:pPr>
        <w:ind w:firstLine="1418"/>
        <w:jc w:val="both"/>
        <w:spacing w:after="68" w:afterAutospacing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8"/>
        <w:ind w:left="0" w:firstLine="1778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b/>
          <w:sz w:val="24"/>
          <w:szCs w:val="24"/>
        </w:rPr>
        <w:t xml:space="preserve">Art. 2</w:t>
      </w:r>
      <w:r>
        <w:rPr>
          <w:rFonts w:ascii="Arial" w:hAnsi="Arial" w:cs="Arial"/>
          <w:b/>
          <w:sz w:val="24"/>
          <w:szCs w:val="24"/>
        </w:rPr>
        <w:t xml:space="preserve">º.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Revogadas as disposições em contrário, esta Lei entra em vigor na data de sua publicação. </w:t>
      </w:r>
      <w:r/>
    </w:p>
    <w:p>
      <w:pPr>
        <w:pStyle w:val="878"/>
        <w:ind w:left="0" w:firstLine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8"/>
        <w:ind w:left="0" w:firstLine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DO P</w:t>
      </w:r>
      <w:r>
        <w:rPr>
          <w:rFonts w:ascii="Arial" w:hAnsi="Arial" w:cs="Arial"/>
          <w:sz w:val="24"/>
          <w:szCs w:val="24"/>
        </w:rPr>
        <w:t xml:space="preserve">REFEITO MUNICIPAL</w:t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 CANGUÇU/RS,</w:t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pStyle w:val="878"/>
        <w:ind w:left="177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MARCUS VINICIUS MULLER PEGORARO</w:t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Prefeito Municipal</w:t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8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876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Iniciativa: Poder Legislativo</w:t>
      </w:r>
      <w:r>
        <w:rPr>
          <w:sz w:val="24"/>
          <w:szCs w:val="24"/>
        </w:rPr>
      </w:r>
      <w:r/>
    </w:p>
    <w:p>
      <w:pPr>
        <w:pStyle w:val="876"/>
        <w:jc w:val="both"/>
        <w:rPr>
          <w:rFonts w:ascii="Arial" w:hAnsi="Arial" w:cs="Arial"/>
          <w:sz w:val="24"/>
          <w:szCs w:val="24"/>
          <w:highlight w:val="none"/>
        </w:rPr>
      </w:pPr>
      <w:r>
        <w:rPr>
          <w:rFonts w:ascii="Arial" w:hAnsi="Arial" w:cs="Arial"/>
          <w:sz w:val="24"/>
          <w:szCs w:val="24"/>
        </w:rPr>
        <w:t xml:space="preserve">Autor: Vereador Arion Luiz Borges Braga</w:t>
      </w:r>
      <w:r>
        <w:rPr>
          <w:sz w:val="24"/>
          <w:szCs w:val="24"/>
        </w:rPr>
      </w:r>
      <w:r/>
    </w:p>
    <w:p>
      <w:pPr>
        <w:pStyle w:val="878"/>
        <w:ind w:left="177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5"/>
      <w:jc w:val="center"/>
    </w:pPr>
    <w:r>
      <w:rPr>
        <w:b/>
      </w:rPr>
      <w:t xml:space="preserve">_______________________________________________________________________________________</w:t>
    </w:r>
    <w:r>
      <w:rPr>
        <w:b/>
      </w:rPr>
    </w:r>
    <w:r/>
  </w:p>
  <w:p>
    <w:pPr>
      <w:pStyle w:val="725"/>
      <w:jc w:val="center"/>
      <w:rPr>
        <w:b/>
        <w:bCs/>
      </w:rPr>
    </w:pPr>
    <w:r>
      <w:rPr>
        <w:b/>
      </w:rPr>
      <w:t xml:space="preserve">“DOE SANGUE, DOE ÓRGÃOS, SALVE UMA VIDA!”</w:t>
    </w:r>
    <w:r/>
  </w:p>
  <w:p>
    <w:pPr>
      <w:pStyle w:val="72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6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34126488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876"/>
      <w:jc w:val="center"/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/>
  </w:p>
  <w:p>
    <w:pPr>
      <w:pStyle w:val="876"/>
      <w:jc w:val="center"/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/>
  </w:p>
  <w:p>
    <w:pPr>
      <w:pStyle w:val="876"/>
      <w:jc w:val="center"/>
      <w:rPr>
        <w:rFonts w:ascii="Arial" w:hAnsi="Arial" w:cs="Arial"/>
        <w:bCs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/>
  </w:p>
  <w:p>
    <w:pPr>
      <w:pStyle w:val="72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138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285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57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9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1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3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5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17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98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177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7">
    <w:name w:val="Heading 1"/>
    <w:basedOn w:val="871"/>
    <w:next w:val="871"/>
    <w:link w:val="69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8">
    <w:name w:val="Heading 1 Char"/>
    <w:basedOn w:val="872"/>
    <w:link w:val="697"/>
    <w:uiPriority w:val="9"/>
    <w:rPr>
      <w:rFonts w:ascii="Arial" w:hAnsi="Arial" w:eastAsia="Arial" w:cs="Arial"/>
      <w:sz w:val="40"/>
      <w:szCs w:val="40"/>
    </w:rPr>
  </w:style>
  <w:style w:type="paragraph" w:styleId="699">
    <w:name w:val="Heading 2"/>
    <w:basedOn w:val="871"/>
    <w:next w:val="871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0">
    <w:name w:val="Heading 2 Char"/>
    <w:basedOn w:val="872"/>
    <w:link w:val="699"/>
    <w:uiPriority w:val="9"/>
    <w:rPr>
      <w:rFonts w:ascii="Arial" w:hAnsi="Arial" w:eastAsia="Arial" w:cs="Arial"/>
      <w:sz w:val="34"/>
    </w:rPr>
  </w:style>
  <w:style w:type="paragraph" w:styleId="701">
    <w:name w:val="Heading 3"/>
    <w:basedOn w:val="871"/>
    <w:next w:val="871"/>
    <w:link w:val="70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2">
    <w:name w:val="Heading 3 Char"/>
    <w:basedOn w:val="872"/>
    <w:link w:val="701"/>
    <w:uiPriority w:val="9"/>
    <w:rPr>
      <w:rFonts w:ascii="Arial" w:hAnsi="Arial" w:eastAsia="Arial" w:cs="Arial"/>
      <w:sz w:val="30"/>
      <w:szCs w:val="30"/>
    </w:rPr>
  </w:style>
  <w:style w:type="paragraph" w:styleId="703">
    <w:name w:val="Heading 4"/>
    <w:basedOn w:val="871"/>
    <w:next w:val="871"/>
    <w:link w:val="70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4">
    <w:name w:val="Heading 4 Char"/>
    <w:basedOn w:val="872"/>
    <w:link w:val="703"/>
    <w:uiPriority w:val="9"/>
    <w:rPr>
      <w:rFonts w:ascii="Arial" w:hAnsi="Arial" w:eastAsia="Arial" w:cs="Arial"/>
      <w:b/>
      <w:bCs/>
      <w:sz w:val="26"/>
      <w:szCs w:val="26"/>
    </w:rPr>
  </w:style>
  <w:style w:type="paragraph" w:styleId="705">
    <w:name w:val="Heading 5"/>
    <w:basedOn w:val="871"/>
    <w:next w:val="871"/>
    <w:link w:val="70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6">
    <w:name w:val="Heading 5 Char"/>
    <w:basedOn w:val="872"/>
    <w:link w:val="705"/>
    <w:uiPriority w:val="9"/>
    <w:rPr>
      <w:rFonts w:ascii="Arial" w:hAnsi="Arial" w:eastAsia="Arial" w:cs="Arial"/>
      <w:b/>
      <w:bCs/>
      <w:sz w:val="24"/>
      <w:szCs w:val="24"/>
    </w:rPr>
  </w:style>
  <w:style w:type="paragraph" w:styleId="707">
    <w:name w:val="Heading 6"/>
    <w:basedOn w:val="871"/>
    <w:next w:val="871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8">
    <w:name w:val="Heading 6 Char"/>
    <w:basedOn w:val="872"/>
    <w:link w:val="707"/>
    <w:uiPriority w:val="9"/>
    <w:rPr>
      <w:rFonts w:ascii="Arial" w:hAnsi="Arial" w:eastAsia="Arial" w:cs="Arial"/>
      <w:b/>
      <w:bCs/>
      <w:sz w:val="22"/>
      <w:szCs w:val="22"/>
    </w:rPr>
  </w:style>
  <w:style w:type="paragraph" w:styleId="709">
    <w:name w:val="Heading 7"/>
    <w:basedOn w:val="871"/>
    <w:next w:val="871"/>
    <w:link w:val="71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0">
    <w:name w:val="Heading 7 Char"/>
    <w:basedOn w:val="872"/>
    <w:link w:val="70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871"/>
    <w:next w:val="871"/>
    <w:link w:val="71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2">
    <w:name w:val="Heading 8 Char"/>
    <w:basedOn w:val="872"/>
    <w:link w:val="711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71"/>
    <w:next w:val="871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basedOn w:val="872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Title"/>
    <w:basedOn w:val="871"/>
    <w:next w:val="871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>
    <w:name w:val="Title Char"/>
    <w:basedOn w:val="872"/>
    <w:link w:val="715"/>
    <w:uiPriority w:val="10"/>
    <w:rPr>
      <w:sz w:val="48"/>
      <w:szCs w:val="48"/>
    </w:rPr>
  </w:style>
  <w:style w:type="paragraph" w:styleId="717">
    <w:name w:val="Subtitle"/>
    <w:basedOn w:val="871"/>
    <w:next w:val="871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basedOn w:val="872"/>
    <w:link w:val="717"/>
    <w:uiPriority w:val="11"/>
    <w:rPr>
      <w:sz w:val="24"/>
      <w:szCs w:val="24"/>
    </w:rPr>
  </w:style>
  <w:style w:type="paragraph" w:styleId="719">
    <w:name w:val="Quote"/>
    <w:basedOn w:val="871"/>
    <w:next w:val="871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71"/>
    <w:next w:val="871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paragraph" w:styleId="723">
    <w:name w:val="Header"/>
    <w:basedOn w:val="871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4">
    <w:name w:val="Header Char"/>
    <w:basedOn w:val="872"/>
    <w:link w:val="723"/>
    <w:uiPriority w:val="99"/>
  </w:style>
  <w:style w:type="paragraph" w:styleId="725">
    <w:name w:val="Footer"/>
    <w:basedOn w:val="871"/>
    <w:link w:val="7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Footer Char"/>
    <w:basedOn w:val="872"/>
    <w:link w:val="725"/>
    <w:uiPriority w:val="99"/>
  </w:style>
  <w:style w:type="paragraph" w:styleId="727">
    <w:name w:val="Caption"/>
    <w:basedOn w:val="871"/>
    <w:next w:val="87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725"/>
    <w:uiPriority w:val="99"/>
  </w:style>
  <w:style w:type="table" w:styleId="729">
    <w:name w:val="Table Grid Light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Plain Table 1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2"/>
    <w:basedOn w:val="87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>
    <w:name w:val="Plain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Plain Table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>
    <w:name w:val="Grid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>
    <w:name w:val="Grid Table 4 - Accent 1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8">
    <w:name w:val="Grid Table 4 - Accent 2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9">
    <w:name w:val="Grid Table 4 - Accent 3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0">
    <w:name w:val="Grid Table 4 - Accent 4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1">
    <w:name w:val="Grid Table 4 - Accent 5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2">
    <w:name w:val="Grid Table 4 - Accent 6"/>
    <w:basedOn w:val="87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3">
    <w:name w:val="Grid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4">
    <w:name w:val="Grid Table 5 Dark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7">
    <w:name w:val="Grid Table 5 Dark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8">
    <w:name w:val="Grid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0">
    <w:name w:val="Grid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1">
    <w:name w:val="Grid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2">
    <w:name w:val="Grid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3">
    <w:name w:val="Grid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4">
    <w:name w:val="Grid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5">
    <w:name w:val="Grid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6">
    <w:name w:val="Grid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2">
    <w:name w:val="List Table 2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3">
    <w:name w:val="List Table 2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4">
    <w:name w:val="List Table 2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5">
    <w:name w:val="List Table 2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6">
    <w:name w:val="List Table 2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7">
    <w:name w:val="List Table 2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8">
    <w:name w:val="List Table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5 Dark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6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0">
    <w:name w:val="List Table 6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1">
    <w:name w:val="List Table 6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List Table 6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3">
    <w:name w:val="List Table 6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List Table 6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5">
    <w:name w:val="List Table 6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6">
    <w:name w:val="List Table 7 Colorful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7">
    <w:name w:val="List Table 7 Colorful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8">
    <w:name w:val="List Table 7 Colorful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9">
    <w:name w:val="List Table 7 Colorful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0">
    <w:name w:val="List Table 7 Colorful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1">
    <w:name w:val="List Table 7 Colorful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2">
    <w:name w:val="List Table 7 Colorful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3">
    <w:name w:val="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4">
    <w:name w:val="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5">
    <w:name w:val="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6">
    <w:name w:val="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7">
    <w:name w:val="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8">
    <w:name w:val="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9">
    <w:name w:val="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0">
    <w:name w:val="Bordered &amp; Lined - Accent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1">
    <w:name w:val="Bordered &amp; Lined - Accent 1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2">
    <w:name w:val="Bordered &amp; Lined - Accent 2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3">
    <w:name w:val="Bordered &amp; Lined - Accent 3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4">
    <w:name w:val="Bordered &amp; Lined - Accent 4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5">
    <w:name w:val="Bordered &amp; Lined - Accent 5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6">
    <w:name w:val="Bordered &amp; Lined - Accent 6"/>
    <w:basedOn w:val="87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7">
    <w:name w:val="Bordered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8">
    <w:name w:val="Bordered - Accent 1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9">
    <w:name w:val="Bordered - Accent 2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0">
    <w:name w:val="Bordered - Accent 3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1">
    <w:name w:val="Bordered - Accent 4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2">
    <w:name w:val="Bordered - Accent 5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3">
    <w:name w:val="Bordered - Accent 6"/>
    <w:basedOn w:val="87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4">
    <w:name w:val="footnote text"/>
    <w:basedOn w:val="871"/>
    <w:link w:val="855"/>
    <w:uiPriority w:val="99"/>
    <w:semiHidden/>
    <w:unhideWhenUsed/>
    <w:pPr>
      <w:spacing w:after="40" w:line="240" w:lineRule="auto"/>
    </w:pPr>
    <w:rPr>
      <w:sz w:val="18"/>
    </w:rPr>
  </w:style>
  <w:style w:type="character" w:styleId="855">
    <w:name w:val="Footnote Text Char"/>
    <w:link w:val="854"/>
    <w:uiPriority w:val="99"/>
    <w:rPr>
      <w:sz w:val="18"/>
    </w:rPr>
  </w:style>
  <w:style w:type="character" w:styleId="856">
    <w:name w:val="footnote reference"/>
    <w:basedOn w:val="872"/>
    <w:uiPriority w:val="99"/>
    <w:unhideWhenUsed/>
    <w:rPr>
      <w:vertAlign w:val="superscript"/>
    </w:rPr>
  </w:style>
  <w:style w:type="paragraph" w:styleId="857">
    <w:name w:val="endnote text"/>
    <w:basedOn w:val="871"/>
    <w:link w:val="858"/>
    <w:uiPriority w:val="99"/>
    <w:semiHidden/>
    <w:unhideWhenUsed/>
    <w:pPr>
      <w:spacing w:after="0" w:line="240" w:lineRule="auto"/>
    </w:pPr>
    <w:rPr>
      <w:sz w:val="20"/>
    </w:rPr>
  </w:style>
  <w:style w:type="character" w:styleId="858">
    <w:name w:val="Endnote Text Char"/>
    <w:link w:val="857"/>
    <w:uiPriority w:val="99"/>
    <w:rPr>
      <w:sz w:val="20"/>
    </w:rPr>
  </w:style>
  <w:style w:type="character" w:styleId="859">
    <w:name w:val="endnote reference"/>
    <w:basedOn w:val="872"/>
    <w:uiPriority w:val="99"/>
    <w:semiHidden/>
    <w:unhideWhenUsed/>
    <w:rPr>
      <w:vertAlign w:val="superscript"/>
    </w:rPr>
  </w:style>
  <w:style w:type="paragraph" w:styleId="860">
    <w:name w:val="toc 1"/>
    <w:basedOn w:val="871"/>
    <w:next w:val="871"/>
    <w:uiPriority w:val="39"/>
    <w:unhideWhenUsed/>
    <w:pPr>
      <w:ind w:left="0" w:right="0" w:firstLine="0"/>
      <w:spacing w:after="57"/>
    </w:pPr>
  </w:style>
  <w:style w:type="paragraph" w:styleId="861">
    <w:name w:val="toc 2"/>
    <w:basedOn w:val="871"/>
    <w:next w:val="871"/>
    <w:uiPriority w:val="39"/>
    <w:unhideWhenUsed/>
    <w:pPr>
      <w:ind w:left="283" w:right="0" w:firstLine="0"/>
      <w:spacing w:after="57"/>
    </w:pPr>
  </w:style>
  <w:style w:type="paragraph" w:styleId="862">
    <w:name w:val="toc 3"/>
    <w:basedOn w:val="871"/>
    <w:next w:val="871"/>
    <w:uiPriority w:val="39"/>
    <w:unhideWhenUsed/>
    <w:pPr>
      <w:ind w:left="567" w:right="0" w:firstLine="0"/>
      <w:spacing w:after="57"/>
    </w:pPr>
  </w:style>
  <w:style w:type="paragraph" w:styleId="863">
    <w:name w:val="toc 4"/>
    <w:basedOn w:val="871"/>
    <w:next w:val="871"/>
    <w:uiPriority w:val="39"/>
    <w:unhideWhenUsed/>
    <w:pPr>
      <w:ind w:left="850" w:right="0" w:firstLine="0"/>
      <w:spacing w:after="57"/>
    </w:pPr>
  </w:style>
  <w:style w:type="paragraph" w:styleId="864">
    <w:name w:val="toc 5"/>
    <w:basedOn w:val="871"/>
    <w:next w:val="871"/>
    <w:uiPriority w:val="39"/>
    <w:unhideWhenUsed/>
    <w:pPr>
      <w:ind w:left="1134" w:right="0" w:firstLine="0"/>
      <w:spacing w:after="57"/>
    </w:pPr>
  </w:style>
  <w:style w:type="paragraph" w:styleId="865">
    <w:name w:val="toc 6"/>
    <w:basedOn w:val="871"/>
    <w:next w:val="871"/>
    <w:uiPriority w:val="39"/>
    <w:unhideWhenUsed/>
    <w:pPr>
      <w:ind w:left="1417" w:right="0" w:firstLine="0"/>
      <w:spacing w:after="57"/>
    </w:pPr>
  </w:style>
  <w:style w:type="paragraph" w:styleId="866">
    <w:name w:val="toc 7"/>
    <w:basedOn w:val="871"/>
    <w:next w:val="871"/>
    <w:uiPriority w:val="39"/>
    <w:unhideWhenUsed/>
    <w:pPr>
      <w:ind w:left="1701" w:right="0" w:firstLine="0"/>
      <w:spacing w:after="57"/>
    </w:pPr>
  </w:style>
  <w:style w:type="paragraph" w:styleId="867">
    <w:name w:val="toc 8"/>
    <w:basedOn w:val="871"/>
    <w:next w:val="871"/>
    <w:uiPriority w:val="39"/>
    <w:unhideWhenUsed/>
    <w:pPr>
      <w:ind w:left="1984" w:right="0" w:firstLine="0"/>
      <w:spacing w:after="57"/>
    </w:pPr>
  </w:style>
  <w:style w:type="paragraph" w:styleId="868">
    <w:name w:val="toc 9"/>
    <w:basedOn w:val="871"/>
    <w:next w:val="871"/>
    <w:uiPriority w:val="39"/>
    <w:unhideWhenUsed/>
    <w:pPr>
      <w:ind w:left="2268" w:right="0" w:firstLine="0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871"/>
    <w:next w:val="871"/>
    <w:uiPriority w:val="99"/>
    <w:unhideWhenUsed/>
    <w:pPr>
      <w:spacing w:after="0" w:afterAutospacing="0"/>
    </w:pPr>
  </w:style>
  <w:style w:type="paragraph" w:styleId="871" w:default="1">
    <w:name w:val="Normal"/>
    <w:qFormat/>
  </w:style>
  <w:style w:type="character" w:styleId="872" w:default="1">
    <w:name w:val="Default Paragraph Font"/>
    <w:uiPriority w:val="1"/>
    <w:semiHidden/>
    <w:unhideWhenUsed/>
  </w:style>
  <w:style w:type="table" w:styleId="87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4" w:default="1">
    <w:name w:val="No List"/>
    <w:uiPriority w:val="99"/>
    <w:semiHidden/>
    <w:unhideWhenUsed/>
  </w:style>
  <w:style w:type="character" w:styleId="875">
    <w:name w:val="Strong"/>
    <w:basedOn w:val="872"/>
    <w:uiPriority w:val="22"/>
    <w:qFormat/>
    <w:rPr>
      <w:b/>
      <w:bCs/>
    </w:rPr>
  </w:style>
  <w:style w:type="paragraph" w:styleId="876">
    <w:name w:val="No Spacing"/>
    <w:uiPriority w:val="1"/>
    <w:qFormat/>
    <w:pPr>
      <w:spacing w:after="0" w:line="240" w:lineRule="auto"/>
    </w:pPr>
  </w:style>
  <w:style w:type="table" w:styleId="877">
    <w:name w:val="Table Grid"/>
    <w:basedOn w:val="87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8">
    <w:name w:val="List Paragraph"/>
    <w:basedOn w:val="871"/>
    <w:uiPriority w:val="34"/>
    <w:qFormat/>
    <w:pPr>
      <w:contextualSpacing/>
      <w:ind w:left="720"/>
    </w:pPr>
  </w:style>
  <w:style w:type="paragraph" w:styleId="879">
    <w:name w:val="Normal (Web)"/>
    <w:basedOn w:val="871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styleId="880">
    <w:name w:val="Hyperlink"/>
    <w:basedOn w:val="872"/>
    <w:uiPriority w:val="99"/>
    <w:semiHidden/>
    <w:unhideWhenUsed/>
    <w:rPr>
      <w:color w:val="0000ff"/>
      <w:u w:val="single"/>
    </w:rPr>
  </w:style>
  <w:style w:type="paragraph" w:styleId="1_664" w:customStyle="1">
    <w:name w:val="Body Text"/>
    <w:basedOn w:val="859"/>
    <w:link w:val="89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12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0"/>
      <w:szCs w:val="20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Socio</dc:creator>
  <cp:revision>5</cp:revision>
  <dcterms:created xsi:type="dcterms:W3CDTF">2023-02-24T17:16:00Z</dcterms:created>
  <dcterms:modified xsi:type="dcterms:W3CDTF">2023-02-24T20:44:34Z</dcterms:modified>
</cp:coreProperties>
</file>