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1.xml" ContentType="application/vnd.openxmlformats-officedocument.wordprocessingml.fontTa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506AC4" w14:textId="663260F7" w:rsidR="00B26E71" w:rsidRPr="009C40D8" w:rsidRDefault="00EE62F9" w:rsidP="003963D9">
      <w:pPr>
        <w:ind w:right="197"/>
        <w:jc w:val="center"/>
        <w:textAlignment w:val="baseline"/>
        <w:rPr>
          <w:rFonts w:eastAsia="Arial"/>
          <w:b/>
          <w:color w:val="000000"/>
          <w:sz w:val="24"/>
          <w:szCs w:val="24"/>
          <w:lang w:val="pt-BR"/>
        </w:rPr>
      </w:pPr>
      <w:r w:rsidRPr="009C40D8">
        <w:rPr>
          <w:b/>
          <w:noProof/>
          <w:sz w:val="24"/>
          <w:szCs w:val="24"/>
          <w:lang w:val="pt-BR" w:eastAsia="pt-BR"/>
        </w:rPr>
        <mc:AlternateContent>
          <mc:Choice Requires="wps">
            <w:drawing>
              <wp:anchor distT="0" distB="0" distL="0" distR="0" simplePos="0" relativeHeight="251657216" behindDoc="1" locked="0" layoutInCell="1" allowOverlap="1" wp14:anchorId="67FB9177" wp14:editId="390860DE">
                <wp:simplePos x="0" y="0"/>
                <wp:positionH relativeFrom="page">
                  <wp:posOffset>3886200</wp:posOffset>
                </wp:positionH>
                <wp:positionV relativeFrom="page">
                  <wp:posOffset>9674225</wp:posOffset>
                </wp:positionV>
                <wp:extent cx="48895" cy="106680"/>
                <wp:effectExtent l="0" t="0" r="0" b="0"/>
                <wp:wrapSquare wrapText="bothSides"/>
                <wp:docPr id="4"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 cy="106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45DCCF" w14:textId="77777777" w:rsidR="002A5BED" w:rsidRDefault="002A5BED">
                            <w:pPr>
                              <w:spacing w:line="168" w:lineRule="exact"/>
                              <w:textAlignment w:val="baselin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FB9177" id="_x0000_t202" coordsize="21600,21600" o:spt="202" path="m,l,21600r21600,l21600,xe">
                <v:stroke joinstyle="miter"/>
                <v:path gradientshapeok="t" o:connecttype="rect"/>
              </v:shapetype>
              <v:shape id="_x0000_s0" o:spid="_x0000_s1026" type="#_x0000_t202" style="position:absolute;left:0;text-align:left;margin-left:306pt;margin-top:761.75pt;width:3.85pt;height:8.4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" filled="f" stroked="f">
                <v:textbox inset="0,0,0,0">
                  <w:txbxContent>
                    <w:p w14:paraId="6A45DCCF" w14:textId="77777777" w:rsidR="002A5BED" w:rsidRDefault="002A5BED">
                      <w:pPr>
                        <w:spacing w:line="168" w:lineRule="exact"/>
                        <w:textAlignment w:val="baseline"/>
                      </w:pPr>
                    </w:p>
                  </w:txbxContent>
                </v:textbox>
                <w10:wrap type="square" anchorx="page" anchory="page"/>
              </v:shape>
            </w:pict>
          </mc:Fallback>
        </mc:AlternateContent>
      </w:r>
      <w:r w:rsidR="009C40D8" w:rsidRPr="009C40D8">
        <w:rPr>
          <w:rFonts w:eastAsia="Arial"/>
          <w:b/>
          <w:color w:val="000000"/>
          <w:sz w:val="24"/>
          <w:szCs w:val="24"/>
          <w:lang w:val="pt-BR"/>
        </w:rPr>
        <w:t>PROJETO DE</w:t>
      </w:r>
      <w:r w:rsidR="00A74008" w:rsidRPr="009C40D8">
        <w:rPr>
          <w:rFonts w:eastAsia="Arial"/>
          <w:b/>
          <w:color w:val="000000"/>
          <w:sz w:val="24"/>
          <w:szCs w:val="24"/>
          <w:lang w:val="pt-BR"/>
        </w:rPr>
        <w:t xml:space="preserve"> </w:t>
      </w:r>
      <w:r w:rsidR="008115AE" w:rsidRPr="009C40D8">
        <w:rPr>
          <w:rFonts w:eastAsia="Arial"/>
          <w:b/>
          <w:color w:val="000000"/>
          <w:sz w:val="24"/>
          <w:szCs w:val="24"/>
          <w:lang w:val="pt-BR"/>
        </w:rPr>
        <w:t xml:space="preserve">LEI </w:t>
      </w:r>
      <w:r w:rsidR="0010272E" w:rsidRPr="009C40D8">
        <w:rPr>
          <w:rFonts w:eastAsia="Arial"/>
          <w:b/>
          <w:color w:val="000000"/>
          <w:sz w:val="24"/>
          <w:szCs w:val="24"/>
          <w:lang w:val="pt-BR"/>
        </w:rPr>
        <w:t xml:space="preserve"> </w:t>
      </w:r>
      <w:r w:rsidR="008115AE" w:rsidRPr="009C40D8">
        <w:rPr>
          <w:rFonts w:eastAsia="Arial"/>
          <w:b/>
          <w:color w:val="000000"/>
          <w:sz w:val="24"/>
          <w:szCs w:val="24"/>
          <w:lang w:val="pt-BR"/>
        </w:rPr>
        <w:t>N°</w:t>
      </w:r>
      <w:r w:rsidR="00A74008" w:rsidRPr="009C40D8">
        <w:rPr>
          <w:rFonts w:eastAsia="Arial"/>
          <w:b/>
          <w:color w:val="000000"/>
          <w:sz w:val="24"/>
          <w:szCs w:val="24"/>
          <w:lang w:val="pt-BR"/>
        </w:rPr>
        <w:t xml:space="preserve"> </w:t>
      </w:r>
      <w:r w:rsidR="00393CFA">
        <w:rPr>
          <w:rFonts w:eastAsia="Arial"/>
          <w:b/>
          <w:color w:val="000000"/>
          <w:sz w:val="24"/>
          <w:szCs w:val="24"/>
          <w:lang w:val="pt-BR"/>
        </w:rPr>
        <w:t>30</w:t>
      </w:r>
      <w:r w:rsidR="00FF5ADD" w:rsidRPr="009C40D8">
        <w:rPr>
          <w:rFonts w:eastAsia="Arial"/>
          <w:b/>
          <w:color w:val="000000"/>
          <w:sz w:val="24"/>
          <w:szCs w:val="24"/>
          <w:lang w:val="pt-BR"/>
        </w:rPr>
        <w:t xml:space="preserve">, DE </w:t>
      </w:r>
      <w:r w:rsidR="00C9031D">
        <w:rPr>
          <w:rFonts w:eastAsia="Arial"/>
          <w:b/>
          <w:color w:val="000000"/>
          <w:sz w:val="24"/>
          <w:szCs w:val="24"/>
          <w:lang w:val="pt-BR"/>
        </w:rPr>
        <w:t xml:space="preserve">11 </w:t>
      </w:r>
      <w:r w:rsidR="009C40D8" w:rsidRPr="009C40D8">
        <w:rPr>
          <w:rFonts w:eastAsia="Arial"/>
          <w:b/>
          <w:color w:val="000000"/>
          <w:sz w:val="24"/>
          <w:szCs w:val="24"/>
          <w:lang w:val="pt-BR"/>
        </w:rPr>
        <w:t>DE NOVEMBRO</w:t>
      </w:r>
      <w:r w:rsidR="00FF5ADD" w:rsidRPr="009C40D8">
        <w:rPr>
          <w:rFonts w:eastAsia="Arial"/>
          <w:b/>
          <w:color w:val="000000"/>
          <w:sz w:val="24"/>
          <w:szCs w:val="24"/>
          <w:lang w:val="pt-BR"/>
        </w:rPr>
        <w:t xml:space="preserve"> DE</w:t>
      </w:r>
      <w:r w:rsidR="00080A16" w:rsidRPr="009C40D8">
        <w:rPr>
          <w:rFonts w:eastAsia="Arial"/>
          <w:b/>
          <w:color w:val="000000"/>
          <w:sz w:val="24"/>
          <w:szCs w:val="24"/>
          <w:lang w:val="pt-BR"/>
        </w:rPr>
        <w:t xml:space="preserve"> </w:t>
      </w:r>
      <w:r w:rsidR="008115AE" w:rsidRPr="009C40D8">
        <w:rPr>
          <w:rFonts w:eastAsia="Arial"/>
          <w:b/>
          <w:color w:val="000000"/>
          <w:sz w:val="24"/>
          <w:szCs w:val="24"/>
          <w:lang w:val="pt-BR"/>
        </w:rPr>
        <w:t>20</w:t>
      </w:r>
      <w:r w:rsidR="005438D3" w:rsidRPr="009C40D8">
        <w:rPr>
          <w:rFonts w:eastAsia="Arial"/>
          <w:b/>
          <w:color w:val="000000"/>
          <w:sz w:val="24"/>
          <w:szCs w:val="24"/>
          <w:lang w:val="pt-BR"/>
        </w:rPr>
        <w:t>2</w:t>
      </w:r>
      <w:r w:rsidR="009C40D8" w:rsidRPr="009C40D8">
        <w:rPr>
          <w:rFonts w:eastAsia="Arial"/>
          <w:b/>
          <w:color w:val="000000"/>
          <w:sz w:val="24"/>
          <w:szCs w:val="24"/>
          <w:lang w:val="pt-BR"/>
        </w:rPr>
        <w:t>5</w:t>
      </w:r>
      <w:r w:rsidR="00A77165" w:rsidRPr="009C40D8">
        <w:rPr>
          <w:rFonts w:eastAsia="Arial"/>
          <w:b/>
          <w:color w:val="000000"/>
          <w:sz w:val="24"/>
          <w:szCs w:val="24"/>
          <w:lang w:val="pt-BR"/>
        </w:rPr>
        <w:t>.</w:t>
      </w:r>
    </w:p>
    <w:p w14:paraId="1F1CBDBE" w14:textId="77777777" w:rsidR="005F3FFC" w:rsidRDefault="005F3FFC" w:rsidP="003963D9">
      <w:pPr>
        <w:ind w:right="197" w:firstLine="851"/>
        <w:jc w:val="both"/>
        <w:textAlignment w:val="baseline"/>
        <w:rPr>
          <w:rFonts w:ascii="Garamond" w:eastAsia="Arial" w:hAnsi="Garamond"/>
          <w:b/>
          <w:color w:val="000000"/>
          <w:sz w:val="24"/>
          <w:szCs w:val="24"/>
          <w:u w:val="single"/>
          <w:lang w:val="pt-BR"/>
        </w:rPr>
      </w:pPr>
    </w:p>
    <w:p w14:paraId="2CA7E204" w14:textId="77777777" w:rsidR="005F3FFC" w:rsidRDefault="005F3FFC" w:rsidP="003963D9">
      <w:pPr>
        <w:ind w:right="197" w:firstLine="851"/>
        <w:jc w:val="both"/>
        <w:textAlignment w:val="baseline"/>
        <w:rPr>
          <w:rFonts w:ascii="Garamond" w:eastAsia="Arial" w:hAnsi="Garamond"/>
          <w:b/>
          <w:color w:val="000000"/>
          <w:sz w:val="24"/>
          <w:szCs w:val="24"/>
          <w:u w:val="single"/>
          <w:lang w:val="pt-BR"/>
        </w:rPr>
      </w:pPr>
    </w:p>
    <w:p w14:paraId="1301B3E5" w14:textId="39459CAE" w:rsidR="009C40D8" w:rsidRDefault="005438D3" w:rsidP="009C40D8">
      <w:pPr>
        <w:spacing w:line="360" w:lineRule="auto"/>
        <w:ind w:left="2835" w:right="198"/>
        <w:jc w:val="both"/>
        <w:textAlignment w:val="baseline"/>
        <w:rPr>
          <w:rFonts w:eastAsia="Arial"/>
          <w:color w:val="000000"/>
          <w:spacing w:val="-5"/>
          <w:sz w:val="24"/>
          <w:szCs w:val="24"/>
          <w:lang w:val="pt-BR"/>
        </w:rPr>
      </w:pPr>
      <w:r w:rsidRPr="005C470C">
        <w:rPr>
          <w:rFonts w:eastAsia="Arial"/>
          <w:b/>
          <w:color w:val="000000"/>
          <w:spacing w:val="-5"/>
          <w:sz w:val="24"/>
          <w:szCs w:val="24"/>
          <w:u w:val="single"/>
          <w:lang w:val="pt-BR"/>
        </w:rPr>
        <w:t>EMENTA</w:t>
      </w:r>
      <w:r w:rsidR="00A74008" w:rsidRPr="005C470C">
        <w:rPr>
          <w:rFonts w:eastAsia="Arial"/>
          <w:b/>
          <w:color w:val="000000"/>
          <w:spacing w:val="-5"/>
          <w:sz w:val="24"/>
          <w:szCs w:val="24"/>
          <w:u w:val="single"/>
          <w:lang w:val="pt-BR"/>
        </w:rPr>
        <w:t>:</w:t>
      </w:r>
      <w:r w:rsidR="009C40D8" w:rsidRPr="009C40D8">
        <w:t xml:space="preserve"> </w:t>
      </w:r>
      <w:r w:rsidR="00361D90">
        <w:t>Autoriza o Executivo Municipal a conceder, em caráter gratuito, a Concessão de Direito Real de Uso à Companhia de Saneamento do Paraná - SANEPAR, sobre áreas de terras de domínio do Município destinadas à ampliação do Sistema de Esgotamento Sanitário, com a implantação e operação da Estação Elevatória de Esgoto – EEE 01, e dá outras providências</w:t>
      </w:r>
      <w:r w:rsidR="008C30A3">
        <w:t xml:space="preserve">. </w:t>
      </w:r>
    </w:p>
    <w:p w14:paraId="2CA4391E" w14:textId="110699A7" w:rsidR="00AD501A" w:rsidRDefault="00FF4466" w:rsidP="00FF4466">
      <w:pPr>
        <w:spacing w:line="360" w:lineRule="auto"/>
        <w:ind w:left="2835" w:right="198"/>
        <w:jc w:val="both"/>
        <w:textAlignment w:val="baseline"/>
        <w:rPr>
          <w:rFonts w:eastAsia="Arial"/>
          <w:color w:val="000000"/>
          <w:spacing w:val="-5"/>
          <w:sz w:val="24"/>
          <w:szCs w:val="24"/>
          <w:lang w:val="pt-BR"/>
        </w:rPr>
      </w:pPr>
      <w:r>
        <w:rPr>
          <w:rFonts w:eastAsia="Arial"/>
          <w:color w:val="000000"/>
          <w:spacing w:val="-5"/>
          <w:sz w:val="24"/>
          <w:szCs w:val="24"/>
          <w:lang w:val="pt-BR"/>
        </w:rPr>
        <w:t xml:space="preserve">. </w:t>
      </w:r>
    </w:p>
    <w:p w14:paraId="332FF8C2" w14:textId="77777777" w:rsidR="00AD501A" w:rsidRDefault="00AD501A" w:rsidP="003963D9">
      <w:pPr>
        <w:ind w:left="3402" w:right="197"/>
        <w:jc w:val="both"/>
        <w:textAlignment w:val="baseline"/>
        <w:rPr>
          <w:rFonts w:eastAsia="Arial"/>
          <w:color w:val="000000"/>
          <w:spacing w:val="-5"/>
          <w:sz w:val="24"/>
          <w:szCs w:val="24"/>
          <w:lang w:val="pt-BR"/>
        </w:rPr>
      </w:pPr>
    </w:p>
    <w:p w14:paraId="5F2C9AD2" w14:textId="090FD883" w:rsidR="00B260CB" w:rsidRDefault="00B260CB" w:rsidP="003963D9">
      <w:pPr>
        <w:spacing w:line="360" w:lineRule="auto"/>
        <w:ind w:right="198" w:firstLine="851"/>
        <w:jc w:val="both"/>
        <w:rPr>
          <w:sz w:val="24"/>
          <w:szCs w:val="24"/>
          <w:lang w:val="pt-BR"/>
        </w:rPr>
      </w:pPr>
      <w:r w:rsidRPr="00AD501A">
        <w:rPr>
          <w:b/>
          <w:sz w:val="24"/>
          <w:szCs w:val="24"/>
          <w:lang w:val="pt-BR"/>
        </w:rPr>
        <w:t>O PREFEITO MUNICIPAL DE FORMOSA DO OESTE, ESTADO DO PARANÁ</w:t>
      </w:r>
      <w:r w:rsidR="0018031B">
        <w:rPr>
          <w:b/>
          <w:sz w:val="24"/>
          <w:szCs w:val="24"/>
          <w:lang w:val="pt-BR"/>
        </w:rPr>
        <w:t>,</w:t>
      </w:r>
      <w:r w:rsidRPr="00AD501A">
        <w:rPr>
          <w:sz w:val="24"/>
          <w:szCs w:val="24"/>
          <w:lang w:val="pt-BR"/>
        </w:rPr>
        <w:t xml:space="preserve"> </w:t>
      </w:r>
      <w:r w:rsidR="0018031B">
        <w:rPr>
          <w:sz w:val="24"/>
          <w:szCs w:val="24"/>
          <w:lang w:val="pt-BR"/>
        </w:rPr>
        <w:t>f</w:t>
      </w:r>
      <w:r w:rsidRPr="00AD501A">
        <w:rPr>
          <w:sz w:val="24"/>
          <w:szCs w:val="24"/>
          <w:lang w:val="pt-BR"/>
        </w:rPr>
        <w:t xml:space="preserve">az saber que a Câmara Municipal aprovou e eu sanciono a seguinte </w:t>
      </w:r>
      <w:r w:rsidR="00056606" w:rsidRPr="00AD501A">
        <w:rPr>
          <w:sz w:val="24"/>
          <w:szCs w:val="24"/>
          <w:lang w:val="pt-BR"/>
        </w:rPr>
        <w:t>Lei.</w:t>
      </w:r>
    </w:p>
    <w:p w14:paraId="132CFFE0" w14:textId="77777777" w:rsidR="00AD11EE" w:rsidRPr="00AD501A" w:rsidRDefault="00AD11EE" w:rsidP="003963D9">
      <w:pPr>
        <w:ind w:right="198" w:firstLine="851"/>
        <w:jc w:val="both"/>
        <w:rPr>
          <w:sz w:val="24"/>
          <w:szCs w:val="24"/>
          <w:lang w:val="pt-BR"/>
        </w:rPr>
      </w:pPr>
    </w:p>
    <w:p w14:paraId="47647A4D" w14:textId="1D8B6E30" w:rsidR="009C40D8" w:rsidRDefault="00C152EF" w:rsidP="009C40D8">
      <w:pPr>
        <w:pStyle w:val="Textodocorpo20"/>
        <w:shd w:val="clear" w:color="auto" w:fill="auto"/>
        <w:spacing w:before="0"/>
        <w:ind w:firstLine="851"/>
        <w:rPr>
          <w:rFonts w:ascii="Times New Roman" w:hAnsi="Times New Roman" w:cs="Times New Roman"/>
        </w:rPr>
      </w:pPr>
      <w:r w:rsidRPr="009C40D8">
        <w:rPr>
          <w:rFonts w:ascii="Times New Roman" w:hAnsi="Times New Roman" w:cs="Times New Roman"/>
          <w:b/>
        </w:rPr>
        <w:t>Art. 1º</w:t>
      </w:r>
      <w:r w:rsidRPr="009C40D8">
        <w:rPr>
          <w:rFonts w:ascii="Times New Roman" w:hAnsi="Times New Roman" w:cs="Times New Roman"/>
        </w:rPr>
        <w:t xml:space="preserve"> </w:t>
      </w:r>
      <w:r w:rsidR="00361D90" w:rsidRPr="00361D90">
        <w:rPr>
          <w:rFonts w:ascii="Times New Roman" w:hAnsi="Times New Roman" w:cs="Times New Roman"/>
        </w:rPr>
        <w:t>Fica o Executivo Municipal autorizado a conceder, em caráter gratuito e por meio de Contrato Administrativo de Concessão de Direito Real de Uso, em favor da Companhia de S</w:t>
      </w:r>
      <w:r w:rsidR="0076571B">
        <w:rPr>
          <w:rFonts w:ascii="Times New Roman" w:hAnsi="Times New Roman" w:cs="Times New Roman"/>
        </w:rPr>
        <w:t xml:space="preserve">aneamento do Paraná - SANEPAR, </w:t>
      </w:r>
      <w:r w:rsidR="00361D90" w:rsidRPr="00361D90">
        <w:rPr>
          <w:rFonts w:ascii="Times New Roman" w:hAnsi="Times New Roman" w:cs="Times New Roman"/>
        </w:rPr>
        <w:t>as áreas de terras de domínio do Município, devidamente registradas no Cartório de Registro de Imóveis da Comarca de Formosa do Oeste - Paraná, a seguir descritas e caracterizadas:</w:t>
      </w:r>
      <w:r w:rsidR="00361D90">
        <w:rPr>
          <w:rFonts w:ascii="Times New Roman" w:hAnsi="Times New Roman" w:cs="Times New Roman"/>
        </w:rPr>
        <w:t xml:space="preserve"> </w:t>
      </w:r>
    </w:p>
    <w:p w14:paraId="7F9085DF" w14:textId="77777777" w:rsidR="004C03F6" w:rsidRPr="004C03F6" w:rsidRDefault="004C03F6" w:rsidP="004C03F6">
      <w:pPr>
        <w:spacing w:line="276" w:lineRule="auto"/>
        <w:ind w:left="851"/>
        <w:jc w:val="both"/>
        <w:rPr>
          <w:sz w:val="24"/>
          <w:szCs w:val="24"/>
        </w:rPr>
      </w:pPr>
      <w:r w:rsidRPr="004C03F6">
        <w:rPr>
          <w:b/>
          <w:sz w:val="24"/>
          <w:szCs w:val="24"/>
        </w:rPr>
        <w:t>I -</w:t>
      </w:r>
      <w:r w:rsidRPr="004C03F6">
        <w:rPr>
          <w:sz w:val="24"/>
          <w:szCs w:val="24"/>
        </w:rPr>
        <w:t xml:space="preserve"> Área para Estação Elevatória de Esgoto – EEE-01</w:t>
      </w:r>
    </w:p>
    <w:p w14:paraId="666CC7FA" w14:textId="77777777" w:rsidR="004C03F6" w:rsidRPr="004C03F6" w:rsidRDefault="004C03F6" w:rsidP="004C03F6">
      <w:pPr>
        <w:spacing w:line="276" w:lineRule="auto"/>
        <w:ind w:left="851"/>
        <w:jc w:val="both"/>
        <w:rPr>
          <w:bCs/>
          <w:sz w:val="24"/>
          <w:szCs w:val="24"/>
        </w:rPr>
      </w:pPr>
      <w:r w:rsidRPr="004C03F6">
        <w:rPr>
          <w:b/>
          <w:sz w:val="24"/>
          <w:szCs w:val="24"/>
        </w:rPr>
        <w:t>Imóvel</w:t>
      </w:r>
      <w:r w:rsidRPr="004C03F6">
        <w:rPr>
          <w:b/>
          <w:sz w:val="24"/>
          <w:szCs w:val="24"/>
          <w:lang w:val="es-ES_tradnl"/>
        </w:rPr>
        <w:t>:</w:t>
      </w:r>
      <w:r w:rsidRPr="004C03F6">
        <w:rPr>
          <w:bCs/>
          <w:sz w:val="24"/>
          <w:szCs w:val="24"/>
          <w:lang w:val="es-ES_tradnl"/>
        </w:rPr>
        <w:t xml:space="preserve"> </w:t>
      </w:r>
      <w:bookmarkStart w:id="0" w:name="_Hlk19174628"/>
      <w:r w:rsidRPr="004C03F6">
        <w:rPr>
          <w:bCs/>
          <w:sz w:val="24"/>
          <w:szCs w:val="24"/>
          <w:lang w:val="es-ES_tradnl"/>
        </w:rPr>
        <w:t>Reserva Legal Lote nº 01 da Quadra nº 20, da Planta do Loteamento denominado “Conjunto Residencial Deputado Moacir Micheletto”</w:t>
      </w:r>
    </w:p>
    <w:bookmarkEnd w:id="0"/>
    <w:p w14:paraId="7640A758" w14:textId="77777777" w:rsidR="004C03F6" w:rsidRPr="004C03F6" w:rsidRDefault="004C03F6" w:rsidP="004C03F6">
      <w:pPr>
        <w:numPr>
          <w:ilvl w:val="0"/>
          <w:numId w:val="14"/>
        </w:numPr>
        <w:suppressAutoHyphens/>
        <w:spacing w:line="276" w:lineRule="auto"/>
        <w:ind w:left="851" w:firstLine="0"/>
        <w:jc w:val="both"/>
        <w:rPr>
          <w:bCs/>
          <w:sz w:val="24"/>
          <w:szCs w:val="24"/>
        </w:rPr>
      </w:pPr>
      <w:r w:rsidRPr="004C03F6">
        <w:rPr>
          <w:b/>
          <w:sz w:val="24"/>
          <w:szCs w:val="24"/>
        </w:rPr>
        <w:t>Proprietário:</w:t>
      </w:r>
      <w:r w:rsidRPr="004C03F6">
        <w:rPr>
          <w:bCs/>
          <w:sz w:val="24"/>
          <w:szCs w:val="24"/>
        </w:rPr>
        <w:t xml:space="preserve"> Prefeitura Municipal de Formosa do Oeste, ou a quem de direito pertencer.</w:t>
      </w:r>
    </w:p>
    <w:p w14:paraId="2960DFE5" w14:textId="77777777" w:rsidR="004C03F6" w:rsidRPr="004C03F6" w:rsidRDefault="004C03F6" w:rsidP="004C03F6">
      <w:pPr>
        <w:spacing w:line="276" w:lineRule="auto"/>
        <w:ind w:left="851"/>
        <w:jc w:val="both"/>
        <w:rPr>
          <w:bCs/>
          <w:sz w:val="24"/>
          <w:szCs w:val="24"/>
        </w:rPr>
      </w:pPr>
      <w:r w:rsidRPr="004C03F6">
        <w:rPr>
          <w:b/>
          <w:sz w:val="24"/>
          <w:szCs w:val="24"/>
        </w:rPr>
        <w:t>Município:</w:t>
      </w:r>
      <w:r w:rsidRPr="004C03F6">
        <w:rPr>
          <w:bCs/>
          <w:sz w:val="24"/>
          <w:szCs w:val="24"/>
        </w:rPr>
        <w:t xml:space="preserve"> Formosa do Oeste</w:t>
      </w:r>
    </w:p>
    <w:p w14:paraId="047A10AA" w14:textId="77777777" w:rsidR="004C03F6" w:rsidRPr="004C03F6" w:rsidRDefault="004C03F6" w:rsidP="004C03F6">
      <w:pPr>
        <w:numPr>
          <w:ilvl w:val="0"/>
          <w:numId w:val="14"/>
        </w:numPr>
        <w:suppressAutoHyphens/>
        <w:spacing w:line="276" w:lineRule="auto"/>
        <w:ind w:left="851" w:firstLine="0"/>
        <w:jc w:val="both"/>
        <w:rPr>
          <w:bCs/>
          <w:sz w:val="24"/>
          <w:szCs w:val="24"/>
        </w:rPr>
      </w:pPr>
      <w:r w:rsidRPr="004C03F6">
        <w:rPr>
          <w:b/>
          <w:sz w:val="24"/>
          <w:szCs w:val="24"/>
        </w:rPr>
        <w:t>Comarca:</w:t>
      </w:r>
      <w:r w:rsidRPr="004C03F6">
        <w:rPr>
          <w:bCs/>
          <w:sz w:val="24"/>
          <w:szCs w:val="24"/>
        </w:rPr>
        <w:t xml:space="preserve"> Formosa do Oeste</w:t>
      </w:r>
      <w:r w:rsidRPr="004C03F6">
        <w:rPr>
          <w:bCs/>
          <w:sz w:val="24"/>
          <w:szCs w:val="24"/>
        </w:rPr>
        <w:tab/>
        <w:t>UF: Paraná</w:t>
      </w:r>
    </w:p>
    <w:p w14:paraId="59DDED46" w14:textId="77777777" w:rsidR="004C03F6" w:rsidRPr="004C03F6" w:rsidRDefault="004C03F6" w:rsidP="004C03F6">
      <w:pPr>
        <w:numPr>
          <w:ilvl w:val="0"/>
          <w:numId w:val="14"/>
        </w:numPr>
        <w:suppressAutoHyphens/>
        <w:spacing w:line="276" w:lineRule="auto"/>
        <w:ind w:left="851" w:firstLine="0"/>
        <w:jc w:val="both"/>
        <w:rPr>
          <w:bCs/>
          <w:sz w:val="24"/>
          <w:szCs w:val="24"/>
        </w:rPr>
      </w:pPr>
      <w:r w:rsidRPr="004C03F6">
        <w:rPr>
          <w:b/>
          <w:sz w:val="24"/>
          <w:szCs w:val="24"/>
        </w:rPr>
        <w:t>Certidão de Registro:</w:t>
      </w:r>
      <w:r w:rsidRPr="004C03F6">
        <w:rPr>
          <w:bCs/>
          <w:sz w:val="24"/>
          <w:szCs w:val="24"/>
        </w:rPr>
        <w:t xml:space="preserve"> Matrícula nº 20.087</w:t>
      </w:r>
    </w:p>
    <w:p w14:paraId="71B4FFE6" w14:textId="77777777" w:rsidR="004C03F6" w:rsidRDefault="004C03F6" w:rsidP="004C03F6">
      <w:pPr>
        <w:pStyle w:val="Textodocorpo20"/>
        <w:shd w:val="clear" w:color="auto" w:fill="auto"/>
        <w:spacing w:before="0"/>
        <w:ind w:left="851" w:firstLine="0"/>
        <w:rPr>
          <w:rFonts w:ascii="Times New Roman" w:hAnsi="Times New Roman" w:cs="Times New Roman"/>
          <w:bCs/>
        </w:rPr>
      </w:pPr>
      <w:r w:rsidRPr="004C03F6">
        <w:rPr>
          <w:rFonts w:ascii="Times New Roman" w:hAnsi="Times New Roman" w:cs="Times New Roman"/>
          <w:b/>
        </w:rPr>
        <w:t>Área de Atingimento:</w:t>
      </w:r>
      <w:r w:rsidRPr="004C03F6">
        <w:rPr>
          <w:rFonts w:ascii="Times New Roman" w:hAnsi="Times New Roman" w:cs="Times New Roman"/>
          <w:bCs/>
        </w:rPr>
        <w:t xml:space="preserve"> 845,51 m²</w:t>
      </w:r>
      <w:r w:rsidRPr="004C03F6">
        <w:rPr>
          <w:rFonts w:ascii="Times New Roman" w:hAnsi="Times New Roman" w:cs="Times New Roman"/>
          <w:bCs/>
        </w:rPr>
        <w:tab/>
      </w:r>
      <w:r w:rsidRPr="004C03F6">
        <w:rPr>
          <w:rFonts w:ascii="Times New Roman" w:hAnsi="Times New Roman" w:cs="Times New Roman"/>
          <w:bCs/>
        </w:rPr>
        <w:tab/>
      </w:r>
      <w:r w:rsidRPr="004C03F6">
        <w:rPr>
          <w:rFonts w:ascii="Times New Roman" w:hAnsi="Times New Roman" w:cs="Times New Roman"/>
          <w:b/>
        </w:rPr>
        <w:t>Perímetro:</w:t>
      </w:r>
      <w:r w:rsidRPr="004C03F6">
        <w:rPr>
          <w:rFonts w:ascii="Times New Roman" w:hAnsi="Times New Roman" w:cs="Times New Roman"/>
          <w:bCs/>
        </w:rPr>
        <w:t xml:space="preserve"> 119,48 m </w:t>
      </w:r>
      <w:r w:rsidRPr="004C03F6">
        <w:rPr>
          <w:rFonts w:ascii="Times New Roman" w:hAnsi="Times New Roman" w:cs="Times New Roman"/>
          <w:bCs/>
        </w:rPr>
        <w:tab/>
      </w:r>
    </w:p>
    <w:p w14:paraId="2FE17141" w14:textId="77777777" w:rsidR="004C03F6" w:rsidRDefault="004C03F6" w:rsidP="004C03F6">
      <w:pPr>
        <w:pStyle w:val="Textodocorpo20"/>
        <w:shd w:val="clear" w:color="auto" w:fill="auto"/>
        <w:spacing w:before="0"/>
        <w:ind w:left="851" w:firstLine="0"/>
        <w:rPr>
          <w:rFonts w:ascii="Times New Roman" w:hAnsi="Times New Roman" w:cs="Times New Roman"/>
          <w:bCs/>
        </w:rPr>
      </w:pPr>
    </w:p>
    <w:p w14:paraId="76C2AAAB" w14:textId="77777777" w:rsidR="004C03F6" w:rsidRPr="004C03F6" w:rsidRDefault="004C03F6" w:rsidP="004C03F6">
      <w:pPr>
        <w:spacing w:line="276" w:lineRule="auto"/>
        <w:ind w:left="851"/>
        <w:jc w:val="both"/>
        <w:rPr>
          <w:bCs/>
          <w:sz w:val="24"/>
          <w:szCs w:val="24"/>
        </w:rPr>
      </w:pPr>
      <w:r w:rsidRPr="004C03F6">
        <w:rPr>
          <w:b/>
          <w:sz w:val="24"/>
          <w:szCs w:val="24"/>
        </w:rPr>
        <w:t>DESCRIÇÃO:</w:t>
      </w:r>
      <w:r w:rsidRPr="004C03F6">
        <w:rPr>
          <w:bCs/>
          <w:sz w:val="24"/>
          <w:szCs w:val="24"/>
        </w:rPr>
        <w:t xml:space="preserve"> Inicia-se a descrição junto ao vértice V1, de coordenadas N 7311878.769m e E 264330.266m, localizado na divisa entre área da Reserva Legal Lote nº 01 da Quadra nº 20 (Matrícula nº 20.087) com área de Preservação Permanente Lote nº 02 da Quadra nº 20 (Matrícula nº 20.088), deste segue pela divisa entre estas duas áreas citadas acima, com o azimute de 140°53’27” e distância de 4,10m até o vértice V2, de coordenadas N 7311875.590m e E 264332.850m, deste segue pela divisa entre área de Preservação Permanente do Conjunto de Moradias Pará com área de Reserva Legal Lote nº 01 da Quadra nº 20, com o azimute de 195°27’30” e distância de 20,29m até o vértice V3, de coordenadas N 7311856.037m e E 264327.443m, deste segue </w:t>
      </w:r>
      <w:r w:rsidRPr="004C03F6">
        <w:rPr>
          <w:bCs/>
          <w:sz w:val="24"/>
          <w:szCs w:val="24"/>
        </w:rPr>
        <w:lastRenderedPageBreak/>
        <w:t>pela área da Reserva Legal Lote nº 01 da Quadra nº 20, confrontando com área destinada para o Acesso para a EEE-01, com o azimute de 290°41’27” e distância de 7,11m até o vértice V4, de coordenadas N 7311858.549m e E 264320.793m, deste segue pela área da Reserva Legal Lote nº 01 da Quadra nº 20 com os seguintes azimutes e distâncias, com o azimute de 290°41’27” e distância de 31,98m até o vértice V5, de coordenadas N 7311869.847m e E 264290.878m, deste segue com o azimute de 18°04’00” e distância de 12,31m até o vértice V6, de coordenadas N 7311881.554m e E 264294.697m, deste segue com o azimute de 21°29’30” e distância de 9,56m até o vértice V7, de coordenadas N 7311890.448m e E 264298.199m, deste segue com o azimute de 110°00’46” e distância de 34,13m até o vértice V1, que é o início desta descrição, perfazendo assim um perímetro total de 119,48m, com uma área total de atingimento de 845,51m². Todas as coordenadas aqui descritas estão georreferenciadas ao Sistema Geodésico Brasileiro SIRGAS 2000, Meridiano Central 51°WGr sob a projeção UTM Fuso 22S. Todos os azimutes, distâncias, área e extensão foram calculados no plano de projeção UTM. Cascavel, 16 de setembro de 2020. Flávio César Cordeiro Flores - Técnico em Agrimensura - CRT-04: 21613597894.</w:t>
      </w:r>
    </w:p>
    <w:p w14:paraId="5D18E0F1" w14:textId="47CA1DAE" w:rsidR="004C03F6" w:rsidRDefault="004C03F6" w:rsidP="004C03F6">
      <w:pPr>
        <w:pStyle w:val="Textodocorpo20"/>
        <w:shd w:val="clear" w:color="auto" w:fill="auto"/>
        <w:spacing w:before="0"/>
        <w:ind w:left="851" w:firstLine="0"/>
        <w:rPr>
          <w:rFonts w:ascii="Times New Roman" w:hAnsi="Times New Roman" w:cs="Times New Roman"/>
          <w:bCs/>
        </w:rPr>
      </w:pPr>
      <w:r w:rsidRPr="004C03F6">
        <w:rPr>
          <w:rFonts w:ascii="Times New Roman" w:hAnsi="Times New Roman" w:cs="Times New Roman"/>
          <w:bCs/>
        </w:rPr>
        <w:tab/>
      </w:r>
    </w:p>
    <w:p w14:paraId="242845D2" w14:textId="77777777" w:rsidR="004C03F6" w:rsidRPr="004C03F6" w:rsidRDefault="004C03F6" w:rsidP="004C03F6">
      <w:pPr>
        <w:spacing w:line="276" w:lineRule="auto"/>
        <w:ind w:left="851"/>
        <w:jc w:val="both"/>
        <w:rPr>
          <w:b/>
          <w:sz w:val="24"/>
          <w:szCs w:val="24"/>
        </w:rPr>
      </w:pPr>
      <w:r w:rsidRPr="004C03F6">
        <w:rPr>
          <w:b/>
          <w:bCs/>
          <w:sz w:val="24"/>
          <w:szCs w:val="24"/>
        </w:rPr>
        <w:t xml:space="preserve">II - </w:t>
      </w:r>
      <w:r w:rsidRPr="004C03F6">
        <w:rPr>
          <w:b/>
          <w:sz w:val="24"/>
          <w:szCs w:val="24"/>
        </w:rPr>
        <w:t>Área para Estação Elevatória de Esgoto – EEE-01</w:t>
      </w:r>
    </w:p>
    <w:p w14:paraId="380B57BD" w14:textId="77777777" w:rsidR="004C03F6" w:rsidRPr="004C03F6" w:rsidRDefault="004C03F6" w:rsidP="004C03F6">
      <w:pPr>
        <w:spacing w:line="276" w:lineRule="auto"/>
        <w:ind w:left="851"/>
        <w:jc w:val="both"/>
        <w:rPr>
          <w:bCs/>
          <w:sz w:val="24"/>
          <w:szCs w:val="24"/>
        </w:rPr>
      </w:pPr>
      <w:r w:rsidRPr="004C03F6">
        <w:rPr>
          <w:b/>
          <w:sz w:val="24"/>
          <w:szCs w:val="24"/>
        </w:rPr>
        <w:t>Imóvel</w:t>
      </w:r>
      <w:r w:rsidRPr="004C03F6">
        <w:rPr>
          <w:b/>
          <w:sz w:val="24"/>
          <w:szCs w:val="24"/>
          <w:lang w:val="es-ES_tradnl"/>
        </w:rPr>
        <w:t>:</w:t>
      </w:r>
      <w:r w:rsidRPr="004C03F6">
        <w:rPr>
          <w:bCs/>
          <w:sz w:val="24"/>
          <w:szCs w:val="24"/>
          <w:lang w:val="es-ES_tradnl"/>
        </w:rPr>
        <w:t xml:space="preserve"> Preservação Permanente Lote nº 02 da Quadra nº 20, da Planta do Loteamento denominado “Conjunto Residencial Deputado Moacir Micheletto”</w:t>
      </w:r>
    </w:p>
    <w:p w14:paraId="2631CE52" w14:textId="77777777" w:rsidR="004C03F6" w:rsidRPr="004C03F6" w:rsidRDefault="004C03F6" w:rsidP="004C03F6">
      <w:pPr>
        <w:numPr>
          <w:ilvl w:val="0"/>
          <w:numId w:val="14"/>
        </w:numPr>
        <w:suppressAutoHyphens/>
        <w:spacing w:line="276" w:lineRule="auto"/>
        <w:ind w:left="851" w:firstLine="0"/>
        <w:jc w:val="both"/>
        <w:rPr>
          <w:bCs/>
          <w:sz w:val="24"/>
          <w:szCs w:val="24"/>
        </w:rPr>
      </w:pPr>
      <w:r w:rsidRPr="004C03F6">
        <w:rPr>
          <w:b/>
          <w:sz w:val="24"/>
          <w:szCs w:val="24"/>
        </w:rPr>
        <w:t>Proprietário:</w:t>
      </w:r>
      <w:r w:rsidRPr="004C03F6">
        <w:rPr>
          <w:bCs/>
          <w:sz w:val="24"/>
          <w:szCs w:val="24"/>
        </w:rPr>
        <w:t xml:space="preserve"> Prefeitura Municipal de Formosa do Oeste, ou a quem de direito pertencer.</w:t>
      </w:r>
    </w:p>
    <w:p w14:paraId="5FC4DF67" w14:textId="77777777" w:rsidR="004C03F6" w:rsidRPr="004C03F6" w:rsidRDefault="004C03F6" w:rsidP="004C03F6">
      <w:pPr>
        <w:spacing w:line="276" w:lineRule="auto"/>
        <w:ind w:left="851"/>
        <w:jc w:val="both"/>
        <w:rPr>
          <w:bCs/>
          <w:sz w:val="24"/>
          <w:szCs w:val="24"/>
        </w:rPr>
      </w:pPr>
      <w:r w:rsidRPr="004C03F6">
        <w:rPr>
          <w:b/>
          <w:sz w:val="24"/>
          <w:szCs w:val="24"/>
        </w:rPr>
        <w:t>Município:</w:t>
      </w:r>
      <w:r w:rsidRPr="004C03F6">
        <w:rPr>
          <w:bCs/>
          <w:sz w:val="24"/>
          <w:szCs w:val="24"/>
        </w:rPr>
        <w:t xml:space="preserve"> Formosa do Oeste</w:t>
      </w:r>
    </w:p>
    <w:p w14:paraId="1EBB546D" w14:textId="77777777" w:rsidR="004C03F6" w:rsidRPr="004C03F6" w:rsidRDefault="004C03F6" w:rsidP="004C03F6">
      <w:pPr>
        <w:numPr>
          <w:ilvl w:val="0"/>
          <w:numId w:val="14"/>
        </w:numPr>
        <w:suppressAutoHyphens/>
        <w:spacing w:line="276" w:lineRule="auto"/>
        <w:ind w:left="851" w:firstLine="0"/>
        <w:jc w:val="both"/>
        <w:rPr>
          <w:bCs/>
          <w:sz w:val="24"/>
          <w:szCs w:val="24"/>
        </w:rPr>
      </w:pPr>
      <w:r w:rsidRPr="004C03F6">
        <w:rPr>
          <w:b/>
          <w:sz w:val="24"/>
          <w:szCs w:val="24"/>
        </w:rPr>
        <w:t>Comarca:</w:t>
      </w:r>
      <w:r w:rsidRPr="004C03F6">
        <w:rPr>
          <w:bCs/>
          <w:sz w:val="24"/>
          <w:szCs w:val="24"/>
        </w:rPr>
        <w:t xml:space="preserve"> Formosa do Oeste</w:t>
      </w:r>
      <w:r w:rsidRPr="004C03F6">
        <w:rPr>
          <w:bCs/>
          <w:sz w:val="24"/>
          <w:szCs w:val="24"/>
        </w:rPr>
        <w:tab/>
        <w:t>UF: Paraná</w:t>
      </w:r>
    </w:p>
    <w:p w14:paraId="13A2A38E" w14:textId="77777777" w:rsidR="004C03F6" w:rsidRPr="004C03F6" w:rsidRDefault="004C03F6" w:rsidP="004C03F6">
      <w:pPr>
        <w:numPr>
          <w:ilvl w:val="0"/>
          <w:numId w:val="14"/>
        </w:numPr>
        <w:suppressAutoHyphens/>
        <w:spacing w:line="276" w:lineRule="auto"/>
        <w:ind w:left="851" w:firstLine="0"/>
        <w:jc w:val="both"/>
        <w:rPr>
          <w:bCs/>
          <w:sz w:val="24"/>
          <w:szCs w:val="24"/>
        </w:rPr>
      </w:pPr>
      <w:r w:rsidRPr="004C03F6">
        <w:rPr>
          <w:b/>
          <w:sz w:val="24"/>
          <w:szCs w:val="24"/>
        </w:rPr>
        <w:t>Certidão de Registro:</w:t>
      </w:r>
      <w:r w:rsidRPr="004C03F6">
        <w:rPr>
          <w:bCs/>
          <w:sz w:val="24"/>
          <w:szCs w:val="24"/>
        </w:rPr>
        <w:t xml:space="preserve"> Matrícula nº 20.088</w:t>
      </w:r>
    </w:p>
    <w:p w14:paraId="65578E97" w14:textId="1E594698" w:rsidR="004C03F6" w:rsidRDefault="004C03F6" w:rsidP="004C03F6">
      <w:pPr>
        <w:pStyle w:val="Textodocorpo20"/>
        <w:shd w:val="clear" w:color="auto" w:fill="auto"/>
        <w:spacing w:before="0"/>
        <w:ind w:left="851" w:firstLine="0"/>
        <w:rPr>
          <w:rFonts w:ascii="Times New Roman" w:hAnsi="Times New Roman" w:cs="Times New Roman"/>
          <w:bCs/>
        </w:rPr>
      </w:pPr>
      <w:r w:rsidRPr="004C03F6">
        <w:rPr>
          <w:rFonts w:ascii="Times New Roman" w:hAnsi="Times New Roman" w:cs="Times New Roman"/>
          <w:b/>
        </w:rPr>
        <w:t>Área de Atingimento:</w:t>
      </w:r>
      <w:r w:rsidRPr="004C03F6">
        <w:rPr>
          <w:rFonts w:ascii="Times New Roman" w:hAnsi="Times New Roman" w:cs="Times New Roman"/>
          <w:bCs/>
        </w:rPr>
        <w:t xml:space="preserve"> 3,52 m²</w:t>
      </w:r>
      <w:r w:rsidRPr="004C03F6">
        <w:rPr>
          <w:rFonts w:ascii="Times New Roman" w:hAnsi="Times New Roman" w:cs="Times New Roman"/>
          <w:bCs/>
        </w:rPr>
        <w:tab/>
      </w:r>
      <w:r w:rsidRPr="004C03F6">
        <w:rPr>
          <w:rFonts w:ascii="Times New Roman" w:hAnsi="Times New Roman" w:cs="Times New Roman"/>
          <w:bCs/>
        </w:rPr>
        <w:tab/>
      </w:r>
      <w:r w:rsidRPr="004C03F6">
        <w:rPr>
          <w:rFonts w:ascii="Times New Roman" w:hAnsi="Times New Roman" w:cs="Times New Roman"/>
          <w:b/>
        </w:rPr>
        <w:t xml:space="preserve">Perímetro: </w:t>
      </w:r>
      <w:r w:rsidRPr="004C03F6">
        <w:rPr>
          <w:rFonts w:ascii="Times New Roman" w:hAnsi="Times New Roman" w:cs="Times New Roman"/>
          <w:bCs/>
        </w:rPr>
        <w:t xml:space="preserve">9,56 m </w:t>
      </w:r>
      <w:r w:rsidRPr="004C03F6">
        <w:rPr>
          <w:rFonts w:ascii="Times New Roman" w:hAnsi="Times New Roman" w:cs="Times New Roman"/>
          <w:bCs/>
        </w:rPr>
        <w:tab/>
      </w:r>
    </w:p>
    <w:p w14:paraId="0F392D5E" w14:textId="77777777" w:rsidR="00F82F8E" w:rsidRDefault="00F82F8E" w:rsidP="00F82F8E">
      <w:pPr>
        <w:spacing w:line="276" w:lineRule="auto"/>
        <w:ind w:left="851"/>
        <w:jc w:val="both"/>
        <w:rPr>
          <w:bCs/>
          <w:sz w:val="24"/>
          <w:szCs w:val="24"/>
        </w:rPr>
      </w:pPr>
      <w:r w:rsidRPr="00F82F8E">
        <w:rPr>
          <w:b/>
          <w:sz w:val="24"/>
          <w:szCs w:val="24"/>
        </w:rPr>
        <w:t>DESCRIÇÃO:</w:t>
      </w:r>
      <w:r w:rsidRPr="00F82F8E">
        <w:rPr>
          <w:bCs/>
          <w:sz w:val="24"/>
          <w:szCs w:val="24"/>
        </w:rPr>
        <w:t xml:space="preserve"> Inicia-se a descrição junto ao vértice V1, de coordenadas N 7311878.769m e E 264330.266m, localizado na divisa entre área da Reserva Legal Lote nº 01 da Quadra nº 20 (Matrícula nº 20.087) com área de Preservação Permanente Lote nº 02 da Quadra nº 20 (Matrícula nº 20.088), deste segue pela área de Preservação Permanente Lote nº 02 da Quadra nº 20, com o azimute de 110°00’46” e distância de 3,35m até o vértice V2, de coordenadas N 7311877.623m e E 264333.413m, deste segue pela divisa entre área de Preservação Permanente do Conjunto de Moradias Pará com área de Preservação Permanente Lote nº 02 da Quadra nº 20, com o azimute de 195°27’30” e distância de 2,11m até o vértice V3, de coordenadas N 7311875.590m e E 264332.850m, localizado na divisa entre área de Preservação Permanente Lote nº 02 da Quadra nº 20 com área de Preservação Permanente do Conjunto de Moradias Pará, deste segue confrontando com área da Reserva Legal Lote nº 01 da Quadra nº 20, com o azimute de 320°53’27” e distância de 4,10m até o vértice V1, que é o início desta descrição, perfazendo assim um perímetro total de 9,56m, com uma área total de atingimento de 3,52m². Todas as coordenadas aqui descritas estão georreferenciadas ao Sistema Geodésico Brasileiro SIRGAS 2000, Meridiano Central 51°WGr sob a projeção UTM Fuso 22S. Todos os azimutes, distâncias, área e extensão foram calculados no plano de projeção UTM. Cascavel, 15 de setembro de 2020. Flávio César Cordeiro Flores - Técnico em Agrimensura - CRT-04: 21613597894.</w:t>
      </w:r>
    </w:p>
    <w:p w14:paraId="1405DEE9" w14:textId="77777777" w:rsidR="002714F7" w:rsidRPr="002714F7" w:rsidRDefault="002714F7" w:rsidP="002714F7">
      <w:pPr>
        <w:spacing w:line="276" w:lineRule="auto"/>
        <w:ind w:firstLine="851"/>
        <w:jc w:val="both"/>
        <w:rPr>
          <w:bCs/>
          <w:sz w:val="24"/>
          <w:szCs w:val="24"/>
        </w:rPr>
      </w:pPr>
    </w:p>
    <w:p w14:paraId="404559B3" w14:textId="49630BC2" w:rsidR="002714F7" w:rsidRPr="002714F7" w:rsidRDefault="002714F7" w:rsidP="002714F7">
      <w:pPr>
        <w:spacing w:line="276" w:lineRule="auto"/>
        <w:ind w:firstLine="851"/>
        <w:jc w:val="both"/>
        <w:rPr>
          <w:bCs/>
          <w:sz w:val="24"/>
          <w:szCs w:val="24"/>
        </w:rPr>
      </w:pPr>
      <w:r w:rsidRPr="002714F7">
        <w:rPr>
          <w:rStyle w:val="Forte"/>
          <w:color w:val="000000"/>
          <w:sz w:val="24"/>
          <w:szCs w:val="24"/>
        </w:rPr>
        <w:t>Parágrafo único.</w:t>
      </w:r>
      <w:r w:rsidRPr="002714F7">
        <w:rPr>
          <w:sz w:val="24"/>
          <w:szCs w:val="24"/>
        </w:rPr>
        <w:t xml:space="preserve"> A concessão de direito real de uso de que trata este artigo, em favor da Companhia de Saneamento do Paraná - SANEPAR, será outorgada por </w:t>
      </w:r>
      <w:r w:rsidRPr="002714F7">
        <w:rPr>
          <w:rStyle w:val="Forte"/>
          <w:b w:val="0"/>
          <w:color w:val="000000"/>
          <w:sz w:val="24"/>
          <w:szCs w:val="24"/>
        </w:rPr>
        <w:t>prazo indeterminado</w:t>
      </w:r>
      <w:r w:rsidRPr="002714F7">
        <w:rPr>
          <w:rStyle w:val="Forte"/>
          <w:color w:val="000000"/>
          <w:sz w:val="24"/>
          <w:szCs w:val="24"/>
        </w:rPr>
        <w:t xml:space="preserve">, </w:t>
      </w:r>
      <w:r w:rsidRPr="002714F7">
        <w:rPr>
          <w:rStyle w:val="Forte"/>
          <w:b w:val="0"/>
          <w:color w:val="000000"/>
          <w:sz w:val="24"/>
          <w:szCs w:val="24"/>
        </w:rPr>
        <w:t>em caráter resolúvel</w:t>
      </w:r>
      <w:r w:rsidRPr="002714F7">
        <w:rPr>
          <w:sz w:val="24"/>
          <w:szCs w:val="24"/>
        </w:rPr>
        <w:t>, e nos termos das condições estabelecidas nesta Lei.</w:t>
      </w:r>
    </w:p>
    <w:p w14:paraId="3C6F5B54" w14:textId="77777777" w:rsidR="0076571B" w:rsidRDefault="0076571B" w:rsidP="00F82F8E">
      <w:pPr>
        <w:ind w:right="198" w:firstLine="851"/>
        <w:jc w:val="both"/>
        <w:textAlignment w:val="baseline"/>
        <w:rPr>
          <w:rFonts w:eastAsia="Tahoma"/>
          <w:b/>
          <w:color w:val="120F0B"/>
          <w:spacing w:val="10"/>
          <w:sz w:val="24"/>
          <w:szCs w:val="24"/>
          <w:lang w:val="pt-BR"/>
        </w:rPr>
      </w:pPr>
    </w:p>
    <w:p w14:paraId="19E964C5" w14:textId="636A8AF9" w:rsidR="00A26F3E" w:rsidRPr="0076571B" w:rsidRDefault="00A26F3E" w:rsidP="00F82F8E">
      <w:pPr>
        <w:ind w:right="198" w:firstLine="851"/>
        <w:jc w:val="both"/>
        <w:textAlignment w:val="baseline"/>
        <w:rPr>
          <w:rStyle w:val="Textodocorpo2Exact"/>
          <w:rFonts w:ascii="Times New Roman" w:hAnsi="Times New Roman" w:cs="Times New Roman"/>
        </w:rPr>
      </w:pPr>
      <w:r w:rsidRPr="0076571B">
        <w:rPr>
          <w:rFonts w:eastAsia="Tahoma"/>
          <w:b/>
          <w:color w:val="120F0B"/>
          <w:spacing w:val="10"/>
          <w:sz w:val="24"/>
          <w:szCs w:val="24"/>
          <w:lang w:val="pt-BR"/>
        </w:rPr>
        <w:t>Art. 2º</w:t>
      </w:r>
      <w:r w:rsidRPr="0076571B">
        <w:rPr>
          <w:rFonts w:eastAsia="Tahoma"/>
          <w:color w:val="120F0B"/>
          <w:spacing w:val="10"/>
          <w:sz w:val="24"/>
          <w:szCs w:val="24"/>
          <w:lang w:val="pt-BR"/>
        </w:rPr>
        <w:t xml:space="preserve"> </w:t>
      </w:r>
      <w:r w:rsidR="0076571B" w:rsidRPr="0076571B">
        <w:rPr>
          <w:sz w:val="24"/>
          <w:szCs w:val="24"/>
        </w:rPr>
        <w:t>As áreas mencionadas no artigo 1° desta Lei, serão destinadas, única e exclusivamente, à ampliação, implantação, operação, manutenção e possível reconstrução do Sistema de Esgotamento Sanitário, notadamente a Estação Elevatória de Esgoto – EEE-01, no Município de Formosa do Oeste/PR.</w:t>
      </w:r>
    </w:p>
    <w:p w14:paraId="121A0B2A" w14:textId="77777777" w:rsidR="00F82F8E" w:rsidRDefault="00F82F8E" w:rsidP="00F82F8E">
      <w:pPr>
        <w:ind w:right="198" w:firstLine="851"/>
        <w:jc w:val="both"/>
        <w:textAlignment w:val="baseline"/>
        <w:rPr>
          <w:sz w:val="24"/>
          <w:szCs w:val="24"/>
        </w:rPr>
      </w:pPr>
    </w:p>
    <w:p w14:paraId="2EF66430" w14:textId="722285B8" w:rsidR="008C4256" w:rsidRPr="0014492E" w:rsidRDefault="008C4256" w:rsidP="00F82F8E">
      <w:pPr>
        <w:ind w:right="198" w:firstLine="851"/>
        <w:jc w:val="both"/>
        <w:textAlignment w:val="baseline"/>
        <w:rPr>
          <w:sz w:val="24"/>
          <w:szCs w:val="24"/>
        </w:rPr>
      </w:pPr>
      <w:r w:rsidRPr="0014492E">
        <w:rPr>
          <w:b/>
          <w:sz w:val="24"/>
          <w:szCs w:val="24"/>
        </w:rPr>
        <w:t xml:space="preserve">Art. </w:t>
      </w:r>
      <w:r w:rsidR="00A26F3E" w:rsidRPr="0014492E">
        <w:rPr>
          <w:b/>
          <w:sz w:val="24"/>
          <w:szCs w:val="24"/>
        </w:rPr>
        <w:t>3</w:t>
      </w:r>
      <w:r w:rsidRPr="0014492E">
        <w:rPr>
          <w:b/>
          <w:sz w:val="24"/>
          <w:szCs w:val="24"/>
        </w:rPr>
        <w:t>º</w:t>
      </w:r>
      <w:r w:rsidR="00C4671E" w:rsidRPr="0014492E">
        <w:rPr>
          <w:sz w:val="24"/>
          <w:szCs w:val="24"/>
        </w:rPr>
        <w:t xml:space="preserve"> </w:t>
      </w:r>
      <w:r w:rsidR="0076571B" w:rsidRPr="0076571B">
        <w:rPr>
          <w:rStyle w:val="Textodocorpo2Exact"/>
          <w:rFonts w:ascii="Times New Roman" w:hAnsi="Times New Roman" w:cs="Times New Roman"/>
        </w:rPr>
        <w:t>Fica reconhecida a conveniência da concessão de direito real de uso em favor da Companhia de Saneamento do Paraná - SANEPAR, para os fins indicados, ficando-lhe assegurado o direito de acesso, uso, construção, operação, manutenção, ampliação e possível reconstrução das benfeitorias necessárias à prestação do serviço público</w:t>
      </w:r>
    </w:p>
    <w:p w14:paraId="6A3A1575" w14:textId="77777777" w:rsidR="008C4256" w:rsidRDefault="008C4256" w:rsidP="003963D9">
      <w:pPr>
        <w:ind w:right="198" w:firstLine="851"/>
        <w:jc w:val="both"/>
        <w:textAlignment w:val="baseline"/>
        <w:rPr>
          <w:sz w:val="24"/>
          <w:szCs w:val="24"/>
        </w:rPr>
      </w:pPr>
    </w:p>
    <w:p w14:paraId="0E5985C8" w14:textId="19F15BB9" w:rsidR="00495560" w:rsidRDefault="0079676E" w:rsidP="0014492E">
      <w:pPr>
        <w:ind w:right="198" w:firstLine="851"/>
        <w:jc w:val="both"/>
        <w:textAlignment w:val="baseline"/>
        <w:rPr>
          <w:sz w:val="24"/>
          <w:szCs w:val="24"/>
        </w:rPr>
      </w:pPr>
      <w:r w:rsidRPr="0067769D">
        <w:rPr>
          <w:b/>
          <w:sz w:val="24"/>
          <w:szCs w:val="24"/>
        </w:rPr>
        <w:t xml:space="preserve">Art. </w:t>
      </w:r>
      <w:r w:rsidR="0067769D" w:rsidRPr="0067769D">
        <w:rPr>
          <w:b/>
          <w:sz w:val="24"/>
          <w:szCs w:val="24"/>
        </w:rPr>
        <w:t>4</w:t>
      </w:r>
      <w:r w:rsidRPr="0067769D">
        <w:rPr>
          <w:b/>
          <w:sz w:val="24"/>
          <w:szCs w:val="24"/>
        </w:rPr>
        <w:t>º</w:t>
      </w:r>
      <w:r>
        <w:rPr>
          <w:sz w:val="24"/>
          <w:szCs w:val="24"/>
        </w:rPr>
        <w:t xml:space="preserve"> </w:t>
      </w:r>
      <w:r w:rsidR="0076571B" w:rsidRPr="0076571B">
        <w:rPr>
          <w:sz w:val="24"/>
          <w:szCs w:val="24"/>
        </w:rPr>
        <w:t>Caberá à Divisão de Patrimônio, ou órgão equivalente, a fiscalização contínua da utilização e da manutenção do bem concedido, reservando-se ao Município o direito de intervir junto à concessionária sempre que constatado qualquer desvio da finalidade, descumprimento de cláusulas contratuais ou inobservância das normas legais e regulamentares aplicáveis</w:t>
      </w:r>
      <w:r w:rsidR="0014492E">
        <w:rPr>
          <w:sz w:val="24"/>
          <w:szCs w:val="24"/>
        </w:rPr>
        <w:t>.</w:t>
      </w:r>
      <w:r w:rsidR="00495560">
        <w:rPr>
          <w:sz w:val="24"/>
          <w:szCs w:val="24"/>
        </w:rPr>
        <w:t xml:space="preserve"> </w:t>
      </w:r>
    </w:p>
    <w:p w14:paraId="03E00511" w14:textId="77777777" w:rsidR="002C7101" w:rsidRDefault="002C7101" w:rsidP="0014492E">
      <w:pPr>
        <w:ind w:right="198" w:firstLine="851"/>
        <w:jc w:val="both"/>
        <w:textAlignment w:val="baseline"/>
        <w:rPr>
          <w:sz w:val="24"/>
          <w:szCs w:val="24"/>
        </w:rPr>
      </w:pPr>
    </w:p>
    <w:p w14:paraId="0ECF9A93" w14:textId="1842B17E" w:rsidR="00E620FF" w:rsidRDefault="00495560" w:rsidP="0076571B">
      <w:pPr>
        <w:ind w:right="198" w:firstLine="851"/>
        <w:jc w:val="both"/>
        <w:textAlignment w:val="baseline"/>
      </w:pPr>
      <w:r w:rsidRPr="00495560">
        <w:rPr>
          <w:b/>
          <w:sz w:val="24"/>
          <w:szCs w:val="24"/>
        </w:rPr>
        <w:t>Art. 5º</w:t>
      </w:r>
      <w:r>
        <w:rPr>
          <w:sz w:val="24"/>
          <w:szCs w:val="24"/>
        </w:rPr>
        <w:t xml:space="preserve"> </w:t>
      </w:r>
      <w:r w:rsidR="0076571B">
        <w:t>O ônus decorrente da Concessão de Direito Real de Uso da área a que se refere o Artigo 1°, desta Lei, incluindo todas as despesas com implantação, operação, manutenção, licenciamento, taxas e eventuais tributos incidentes sobre o uso do bem, ficará por conta exclusiva da Companhia de Saneamento do Paraná – SANEPAR.</w:t>
      </w:r>
    </w:p>
    <w:p w14:paraId="519FDAE8" w14:textId="77777777" w:rsidR="0076571B" w:rsidRDefault="0076571B" w:rsidP="0076571B">
      <w:pPr>
        <w:ind w:right="198" w:firstLine="851"/>
        <w:jc w:val="both"/>
        <w:textAlignment w:val="baseline"/>
      </w:pPr>
    </w:p>
    <w:p w14:paraId="7C9DCF98" w14:textId="77777777" w:rsidR="0076571B" w:rsidRDefault="0076571B" w:rsidP="0076571B">
      <w:pPr>
        <w:ind w:right="198" w:firstLine="851"/>
        <w:jc w:val="both"/>
        <w:textAlignment w:val="baseline"/>
        <w:rPr>
          <w:sz w:val="24"/>
          <w:szCs w:val="24"/>
        </w:rPr>
      </w:pPr>
    </w:p>
    <w:p w14:paraId="1E24CF2A" w14:textId="010248EE" w:rsidR="008009F1" w:rsidRDefault="008009F1" w:rsidP="0014492E">
      <w:pPr>
        <w:ind w:right="198" w:firstLine="851"/>
        <w:jc w:val="both"/>
        <w:textAlignment w:val="baseline"/>
        <w:rPr>
          <w:sz w:val="24"/>
          <w:szCs w:val="24"/>
        </w:rPr>
      </w:pPr>
      <w:r>
        <w:rPr>
          <w:b/>
          <w:sz w:val="24"/>
          <w:szCs w:val="24"/>
        </w:rPr>
        <w:t xml:space="preserve">Art. 6º </w:t>
      </w:r>
      <w:r w:rsidR="0076571B">
        <w:t>A Concessionária será integralmente responsável por quaisquer danos causados a terceiros ou ao meio ambiente decorrentes das atividades desenvolvidas nas áreas concedidas, eximindo o Município de toda e qualquer responsabilidade, sejam elas de natureza trabalhista, cível, ambiental ou criminal.</w:t>
      </w:r>
    </w:p>
    <w:p w14:paraId="74087B58" w14:textId="77777777" w:rsidR="0076571B" w:rsidRDefault="002A251B" w:rsidP="0076571B">
      <w:pPr>
        <w:pStyle w:val="mb-3"/>
        <w:ind w:firstLine="851"/>
        <w:jc w:val="both"/>
        <w:rPr>
          <w:color w:val="000000"/>
        </w:rPr>
      </w:pPr>
      <w:r w:rsidRPr="002A251B">
        <w:rPr>
          <w:b/>
        </w:rPr>
        <w:t xml:space="preserve">Art. </w:t>
      </w:r>
      <w:r w:rsidR="001C1558">
        <w:rPr>
          <w:b/>
        </w:rPr>
        <w:t>7</w:t>
      </w:r>
      <w:r w:rsidRPr="002A251B">
        <w:rPr>
          <w:b/>
        </w:rPr>
        <w:t>º</w:t>
      </w:r>
      <w:r>
        <w:t xml:space="preserve"> </w:t>
      </w:r>
      <w:r w:rsidR="0076571B">
        <w:rPr>
          <w:color w:val="000000"/>
        </w:rPr>
        <w:t xml:space="preserve">A Concessão de Direito Real de Uso outorgada por esta Lei será </w:t>
      </w:r>
      <w:r w:rsidR="0076571B" w:rsidRPr="0076571B">
        <w:rPr>
          <w:rStyle w:val="Forte"/>
          <w:b w:val="0"/>
          <w:color w:val="000000"/>
        </w:rPr>
        <w:t>resolvida</w:t>
      </w:r>
      <w:r w:rsidR="0076571B">
        <w:rPr>
          <w:rStyle w:val="Forte"/>
          <w:color w:val="000000"/>
        </w:rPr>
        <w:t xml:space="preserve"> </w:t>
      </w:r>
      <w:r w:rsidR="0076571B" w:rsidRPr="0076571B">
        <w:rPr>
          <w:rStyle w:val="Forte"/>
          <w:b w:val="0"/>
          <w:color w:val="000000"/>
        </w:rPr>
        <w:t>(extinta)</w:t>
      </w:r>
      <w:r w:rsidR="0076571B">
        <w:rPr>
          <w:color w:val="000000"/>
        </w:rPr>
        <w:t>, independentemente de indenização pela área, revertendo o bem ao pleno domínio municipal, na ocorrência de qualquer das seguintes hipóteses, sem prejuízo de outras previstas em lei ou no contrato administrativo a ser formalizado:</w:t>
      </w:r>
    </w:p>
    <w:p w14:paraId="30D9F49F" w14:textId="77777777" w:rsidR="0076571B" w:rsidRDefault="0076571B" w:rsidP="0076571B">
      <w:pPr>
        <w:pStyle w:val="mb-3"/>
        <w:ind w:firstLine="851"/>
        <w:rPr>
          <w:color w:val="000000"/>
        </w:rPr>
      </w:pPr>
      <w:r w:rsidRPr="0076571B">
        <w:rPr>
          <w:b/>
          <w:color w:val="000000"/>
        </w:rPr>
        <w:t>I -</w:t>
      </w:r>
      <w:r>
        <w:rPr>
          <w:color w:val="000000"/>
        </w:rPr>
        <w:t xml:space="preserve"> desvio da finalidade pública específica para a qual foi concedida, conforme Art. 2º desta Lei; </w:t>
      </w:r>
    </w:p>
    <w:p w14:paraId="35FF79EF" w14:textId="77777777" w:rsidR="0076571B" w:rsidRDefault="0076571B" w:rsidP="0076571B">
      <w:pPr>
        <w:pStyle w:val="mb-3"/>
        <w:ind w:firstLine="851"/>
        <w:rPr>
          <w:color w:val="000000"/>
        </w:rPr>
      </w:pPr>
      <w:r w:rsidRPr="0076571B">
        <w:rPr>
          <w:b/>
          <w:color w:val="000000"/>
        </w:rPr>
        <w:t>II -</w:t>
      </w:r>
      <w:r>
        <w:rPr>
          <w:color w:val="000000"/>
        </w:rPr>
        <w:t xml:space="preserve"> extinção, caducidade ou não renovação do contrato de concessão da prestação de serviços públicos de saneamento básico, quando a SANEPAR deixar de ser a concessionária responsável por tais serviços no Município de Formosa do Oeste/PR; </w:t>
      </w:r>
    </w:p>
    <w:p w14:paraId="7BEFE5F7" w14:textId="77777777" w:rsidR="0076571B" w:rsidRDefault="0076571B" w:rsidP="0076571B">
      <w:pPr>
        <w:pStyle w:val="mb-3"/>
        <w:ind w:firstLine="851"/>
        <w:jc w:val="both"/>
        <w:rPr>
          <w:color w:val="000000"/>
        </w:rPr>
      </w:pPr>
      <w:r w:rsidRPr="0076571B">
        <w:rPr>
          <w:b/>
          <w:color w:val="000000"/>
        </w:rPr>
        <w:t>III -</w:t>
      </w:r>
      <w:r>
        <w:rPr>
          <w:color w:val="000000"/>
        </w:rPr>
        <w:t xml:space="preserve"> descumprimento grave e reiterado de quaisquer das condições estabelecidas nesta Lei, no Contrato Administrativo de Concessão de Direito Real de Uso, ou na legislação pertinente, não sanado após regular notificação e prazo concedido pelo Município; </w:t>
      </w:r>
    </w:p>
    <w:p w14:paraId="7B7C4D08" w14:textId="77777777" w:rsidR="002714F7" w:rsidRDefault="0076571B" w:rsidP="0076571B">
      <w:pPr>
        <w:pStyle w:val="mb-3"/>
        <w:ind w:firstLine="851"/>
        <w:jc w:val="both"/>
        <w:rPr>
          <w:color w:val="000000"/>
        </w:rPr>
      </w:pPr>
      <w:r w:rsidRPr="0076571B">
        <w:rPr>
          <w:b/>
          <w:color w:val="000000"/>
        </w:rPr>
        <w:t>IV</w:t>
      </w:r>
      <w:r>
        <w:rPr>
          <w:color w:val="000000"/>
        </w:rPr>
        <w:t xml:space="preserve"> - abandono da área ou interrupção injustificada da operação e manutenção da Estação Elevatória de Esgoto – EEE-01 por período superior a 90 (noventa) dias; </w:t>
      </w:r>
    </w:p>
    <w:p w14:paraId="3659EA10" w14:textId="77777777" w:rsidR="002714F7" w:rsidRDefault="0076571B" w:rsidP="0076571B">
      <w:pPr>
        <w:pStyle w:val="mb-3"/>
        <w:ind w:firstLine="851"/>
        <w:jc w:val="both"/>
        <w:rPr>
          <w:color w:val="000000"/>
        </w:rPr>
      </w:pPr>
      <w:r w:rsidRPr="002714F7">
        <w:rPr>
          <w:b/>
          <w:color w:val="000000"/>
        </w:rPr>
        <w:t>V -</w:t>
      </w:r>
      <w:r>
        <w:rPr>
          <w:color w:val="000000"/>
        </w:rPr>
        <w:t xml:space="preserve"> violação de normas ambientais, sanitárias ou urbanísticas, sem a devida regularização após notificação municipal;</w:t>
      </w:r>
    </w:p>
    <w:p w14:paraId="0470D030" w14:textId="545F3821" w:rsidR="0076571B" w:rsidRDefault="0076571B" w:rsidP="0076571B">
      <w:pPr>
        <w:pStyle w:val="mb-3"/>
        <w:ind w:firstLine="851"/>
        <w:jc w:val="both"/>
        <w:rPr>
          <w:color w:val="000000"/>
        </w:rPr>
      </w:pPr>
      <w:r w:rsidRPr="002714F7">
        <w:rPr>
          <w:b/>
          <w:color w:val="000000"/>
        </w:rPr>
        <w:t xml:space="preserve">VI </w:t>
      </w:r>
      <w:r>
        <w:rPr>
          <w:color w:val="000000"/>
        </w:rPr>
        <w:t>- por interesse público superveniente, devidamente justificado por lei municipal específica, hipótese em que as benfeitorias e investimentos não amortizados poderão ser indenizados, conforme avaliação técnica e jurídica a ser realizada.</w:t>
      </w:r>
    </w:p>
    <w:p w14:paraId="76EF8698" w14:textId="77777777" w:rsidR="0076571B" w:rsidRDefault="0076571B" w:rsidP="002714F7">
      <w:pPr>
        <w:pStyle w:val="mb-3"/>
        <w:ind w:firstLine="851"/>
        <w:jc w:val="both"/>
        <w:rPr>
          <w:color w:val="000000"/>
        </w:rPr>
      </w:pPr>
      <w:r>
        <w:rPr>
          <w:rStyle w:val="Forte"/>
          <w:color w:val="000000"/>
        </w:rPr>
        <w:t>Parágrafo único.</w:t>
      </w:r>
      <w:r>
        <w:rPr>
          <w:color w:val="000000"/>
        </w:rPr>
        <w:t xml:space="preserve"> Na hipótese de rescisão, os bens e benfeitorias essenciais à continuidade dos serviços de saneamento básico deverão ser revertidos ao patrimônio municipal, nos termos da legislação aplicável ao setor.</w:t>
      </w:r>
    </w:p>
    <w:p w14:paraId="7A8EB600" w14:textId="08F11803" w:rsidR="005C470C" w:rsidRDefault="00B45997" w:rsidP="003963D9">
      <w:pPr>
        <w:ind w:right="197" w:firstLine="851"/>
        <w:jc w:val="both"/>
        <w:textAlignment w:val="baseline"/>
        <w:rPr>
          <w:sz w:val="24"/>
          <w:szCs w:val="24"/>
        </w:rPr>
      </w:pPr>
      <w:r w:rsidRPr="00293BFA">
        <w:rPr>
          <w:b/>
          <w:sz w:val="24"/>
          <w:szCs w:val="24"/>
        </w:rPr>
        <w:t>Art.</w:t>
      </w:r>
      <w:r w:rsidR="002220F9" w:rsidRPr="00293BFA">
        <w:rPr>
          <w:b/>
          <w:sz w:val="24"/>
          <w:szCs w:val="24"/>
        </w:rPr>
        <w:t xml:space="preserve"> </w:t>
      </w:r>
      <w:r w:rsidR="00293BFA" w:rsidRPr="00293BFA">
        <w:rPr>
          <w:b/>
          <w:sz w:val="24"/>
          <w:szCs w:val="24"/>
        </w:rPr>
        <w:t>8</w:t>
      </w:r>
      <w:r w:rsidR="009642FD" w:rsidRPr="00293BFA">
        <w:rPr>
          <w:b/>
          <w:sz w:val="24"/>
          <w:szCs w:val="24"/>
        </w:rPr>
        <w:t>º</w:t>
      </w:r>
      <w:r w:rsidRPr="00AD501A">
        <w:rPr>
          <w:sz w:val="24"/>
          <w:szCs w:val="24"/>
        </w:rPr>
        <w:t xml:space="preserve"> </w:t>
      </w:r>
      <w:r w:rsidR="005C470C" w:rsidRPr="00AD501A">
        <w:rPr>
          <w:sz w:val="24"/>
          <w:szCs w:val="24"/>
        </w:rPr>
        <w:t>Esta Lei entra</w:t>
      </w:r>
      <w:r w:rsidR="009642FD" w:rsidRPr="00AD501A">
        <w:rPr>
          <w:sz w:val="24"/>
          <w:szCs w:val="24"/>
        </w:rPr>
        <w:t>rá</w:t>
      </w:r>
      <w:r w:rsidR="005C470C" w:rsidRPr="00AD501A">
        <w:rPr>
          <w:sz w:val="24"/>
          <w:szCs w:val="24"/>
        </w:rPr>
        <w:t xml:space="preserve"> em vigor </w:t>
      </w:r>
      <w:r w:rsidR="009642FD" w:rsidRPr="00AD501A">
        <w:rPr>
          <w:sz w:val="24"/>
          <w:szCs w:val="24"/>
        </w:rPr>
        <w:t>na</w:t>
      </w:r>
      <w:r w:rsidR="005C470C" w:rsidRPr="00AD501A">
        <w:rPr>
          <w:sz w:val="24"/>
          <w:szCs w:val="24"/>
        </w:rPr>
        <w:t xml:space="preserve"> data de sua publicação</w:t>
      </w:r>
      <w:r w:rsidRPr="00AD501A">
        <w:rPr>
          <w:sz w:val="24"/>
          <w:szCs w:val="24"/>
        </w:rPr>
        <w:t>.</w:t>
      </w:r>
    </w:p>
    <w:p w14:paraId="7E842528" w14:textId="77777777" w:rsidR="00432FBF" w:rsidRPr="00AD501A" w:rsidRDefault="00432FBF" w:rsidP="00432FBF">
      <w:pPr>
        <w:ind w:right="197" w:firstLine="993"/>
        <w:jc w:val="both"/>
        <w:textAlignment w:val="baseline"/>
        <w:rPr>
          <w:sz w:val="24"/>
          <w:szCs w:val="24"/>
        </w:rPr>
      </w:pPr>
    </w:p>
    <w:p w14:paraId="2A78CB1C" w14:textId="77777777" w:rsidR="009642FD" w:rsidRPr="00AD501A" w:rsidRDefault="009642FD" w:rsidP="00432FBF">
      <w:pPr>
        <w:ind w:right="197" w:firstLine="993"/>
        <w:jc w:val="both"/>
        <w:textAlignment w:val="baseline"/>
        <w:rPr>
          <w:rFonts w:ascii="Garamond" w:eastAsia="Arial" w:hAnsi="Garamond"/>
          <w:color w:val="000000"/>
          <w:spacing w:val="-5"/>
          <w:sz w:val="24"/>
          <w:szCs w:val="24"/>
          <w:lang w:val="pt-BR"/>
        </w:rPr>
      </w:pPr>
    </w:p>
    <w:p w14:paraId="099D9F65" w14:textId="3B1905A7" w:rsidR="005E1458" w:rsidRPr="00AD501A" w:rsidRDefault="005E1458" w:rsidP="00C4671E">
      <w:pPr>
        <w:spacing w:line="360" w:lineRule="auto"/>
        <w:ind w:right="197"/>
        <w:jc w:val="center"/>
        <w:textAlignment w:val="baseline"/>
        <w:rPr>
          <w:rFonts w:eastAsia="Arial"/>
          <w:color w:val="000000"/>
          <w:spacing w:val="-5"/>
          <w:sz w:val="24"/>
          <w:szCs w:val="24"/>
          <w:lang w:val="pt-BR"/>
        </w:rPr>
      </w:pPr>
      <w:r w:rsidRPr="00AD501A">
        <w:rPr>
          <w:rFonts w:eastAsia="Arial"/>
          <w:color w:val="000000"/>
          <w:spacing w:val="-5"/>
          <w:sz w:val="24"/>
          <w:szCs w:val="24"/>
          <w:lang w:val="pt-BR"/>
        </w:rPr>
        <w:t xml:space="preserve">Formosa do Oeste, </w:t>
      </w:r>
      <w:r w:rsidR="00293BFA">
        <w:rPr>
          <w:rFonts w:eastAsia="Arial"/>
          <w:color w:val="000000"/>
          <w:spacing w:val="-5"/>
          <w:sz w:val="24"/>
          <w:szCs w:val="24"/>
          <w:lang w:val="pt-BR"/>
        </w:rPr>
        <w:t>1</w:t>
      </w:r>
      <w:r w:rsidR="00C9031D">
        <w:rPr>
          <w:rFonts w:eastAsia="Arial"/>
          <w:color w:val="000000"/>
          <w:spacing w:val="-5"/>
          <w:sz w:val="24"/>
          <w:szCs w:val="24"/>
          <w:lang w:val="pt-BR"/>
        </w:rPr>
        <w:t>1</w:t>
      </w:r>
      <w:r w:rsidR="00C849D4">
        <w:rPr>
          <w:rFonts w:eastAsia="Arial"/>
          <w:color w:val="000000"/>
          <w:spacing w:val="-5"/>
          <w:sz w:val="24"/>
          <w:szCs w:val="24"/>
          <w:lang w:val="pt-BR"/>
        </w:rPr>
        <w:t xml:space="preserve"> </w:t>
      </w:r>
      <w:r w:rsidRPr="00AD501A">
        <w:rPr>
          <w:rFonts w:eastAsia="Arial"/>
          <w:color w:val="000000"/>
          <w:spacing w:val="-5"/>
          <w:sz w:val="24"/>
          <w:szCs w:val="24"/>
          <w:lang w:val="pt-BR"/>
        </w:rPr>
        <w:t xml:space="preserve">de </w:t>
      </w:r>
      <w:r w:rsidR="00C9031D">
        <w:rPr>
          <w:rFonts w:eastAsia="Arial"/>
          <w:color w:val="000000"/>
          <w:spacing w:val="-5"/>
          <w:sz w:val="24"/>
          <w:szCs w:val="24"/>
          <w:lang w:val="pt-BR"/>
        </w:rPr>
        <w:t>novembro</w:t>
      </w:r>
      <w:r w:rsidR="00C4671E">
        <w:rPr>
          <w:rFonts w:eastAsia="Arial"/>
          <w:color w:val="000000"/>
          <w:spacing w:val="-5"/>
          <w:sz w:val="24"/>
          <w:szCs w:val="24"/>
          <w:lang w:val="pt-BR"/>
        </w:rPr>
        <w:t xml:space="preserve"> </w:t>
      </w:r>
      <w:r w:rsidR="006D5BA4" w:rsidRPr="00AD501A">
        <w:rPr>
          <w:rFonts w:eastAsia="Arial"/>
          <w:color w:val="000000"/>
          <w:spacing w:val="-5"/>
          <w:sz w:val="24"/>
          <w:szCs w:val="24"/>
          <w:lang w:val="pt-BR"/>
        </w:rPr>
        <w:t>de 202</w:t>
      </w:r>
      <w:r w:rsidR="00C9031D">
        <w:rPr>
          <w:rFonts w:eastAsia="Arial"/>
          <w:color w:val="000000"/>
          <w:spacing w:val="-5"/>
          <w:sz w:val="24"/>
          <w:szCs w:val="24"/>
          <w:lang w:val="pt-BR"/>
        </w:rPr>
        <w:t>5</w:t>
      </w:r>
      <w:r w:rsidRPr="00AD501A">
        <w:rPr>
          <w:rFonts w:eastAsia="Arial"/>
          <w:color w:val="000000"/>
          <w:spacing w:val="-5"/>
          <w:sz w:val="24"/>
          <w:szCs w:val="24"/>
          <w:lang w:val="pt-BR"/>
        </w:rPr>
        <w:t>.</w:t>
      </w:r>
    </w:p>
    <w:p w14:paraId="59AD1F9A" w14:textId="77777777" w:rsidR="003963D9" w:rsidRDefault="003963D9" w:rsidP="00C4671E">
      <w:pPr>
        <w:spacing w:line="360" w:lineRule="auto"/>
        <w:ind w:right="197"/>
        <w:jc w:val="center"/>
        <w:textAlignment w:val="baseline"/>
        <w:rPr>
          <w:rFonts w:eastAsia="Arial"/>
          <w:color w:val="000000"/>
          <w:spacing w:val="-5"/>
          <w:sz w:val="24"/>
          <w:szCs w:val="24"/>
          <w:lang w:val="pt-BR"/>
        </w:rPr>
      </w:pPr>
    </w:p>
    <w:p w14:paraId="2EC3CA7E" w14:textId="3A3D387E" w:rsidR="009642FD" w:rsidRPr="00293CC2" w:rsidRDefault="003963D9" w:rsidP="003963D9">
      <w:pPr>
        <w:ind w:right="198"/>
        <w:jc w:val="center"/>
        <w:textAlignment w:val="baseline"/>
        <w:rPr>
          <w:rFonts w:eastAsia="Arial"/>
          <w:color w:val="000000"/>
          <w:spacing w:val="-5"/>
          <w:sz w:val="24"/>
          <w:szCs w:val="24"/>
          <w:lang w:val="pt-BR"/>
        </w:rPr>
      </w:pPr>
      <w:r>
        <w:rPr>
          <w:rFonts w:eastAsia="Arial"/>
          <w:color w:val="000000"/>
          <w:spacing w:val="-5"/>
          <w:sz w:val="24"/>
          <w:szCs w:val="24"/>
          <w:lang w:val="pt-BR"/>
        </w:rPr>
        <w:t>(assinado digitalmente)</w:t>
      </w:r>
    </w:p>
    <w:p w14:paraId="41407DA1" w14:textId="2D61114B" w:rsidR="00496C73" w:rsidRPr="00696F2F" w:rsidRDefault="00393CFA" w:rsidP="003963D9">
      <w:pPr>
        <w:ind w:right="198"/>
        <w:jc w:val="center"/>
        <w:textAlignment w:val="baseline"/>
        <w:rPr>
          <w:rFonts w:eastAsia="Arial"/>
          <w:b/>
          <w:color w:val="000000"/>
          <w:spacing w:val="-5"/>
          <w:sz w:val="24"/>
          <w:szCs w:val="24"/>
          <w:lang w:val="pt-BR"/>
        </w:rPr>
      </w:pPr>
      <w:r>
        <w:rPr>
          <w:rFonts w:eastAsia="Arial"/>
          <w:b/>
          <w:color w:val="000000"/>
          <w:spacing w:val="-5"/>
          <w:sz w:val="24"/>
          <w:szCs w:val="24"/>
          <w:lang w:val="pt-BR"/>
        </w:rPr>
        <w:t>Orivaldo Municelli</w:t>
      </w:r>
      <w:bookmarkStart w:id="1" w:name="_GoBack"/>
      <w:bookmarkEnd w:id="1"/>
    </w:p>
    <w:p w14:paraId="315CC357" w14:textId="65A351AB" w:rsidR="009642FD" w:rsidRDefault="009642FD" w:rsidP="003963D9">
      <w:pPr>
        <w:ind w:right="198"/>
        <w:jc w:val="center"/>
        <w:textAlignment w:val="baseline"/>
        <w:rPr>
          <w:rFonts w:eastAsia="Arial"/>
          <w:b/>
          <w:color w:val="000000"/>
          <w:spacing w:val="-5"/>
          <w:sz w:val="24"/>
          <w:szCs w:val="24"/>
          <w:lang w:val="pt-BR"/>
        </w:rPr>
      </w:pPr>
      <w:r w:rsidRPr="00696F2F">
        <w:rPr>
          <w:rFonts w:eastAsia="Arial"/>
          <w:b/>
          <w:color w:val="000000"/>
          <w:spacing w:val="-5"/>
          <w:sz w:val="24"/>
          <w:szCs w:val="24"/>
          <w:lang w:val="pt-BR"/>
        </w:rPr>
        <w:t>Prefeito Municipal</w:t>
      </w:r>
    </w:p>
    <w:p w14:paraId="7DDFA6B9" w14:textId="77777777" w:rsidR="00023CB3" w:rsidRDefault="00023CB3" w:rsidP="00C4671E">
      <w:pPr>
        <w:spacing w:line="360" w:lineRule="auto"/>
        <w:ind w:right="197"/>
        <w:jc w:val="center"/>
        <w:textAlignment w:val="baseline"/>
        <w:rPr>
          <w:rFonts w:eastAsia="Arial"/>
          <w:b/>
          <w:color w:val="000000"/>
          <w:spacing w:val="-5"/>
          <w:sz w:val="24"/>
          <w:szCs w:val="24"/>
          <w:lang w:val="pt-BR"/>
        </w:rPr>
      </w:pPr>
    </w:p>
    <w:p w14:paraId="5C1C7493" w14:textId="77777777" w:rsidR="00AE1CE5" w:rsidRPr="00293CC2" w:rsidRDefault="00AE1CE5" w:rsidP="00C4671E">
      <w:pPr>
        <w:spacing w:line="360" w:lineRule="auto"/>
        <w:ind w:right="197"/>
        <w:jc w:val="center"/>
        <w:textAlignment w:val="baseline"/>
        <w:rPr>
          <w:rFonts w:eastAsia="Arial"/>
          <w:color w:val="000000"/>
          <w:spacing w:val="-5"/>
          <w:sz w:val="24"/>
          <w:szCs w:val="24"/>
          <w:lang w:val="pt-BR"/>
        </w:rPr>
      </w:pPr>
    </w:p>
    <w:sectPr w:rsidR="00AE1CE5" w:rsidRPr="00293CC2" w:rsidSect="002432D1">
      <w:headerReference w:type="default" r:id="rId8"/>
      <w:footerReference w:type="default" r:id="rId9"/>
      <w:pgSz w:w="11904" w:h="16843"/>
      <w:pgMar w:top="2268" w:right="989" w:bottom="1212" w:left="164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01EC23" w14:textId="77777777" w:rsidR="00D34D73" w:rsidRDefault="00D34D73" w:rsidP="004C73E9">
      <w:r>
        <w:separator/>
      </w:r>
    </w:p>
  </w:endnote>
  <w:endnote w:type="continuationSeparator" w:id="0">
    <w:p w14:paraId="19D51F54" w14:textId="77777777" w:rsidR="00D34D73" w:rsidRDefault="00D34D73" w:rsidP="004C7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1.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Arial">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2579457"/>
      <w:docPartObj>
        <w:docPartGallery w:val="Page Numbers (Bottom of Page)"/>
        <w:docPartUnique/>
      </w:docPartObj>
    </w:sdtPr>
    <w:sdtEndPr/>
    <w:sdtContent>
      <w:p w14:paraId="3BEB7165" w14:textId="77777777" w:rsidR="002A5BED" w:rsidRDefault="002A5BED">
        <w:pPr>
          <w:pStyle w:val="Rodap"/>
          <w:jc w:val="right"/>
        </w:pPr>
        <w:r>
          <w:fldChar w:fldCharType="begin"/>
        </w:r>
        <w:r>
          <w:instrText>PAGE   \* MERGEFORMAT</w:instrText>
        </w:r>
        <w:r>
          <w:fldChar w:fldCharType="separate"/>
        </w:r>
        <w:r w:rsidR="00D34D73" w:rsidRPr="00D34D73">
          <w:rPr>
            <w:noProof/>
            <w:lang w:val="pt-BR"/>
          </w:rPr>
          <w:t>1</w:t>
        </w:r>
        <w:r>
          <w:fldChar w:fldCharType="end"/>
        </w:r>
        <w:r>
          <w:t>/</w:t>
        </w:r>
        <w:fldSimple w:instr=" NUMPAGES  \* Arabic  \* MERGEFORMAT ">
          <w:r w:rsidR="00D34D73">
            <w:rPr>
              <w:noProof/>
            </w:rPr>
            <w:t>1</w:t>
          </w:r>
        </w:fldSimple>
      </w:p>
    </w:sdtContent>
  </w:sdt>
  <w:p w14:paraId="5269FA65" w14:textId="77777777" w:rsidR="002A5BED" w:rsidRDefault="002A5BE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86B824" w14:textId="77777777" w:rsidR="00D34D73" w:rsidRDefault="00D34D73" w:rsidP="004C73E9">
      <w:r>
        <w:separator/>
      </w:r>
    </w:p>
  </w:footnote>
  <w:footnote w:type="continuationSeparator" w:id="0">
    <w:p w14:paraId="53BC0C67" w14:textId="77777777" w:rsidR="00D34D73" w:rsidRDefault="00D34D73" w:rsidP="004C73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7924B" w14:textId="77777777" w:rsidR="002A5BED" w:rsidRDefault="002A5BED">
    <w:pPr>
      <w:pStyle w:val="Cabealho"/>
    </w:pPr>
    <w:r>
      <w:rPr>
        <w:noProof/>
        <w:lang w:val="pt-BR" w:eastAsia="pt-BR"/>
      </w:rPr>
      <w:drawing>
        <wp:inline distT="0" distB="0" distL="0" distR="0" wp14:anchorId="6A92624C" wp14:editId="0CD1DE32">
          <wp:extent cx="5753100" cy="748030"/>
          <wp:effectExtent l="19050" t="0" r="0" b="0"/>
          <wp:docPr id="2"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srcRect/>
                  <a:stretch>
                    <a:fillRect/>
                  </a:stretch>
                </pic:blipFill>
                <pic:spPr bwMode="auto">
                  <a:xfrm>
                    <a:off x="0" y="0"/>
                    <a:ext cx="5753100" cy="748030"/>
                  </a:xfrm>
                  <a:prstGeom prst="rect">
                    <a:avLst/>
                  </a:prstGeom>
                  <a:noFill/>
                  <a:ln w="9525">
                    <a:noFill/>
                    <a:miter lim="800000"/>
                    <a:headEnd/>
                    <a:tailEnd/>
                  </a:ln>
                </pic:spPr>
              </pic:pic>
            </a:graphicData>
          </a:graphic>
        </wp:inline>
      </w:drawing>
    </w:r>
  </w:p>
  <w:p w14:paraId="615418B1" w14:textId="77777777" w:rsidR="002A5BED" w:rsidRDefault="002A5BE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FB4631"/>
    <w:multiLevelType w:val="hybridMultilevel"/>
    <w:tmpl w:val="744044C2"/>
    <w:lvl w:ilvl="0" w:tplc="FFFFFFFF">
      <w:start w:val="1"/>
      <w:numFmt w:val="lowerLetter"/>
      <w:lvlText w:val="%1)"/>
      <w:lvlJc w:val="left"/>
      <w:pPr>
        <w:tabs>
          <w:tab w:val="num" w:pos="3900"/>
        </w:tabs>
        <w:ind w:left="3900" w:hanging="360"/>
      </w:pPr>
      <w:rPr>
        <w:rFonts w:hint="default"/>
        <w:b/>
      </w:rPr>
    </w:lvl>
    <w:lvl w:ilvl="1" w:tplc="FFFFFFFF" w:tentative="1">
      <w:start w:val="1"/>
      <w:numFmt w:val="lowerLetter"/>
      <w:lvlText w:val="%2."/>
      <w:lvlJc w:val="left"/>
      <w:pPr>
        <w:tabs>
          <w:tab w:val="num" w:pos="4620"/>
        </w:tabs>
        <w:ind w:left="4620" w:hanging="360"/>
      </w:pPr>
    </w:lvl>
    <w:lvl w:ilvl="2" w:tplc="FFFFFFFF" w:tentative="1">
      <w:start w:val="1"/>
      <w:numFmt w:val="lowerRoman"/>
      <w:lvlText w:val="%3."/>
      <w:lvlJc w:val="right"/>
      <w:pPr>
        <w:tabs>
          <w:tab w:val="num" w:pos="5340"/>
        </w:tabs>
        <w:ind w:left="5340" w:hanging="180"/>
      </w:pPr>
    </w:lvl>
    <w:lvl w:ilvl="3" w:tplc="FFFFFFFF" w:tentative="1">
      <w:start w:val="1"/>
      <w:numFmt w:val="decimal"/>
      <w:lvlText w:val="%4."/>
      <w:lvlJc w:val="left"/>
      <w:pPr>
        <w:tabs>
          <w:tab w:val="num" w:pos="6060"/>
        </w:tabs>
        <w:ind w:left="6060" w:hanging="360"/>
      </w:pPr>
    </w:lvl>
    <w:lvl w:ilvl="4" w:tplc="FFFFFFFF" w:tentative="1">
      <w:start w:val="1"/>
      <w:numFmt w:val="lowerLetter"/>
      <w:lvlText w:val="%5."/>
      <w:lvlJc w:val="left"/>
      <w:pPr>
        <w:tabs>
          <w:tab w:val="num" w:pos="6780"/>
        </w:tabs>
        <w:ind w:left="6780" w:hanging="360"/>
      </w:pPr>
    </w:lvl>
    <w:lvl w:ilvl="5" w:tplc="FFFFFFFF" w:tentative="1">
      <w:start w:val="1"/>
      <w:numFmt w:val="lowerRoman"/>
      <w:lvlText w:val="%6."/>
      <w:lvlJc w:val="right"/>
      <w:pPr>
        <w:tabs>
          <w:tab w:val="num" w:pos="7500"/>
        </w:tabs>
        <w:ind w:left="7500" w:hanging="180"/>
      </w:pPr>
    </w:lvl>
    <w:lvl w:ilvl="6" w:tplc="FFFFFFFF" w:tentative="1">
      <w:start w:val="1"/>
      <w:numFmt w:val="decimal"/>
      <w:lvlText w:val="%7."/>
      <w:lvlJc w:val="left"/>
      <w:pPr>
        <w:tabs>
          <w:tab w:val="num" w:pos="8220"/>
        </w:tabs>
        <w:ind w:left="8220" w:hanging="360"/>
      </w:pPr>
    </w:lvl>
    <w:lvl w:ilvl="7" w:tplc="FFFFFFFF" w:tentative="1">
      <w:start w:val="1"/>
      <w:numFmt w:val="lowerLetter"/>
      <w:lvlText w:val="%8."/>
      <w:lvlJc w:val="left"/>
      <w:pPr>
        <w:tabs>
          <w:tab w:val="num" w:pos="8940"/>
        </w:tabs>
        <w:ind w:left="8940" w:hanging="360"/>
      </w:pPr>
    </w:lvl>
    <w:lvl w:ilvl="8" w:tplc="FFFFFFFF" w:tentative="1">
      <w:start w:val="1"/>
      <w:numFmt w:val="lowerRoman"/>
      <w:lvlText w:val="%9."/>
      <w:lvlJc w:val="right"/>
      <w:pPr>
        <w:tabs>
          <w:tab w:val="num" w:pos="9660"/>
        </w:tabs>
        <w:ind w:left="9660" w:hanging="180"/>
      </w:pPr>
    </w:lvl>
  </w:abstractNum>
  <w:abstractNum w:abstractNumId="2">
    <w:nsid w:val="0D0769E5"/>
    <w:multiLevelType w:val="hybridMultilevel"/>
    <w:tmpl w:val="03402F8E"/>
    <w:lvl w:ilvl="0" w:tplc="FD9E3CF6">
      <w:start w:val="1"/>
      <w:numFmt w:val="lowerRoman"/>
      <w:lvlText w:val="%1)"/>
      <w:lvlJc w:val="left"/>
      <w:pPr>
        <w:ind w:left="4260" w:hanging="720"/>
      </w:pPr>
      <w:rPr>
        <w:rFonts w:hint="default"/>
        <w:b/>
      </w:rPr>
    </w:lvl>
    <w:lvl w:ilvl="1" w:tplc="04160019" w:tentative="1">
      <w:start w:val="1"/>
      <w:numFmt w:val="lowerLetter"/>
      <w:lvlText w:val="%2."/>
      <w:lvlJc w:val="left"/>
      <w:pPr>
        <w:ind w:left="4620" w:hanging="360"/>
      </w:pPr>
    </w:lvl>
    <w:lvl w:ilvl="2" w:tplc="0416001B" w:tentative="1">
      <w:start w:val="1"/>
      <w:numFmt w:val="lowerRoman"/>
      <w:lvlText w:val="%3."/>
      <w:lvlJc w:val="right"/>
      <w:pPr>
        <w:ind w:left="5340" w:hanging="180"/>
      </w:pPr>
    </w:lvl>
    <w:lvl w:ilvl="3" w:tplc="0416000F" w:tentative="1">
      <w:start w:val="1"/>
      <w:numFmt w:val="decimal"/>
      <w:lvlText w:val="%4."/>
      <w:lvlJc w:val="left"/>
      <w:pPr>
        <w:ind w:left="6060" w:hanging="360"/>
      </w:pPr>
    </w:lvl>
    <w:lvl w:ilvl="4" w:tplc="04160019" w:tentative="1">
      <w:start w:val="1"/>
      <w:numFmt w:val="lowerLetter"/>
      <w:lvlText w:val="%5."/>
      <w:lvlJc w:val="left"/>
      <w:pPr>
        <w:ind w:left="6780" w:hanging="360"/>
      </w:pPr>
    </w:lvl>
    <w:lvl w:ilvl="5" w:tplc="0416001B" w:tentative="1">
      <w:start w:val="1"/>
      <w:numFmt w:val="lowerRoman"/>
      <w:lvlText w:val="%6."/>
      <w:lvlJc w:val="right"/>
      <w:pPr>
        <w:ind w:left="7500" w:hanging="180"/>
      </w:pPr>
    </w:lvl>
    <w:lvl w:ilvl="6" w:tplc="0416000F" w:tentative="1">
      <w:start w:val="1"/>
      <w:numFmt w:val="decimal"/>
      <w:lvlText w:val="%7."/>
      <w:lvlJc w:val="left"/>
      <w:pPr>
        <w:ind w:left="8220" w:hanging="360"/>
      </w:pPr>
    </w:lvl>
    <w:lvl w:ilvl="7" w:tplc="04160019" w:tentative="1">
      <w:start w:val="1"/>
      <w:numFmt w:val="lowerLetter"/>
      <w:lvlText w:val="%8."/>
      <w:lvlJc w:val="left"/>
      <w:pPr>
        <w:ind w:left="8940" w:hanging="360"/>
      </w:pPr>
    </w:lvl>
    <w:lvl w:ilvl="8" w:tplc="0416001B" w:tentative="1">
      <w:start w:val="1"/>
      <w:numFmt w:val="lowerRoman"/>
      <w:lvlText w:val="%9."/>
      <w:lvlJc w:val="right"/>
      <w:pPr>
        <w:ind w:left="9660" w:hanging="180"/>
      </w:pPr>
    </w:lvl>
  </w:abstractNum>
  <w:abstractNum w:abstractNumId="3">
    <w:nsid w:val="1013610C"/>
    <w:multiLevelType w:val="hybridMultilevel"/>
    <w:tmpl w:val="8C503C9C"/>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4">
    <w:nsid w:val="1B582570"/>
    <w:multiLevelType w:val="hybridMultilevel"/>
    <w:tmpl w:val="8E5CECDA"/>
    <w:lvl w:ilvl="0" w:tplc="F0CE9FBC">
      <w:start w:val="1"/>
      <w:numFmt w:val="lowerLetter"/>
      <w:lvlText w:val="%1)"/>
      <w:lvlJc w:val="left"/>
      <w:pPr>
        <w:tabs>
          <w:tab w:val="num" w:pos="3904"/>
        </w:tabs>
        <w:ind w:left="3904" w:hanging="360"/>
      </w:pPr>
      <w:rPr>
        <w:rFonts w:hint="default"/>
        <w:b w:val="0"/>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5">
    <w:nsid w:val="3945438F"/>
    <w:multiLevelType w:val="multilevel"/>
    <w:tmpl w:val="194C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B17237"/>
    <w:multiLevelType w:val="multilevel"/>
    <w:tmpl w:val="F258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5064CB"/>
    <w:multiLevelType w:val="hybridMultilevel"/>
    <w:tmpl w:val="28C8E938"/>
    <w:lvl w:ilvl="0" w:tplc="D5C44764">
      <w:start w:val="1"/>
      <w:numFmt w:val="lowerLetter"/>
      <w:lvlText w:val="%1)"/>
      <w:lvlJc w:val="left"/>
      <w:pPr>
        <w:ind w:left="3904" w:hanging="360"/>
      </w:pPr>
      <w:rPr>
        <w:rFonts w:hint="default"/>
      </w:rPr>
    </w:lvl>
    <w:lvl w:ilvl="1" w:tplc="04160019" w:tentative="1">
      <w:start w:val="1"/>
      <w:numFmt w:val="lowerLetter"/>
      <w:lvlText w:val="%2."/>
      <w:lvlJc w:val="left"/>
      <w:pPr>
        <w:ind w:left="4624" w:hanging="360"/>
      </w:pPr>
    </w:lvl>
    <w:lvl w:ilvl="2" w:tplc="0416001B" w:tentative="1">
      <w:start w:val="1"/>
      <w:numFmt w:val="lowerRoman"/>
      <w:lvlText w:val="%3."/>
      <w:lvlJc w:val="right"/>
      <w:pPr>
        <w:ind w:left="5344" w:hanging="180"/>
      </w:pPr>
    </w:lvl>
    <w:lvl w:ilvl="3" w:tplc="0416000F" w:tentative="1">
      <w:start w:val="1"/>
      <w:numFmt w:val="decimal"/>
      <w:lvlText w:val="%4."/>
      <w:lvlJc w:val="left"/>
      <w:pPr>
        <w:ind w:left="6064" w:hanging="360"/>
      </w:pPr>
    </w:lvl>
    <w:lvl w:ilvl="4" w:tplc="04160019" w:tentative="1">
      <w:start w:val="1"/>
      <w:numFmt w:val="lowerLetter"/>
      <w:lvlText w:val="%5."/>
      <w:lvlJc w:val="left"/>
      <w:pPr>
        <w:ind w:left="6784" w:hanging="360"/>
      </w:pPr>
    </w:lvl>
    <w:lvl w:ilvl="5" w:tplc="0416001B" w:tentative="1">
      <w:start w:val="1"/>
      <w:numFmt w:val="lowerRoman"/>
      <w:lvlText w:val="%6."/>
      <w:lvlJc w:val="right"/>
      <w:pPr>
        <w:ind w:left="7504" w:hanging="180"/>
      </w:pPr>
    </w:lvl>
    <w:lvl w:ilvl="6" w:tplc="0416000F" w:tentative="1">
      <w:start w:val="1"/>
      <w:numFmt w:val="decimal"/>
      <w:lvlText w:val="%7."/>
      <w:lvlJc w:val="left"/>
      <w:pPr>
        <w:ind w:left="8224" w:hanging="360"/>
      </w:pPr>
    </w:lvl>
    <w:lvl w:ilvl="7" w:tplc="04160019" w:tentative="1">
      <w:start w:val="1"/>
      <w:numFmt w:val="lowerLetter"/>
      <w:lvlText w:val="%8."/>
      <w:lvlJc w:val="left"/>
      <w:pPr>
        <w:ind w:left="8944" w:hanging="360"/>
      </w:pPr>
    </w:lvl>
    <w:lvl w:ilvl="8" w:tplc="0416001B" w:tentative="1">
      <w:start w:val="1"/>
      <w:numFmt w:val="lowerRoman"/>
      <w:lvlText w:val="%9."/>
      <w:lvlJc w:val="right"/>
      <w:pPr>
        <w:ind w:left="9664" w:hanging="180"/>
      </w:pPr>
    </w:lvl>
  </w:abstractNum>
  <w:abstractNum w:abstractNumId="8">
    <w:nsid w:val="4FA2356B"/>
    <w:multiLevelType w:val="hybridMultilevel"/>
    <w:tmpl w:val="8436B278"/>
    <w:lvl w:ilvl="0" w:tplc="FFFFFFFF">
      <w:start w:val="2"/>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9">
    <w:nsid w:val="62A64BDD"/>
    <w:multiLevelType w:val="hybridMultilevel"/>
    <w:tmpl w:val="E6968D80"/>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0">
    <w:nsid w:val="658D209E"/>
    <w:multiLevelType w:val="hybridMultilevel"/>
    <w:tmpl w:val="BCE08E64"/>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1">
    <w:nsid w:val="668A0123"/>
    <w:multiLevelType w:val="hybridMultilevel"/>
    <w:tmpl w:val="B908D820"/>
    <w:lvl w:ilvl="0" w:tplc="CF6E3238">
      <w:start w:val="1"/>
      <w:numFmt w:val="lowerLetter"/>
      <w:lvlText w:val="%1)"/>
      <w:lvlJc w:val="left"/>
      <w:pPr>
        <w:ind w:left="4046" w:hanging="360"/>
      </w:pPr>
      <w:rPr>
        <w:rFonts w:hint="default"/>
        <w:b/>
      </w:rPr>
    </w:lvl>
    <w:lvl w:ilvl="1" w:tplc="04160019" w:tentative="1">
      <w:start w:val="1"/>
      <w:numFmt w:val="lowerLetter"/>
      <w:lvlText w:val="%2."/>
      <w:lvlJc w:val="left"/>
      <w:pPr>
        <w:ind w:left="4608" w:hanging="360"/>
      </w:pPr>
    </w:lvl>
    <w:lvl w:ilvl="2" w:tplc="0416001B" w:tentative="1">
      <w:start w:val="1"/>
      <w:numFmt w:val="lowerRoman"/>
      <w:lvlText w:val="%3."/>
      <w:lvlJc w:val="right"/>
      <w:pPr>
        <w:ind w:left="5328" w:hanging="180"/>
      </w:pPr>
    </w:lvl>
    <w:lvl w:ilvl="3" w:tplc="0416000F" w:tentative="1">
      <w:start w:val="1"/>
      <w:numFmt w:val="decimal"/>
      <w:lvlText w:val="%4."/>
      <w:lvlJc w:val="left"/>
      <w:pPr>
        <w:ind w:left="6048" w:hanging="360"/>
      </w:pPr>
    </w:lvl>
    <w:lvl w:ilvl="4" w:tplc="04160019" w:tentative="1">
      <w:start w:val="1"/>
      <w:numFmt w:val="lowerLetter"/>
      <w:lvlText w:val="%5."/>
      <w:lvlJc w:val="left"/>
      <w:pPr>
        <w:ind w:left="6768" w:hanging="360"/>
      </w:pPr>
    </w:lvl>
    <w:lvl w:ilvl="5" w:tplc="0416001B" w:tentative="1">
      <w:start w:val="1"/>
      <w:numFmt w:val="lowerRoman"/>
      <w:lvlText w:val="%6."/>
      <w:lvlJc w:val="right"/>
      <w:pPr>
        <w:ind w:left="7488" w:hanging="180"/>
      </w:pPr>
    </w:lvl>
    <w:lvl w:ilvl="6" w:tplc="0416000F" w:tentative="1">
      <w:start w:val="1"/>
      <w:numFmt w:val="decimal"/>
      <w:lvlText w:val="%7."/>
      <w:lvlJc w:val="left"/>
      <w:pPr>
        <w:ind w:left="8208" w:hanging="360"/>
      </w:pPr>
    </w:lvl>
    <w:lvl w:ilvl="7" w:tplc="04160019" w:tentative="1">
      <w:start w:val="1"/>
      <w:numFmt w:val="lowerLetter"/>
      <w:lvlText w:val="%8."/>
      <w:lvlJc w:val="left"/>
      <w:pPr>
        <w:ind w:left="8928" w:hanging="360"/>
      </w:pPr>
    </w:lvl>
    <w:lvl w:ilvl="8" w:tplc="0416001B" w:tentative="1">
      <w:start w:val="1"/>
      <w:numFmt w:val="lowerRoman"/>
      <w:lvlText w:val="%9."/>
      <w:lvlJc w:val="right"/>
      <w:pPr>
        <w:ind w:left="9648" w:hanging="180"/>
      </w:pPr>
    </w:lvl>
  </w:abstractNum>
  <w:abstractNum w:abstractNumId="12">
    <w:nsid w:val="707E71A8"/>
    <w:multiLevelType w:val="hybridMultilevel"/>
    <w:tmpl w:val="BCF0CFDC"/>
    <w:lvl w:ilvl="0" w:tplc="FFFFFFFF">
      <w:start w:val="1"/>
      <w:numFmt w:val="lowerLetter"/>
      <w:lvlText w:val="%1)"/>
      <w:lvlJc w:val="left"/>
      <w:pPr>
        <w:tabs>
          <w:tab w:val="num" w:pos="3904"/>
        </w:tabs>
        <w:ind w:left="3904" w:hanging="360"/>
      </w:pPr>
      <w:rPr>
        <w:rFonts w:hint="default"/>
        <w:b/>
      </w:rPr>
    </w:lvl>
    <w:lvl w:ilvl="1" w:tplc="FFFFFFFF" w:tentative="1">
      <w:start w:val="1"/>
      <w:numFmt w:val="lowerLetter"/>
      <w:lvlText w:val="%2."/>
      <w:lvlJc w:val="left"/>
      <w:pPr>
        <w:tabs>
          <w:tab w:val="num" w:pos="4624"/>
        </w:tabs>
        <w:ind w:left="4624" w:hanging="360"/>
      </w:pPr>
    </w:lvl>
    <w:lvl w:ilvl="2" w:tplc="FFFFFFFF" w:tentative="1">
      <w:start w:val="1"/>
      <w:numFmt w:val="lowerRoman"/>
      <w:lvlText w:val="%3."/>
      <w:lvlJc w:val="right"/>
      <w:pPr>
        <w:tabs>
          <w:tab w:val="num" w:pos="5344"/>
        </w:tabs>
        <w:ind w:left="5344" w:hanging="180"/>
      </w:pPr>
    </w:lvl>
    <w:lvl w:ilvl="3" w:tplc="FFFFFFFF" w:tentative="1">
      <w:start w:val="1"/>
      <w:numFmt w:val="decimal"/>
      <w:lvlText w:val="%4."/>
      <w:lvlJc w:val="left"/>
      <w:pPr>
        <w:tabs>
          <w:tab w:val="num" w:pos="6064"/>
        </w:tabs>
        <w:ind w:left="6064" w:hanging="360"/>
      </w:pPr>
    </w:lvl>
    <w:lvl w:ilvl="4" w:tplc="FFFFFFFF" w:tentative="1">
      <w:start w:val="1"/>
      <w:numFmt w:val="lowerLetter"/>
      <w:lvlText w:val="%5."/>
      <w:lvlJc w:val="left"/>
      <w:pPr>
        <w:tabs>
          <w:tab w:val="num" w:pos="6784"/>
        </w:tabs>
        <w:ind w:left="6784" w:hanging="360"/>
      </w:pPr>
    </w:lvl>
    <w:lvl w:ilvl="5" w:tplc="FFFFFFFF" w:tentative="1">
      <w:start w:val="1"/>
      <w:numFmt w:val="lowerRoman"/>
      <w:lvlText w:val="%6."/>
      <w:lvlJc w:val="right"/>
      <w:pPr>
        <w:tabs>
          <w:tab w:val="num" w:pos="7504"/>
        </w:tabs>
        <w:ind w:left="7504" w:hanging="180"/>
      </w:pPr>
    </w:lvl>
    <w:lvl w:ilvl="6" w:tplc="FFFFFFFF" w:tentative="1">
      <w:start w:val="1"/>
      <w:numFmt w:val="decimal"/>
      <w:lvlText w:val="%7."/>
      <w:lvlJc w:val="left"/>
      <w:pPr>
        <w:tabs>
          <w:tab w:val="num" w:pos="8224"/>
        </w:tabs>
        <w:ind w:left="8224" w:hanging="360"/>
      </w:pPr>
    </w:lvl>
    <w:lvl w:ilvl="7" w:tplc="FFFFFFFF" w:tentative="1">
      <w:start w:val="1"/>
      <w:numFmt w:val="lowerLetter"/>
      <w:lvlText w:val="%8."/>
      <w:lvlJc w:val="left"/>
      <w:pPr>
        <w:tabs>
          <w:tab w:val="num" w:pos="8944"/>
        </w:tabs>
        <w:ind w:left="8944" w:hanging="360"/>
      </w:pPr>
    </w:lvl>
    <w:lvl w:ilvl="8" w:tplc="FFFFFFFF" w:tentative="1">
      <w:start w:val="1"/>
      <w:numFmt w:val="lowerRoman"/>
      <w:lvlText w:val="%9."/>
      <w:lvlJc w:val="right"/>
      <w:pPr>
        <w:tabs>
          <w:tab w:val="num" w:pos="9664"/>
        </w:tabs>
        <w:ind w:left="9664" w:hanging="180"/>
      </w:pPr>
    </w:lvl>
  </w:abstractNum>
  <w:abstractNum w:abstractNumId="13">
    <w:nsid w:val="7D99201B"/>
    <w:multiLevelType w:val="multilevel"/>
    <w:tmpl w:val="7F0A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5"/>
  </w:num>
  <w:num w:numId="3">
    <w:abstractNumId w:val="6"/>
  </w:num>
  <w:num w:numId="4">
    <w:abstractNumId w:val="9"/>
  </w:num>
  <w:num w:numId="5">
    <w:abstractNumId w:val="12"/>
  </w:num>
  <w:num w:numId="6">
    <w:abstractNumId w:val="10"/>
  </w:num>
  <w:num w:numId="7">
    <w:abstractNumId w:val="8"/>
  </w:num>
  <w:num w:numId="8">
    <w:abstractNumId w:val="3"/>
  </w:num>
  <w:num w:numId="9">
    <w:abstractNumId w:val="4"/>
  </w:num>
  <w:num w:numId="10">
    <w:abstractNumId w:val="1"/>
  </w:num>
  <w:num w:numId="11">
    <w:abstractNumId w:val="2"/>
  </w:num>
  <w:num w:numId="12">
    <w:abstractNumId w:val="11"/>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savePreviewPicture/>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E71"/>
    <w:rsid w:val="00003099"/>
    <w:rsid w:val="000069E7"/>
    <w:rsid w:val="000148A4"/>
    <w:rsid w:val="00016F58"/>
    <w:rsid w:val="00017ECA"/>
    <w:rsid w:val="00023CB3"/>
    <w:rsid w:val="00024E8F"/>
    <w:rsid w:val="00026716"/>
    <w:rsid w:val="00044314"/>
    <w:rsid w:val="00045E79"/>
    <w:rsid w:val="000477EB"/>
    <w:rsid w:val="00056606"/>
    <w:rsid w:val="00062FFD"/>
    <w:rsid w:val="00072F29"/>
    <w:rsid w:val="00080A16"/>
    <w:rsid w:val="00082BF7"/>
    <w:rsid w:val="00085D7A"/>
    <w:rsid w:val="0009648A"/>
    <w:rsid w:val="000A1F5D"/>
    <w:rsid w:val="000A6B35"/>
    <w:rsid w:val="000B05A7"/>
    <w:rsid w:val="000B0A69"/>
    <w:rsid w:val="000B1358"/>
    <w:rsid w:val="000B3A1C"/>
    <w:rsid w:val="000C25AF"/>
    <w:rsid w:val="000D63D2"/>
    <w:rsid w:val="000E484D"/>
    <w:rsid w:val="000E5AA6"/>
    <w:rsid w:val="000F035E"/>
    <w:rsid w:val="000F7A97"/>
    <w:rsid w:val="0010272E"/>
    <w:rsid w:val="00102849"/>
    <w:rsid w:val="00103E33"/>
    <w:rsid w:val="00103EAD"/>
    <w:rsid w:val="001138EC"/>
    <w:rsid w:val="00114F0E"/>
    <w:rsid w:val="00114F2E"/>
    <w:rsid w:val="0011647C"/>
    <w:rsid w:val="00117EF2"/>
    <w:rsid w:val="001256D3"/>
    <w:rsid w:val="00125B8A"/>
    <w:rsid w:val="00126EFC"/>
    <w:rsid w:val="00132BAF"/>
    <w:rsid w:val="00132FE5"/>
    <w:rsid w:val="00143D07"/>
    <w:rsid w:val="0014492E"/>
    <w:rsid w:val="00162318"/>
    <w:rsid w:val="00162E1E"/>
    <w:rsid w:val="00165DEB"/>
    <w:rsid w:val="0018031B"/>
    <w:rsid w:val="001879C9"/>
    <w:rsid w:val="00192B3E"/>
    <w:rsid w:val="0019369D"/>
    <w:rsid w:val="001B3AF1"/>
    <w:rsid w:val="001B4214"/>
    <w:rsid w:val="001B577A"/>
    <w:rsid w:val="001C064B"/>
    <w:rsid w:val="001C1558"/>
    <w:rsid w:val="001C45C3"/>
    <w:rsid w:val="001D6265"/>
    <w:rsid w:val="001D6E35"/>
    <w:rsid w:val="001E4763"/>
    <w:rsid w:val="001E612F"/>
    <w:rsid w:val="001E61DD"/>
    <w:rsid w:val="001F6DBF"/>
    <w:rsid w:val="00204514"/>
    <w:rsid w:val="00204B6F"/>
    <w:rsid w:val="00205DEF"/>
    <w:rsid w:val="002119A5"/>
    <w:rsid w:val="002220F9"/>
    <w:rsid w:val="00224DDF"/>
    <w:rsid w:val="0022693A"/>
    <w:rsid w:val="002319E3"/>
    <w:rsid w:val="002339E5"/>
    <w:rsid w:val="002432D1"/>
    <w:rsid w:val="00246CC4"/>
    <w:rsid w:val="002522C6"/>
    <w:rsid w:val="00252C9B"/>
    <w:rsid w:val="002600AD"/>
    <w:rsid w:val="00261177"/>
    <w:rsid w:val="00261763"/>
    <w:rsid w:val="00264635"/>
    <w:rsid w:val="002714F7"/>
    <w:rsid w:val="002813B6"/>
    <w:rsid w:val="0029071F"/>
    <w:rsid w:val="00293BFA"/>
    <w:rsid w:val="00293CC2"/>
    <w:rsid w:val="002A251B"/>
    <w:rsid w:val="002A41C9"/>
    <w:rsid w:val="002A5BED"/>
    <w:rsid w:val="002A7681"/>
    <w:rsid w:val="002B49C2"/>
    <w:rsid w:val="002B78DB"/>
    <w:rsid w:val="002C2A04"/>
    <w:rsid w:val="002C2C2C"/>
    <w:rsid w:val="002C7101"/>
    <w:rsid w:val="002E2390"/>
    <w:rsid w:val="002E572F"/>
    <w:rsid w:val="002E7582"/>
    <w:rsid w:val="002E7D82"/>
    <w:rsid w:val="00300E82"/>
    <w:rsid w:val="00302038"/>
    <w:rsid w:val="003024D7"/>
    <w:rsid w:val="00310C93"/>
    <w:rsid w:val="0031182E"/>
    <w:rsid w:val="003125D5"/>
    <w:rsid w:val="003126DD"/>
    <w:rsid w:val="00315DAD"/>
    <w:rsid w:val="00317D32"/>
    <w:rsid w:val="00327D20"/>
    <w:rsid w:val="00332AB6"/>
    <w:rsid w:val="00336926"/>
    <w:rsid w:val="00340DC9"/>
    <w:rsid w:val="00346701"/>
    <w:rsid w:val="00351171"/>
    <w:rsid w:val="0035126A"/>
    <w:rsid w:val="003562B8"/>
    <w:rsid w:val="00361D90"/>
    <w:rsid w:val="00362341"/>
    <w:rsid w:val="00364AD6"/>
    <w:rsid w:val="00366F6A"/>
    <w:rsid w:val="00367A4D"/>
    <w:rsid w:val="00370111"/>
    <w:rsid w:val="00380DCD"/>
    <w:rsid w:val="0038238C"/>
    <w:rsid w:val="00382548"/>
    <w:rsid w:val="0038404A"/>
    <w:rsid w:val="00384453"/>
    <w:rsid w:val="00384D66"/>
    <w:rsid w:val="003875CA"/>
    <w:rsid w:val="00393CFA"/>
    <w:rsid w:val="003963D9"/>
    <w:rsid w:val="003A707B"/>
    <w:rsid w:val="003B2CEE"/>
    <w:rsid w:val="003B48E0"/>
    <w:rsid w:val="003B7921"/>
    <w:rsid w:val="003C4D1D"/>
    <w:rsid w:val="003C656D"/>
    <w:rsid w:val="003D3262"/>
    <w:rsid w:val="003E15A1"/>
    <w:rsid w:val="003E1BB6"/>
    <w:rsid w:val="003E6ADA"/>
    <w:rsid w:val="003F656F"/>
    <w:rsid w:val="00412A78"/>
    <w:rsid w:val="004306B4"/>
    <w:rsid w:val="00430E00"/>
    <w:rsid w:val="00432FBF"/>
    <w:rsid w:val="0044213E"/>
    <w:rsid w:val="00446B96"/>
    <w:rsid w:val="00450143"/>
    <w:rsid w:val="004657C9"/>
    <w:rsid w:val="004874F2"/>
    <w:rsid w:val="00495560"/>
    <w:rsid w:val="00496C73"/>
    <w:rsid w:val="004A27A8"/>
    <w:rsid w:val="004A4E56"/>
    <w:rsid w:val="004A5B09"/>
    <w:rsid w:val="004B0F11"/>
    <w:rsid w:val="004C03F6"/>
    <w:rsid w:val="004C053D"/>
    <w:rsid w:val="004C73E9"/>
    <w:rsid w:val="004E1021"/>
    <w:rsid w:val="004E2874"/>
    <w:rsid w:val="004E6222"/>
    <w:rsid w:val="004E62AD"/>
    <w:rsid w:val="004E7045"/>
    <w:rsid w:val="004F1D2F"/>
    <w:rsid w:val="00501103"/>
    <w:rsid w:val="00512B4B"/>
    <w:rsid w:val="005166F0"/>
    <w:rsid w:val="00517392"/>
    <w:rsid w:val="00533A2F"/>
    <w:rsid w:val="005438D3"/>
    <w:rsid w:val="00544F33"/>
    <w:rsid w:val="0055231E"/>
    <w:rsid w:val="00553D72"/>
    <w:rsid w:val="00554500"/>
    <w:rsid w:val="00561C51"/>
    <w:rsid w:val="00564E02"/>
    <w:rsid w:val="0056631A"/>
    <w:rsid w:val="005734D2"/>
    <w:rsid w:val="00577F93"/>
    <w:rsid w:val="00580466"/>
    <w:rsid w:val="0058321E"/>
    <w:rsid w:val="00585D9C"/>
    <w:rsid w:val="00586952"/>
    <w:rsid w:val="00587C79"/>
    <w:rsid w:val="00594EEC"/>
    <w:rsid w:val="00595C2D"/>
    <w:rsid w:val="005972E0"/>
    <w:rsid w:val="005A38A8"/>
    <w:rsid w:val="005A5818"/>
    <w:rsid w:val="005B154B"/>
    <w:rsid w:val="005B2839"/>
    <w:rsid w:val="005B3BDA"/>
    <w:rsid w:val="005C470C"/>
    <w:rsid w:val="005C52D5"/>
    <w:rsid w:val="005C7564"/>
    <w:rsid w:val="005D004C"/>
    <w:rsid w:val="005D1F46"/>
    <w:rsid w:val="005D7BCF"/>
    <w:rsid w:val="005E1249"/>
    <w:rsid w:val="005E1458"/>
    <w:rsid w:val="005E1ADD"/>
    <w:rsid w:val="005F3FFC"/>
    <w:rsid w:val="00603C4D"/>
    <w:rsid w:val="00611982"/>
    <w:rsid w:val="00621FCC"/>
    <w:rsid w:val="00625F86"/>
    <w:rsid w:val="00627454"/>
    <w:rsid w:val="00630A73"/>
    <w:rsid w:val="00630B91"/>
    <w:rsid w:val="006338A2"/>
    <w:rsid w:val="0063552F"/>
    <w:rsid w:val="006431F5"/>
    <w:rsid w:val="0065673B"/>
    <w:rsid w:val="00657255"/>
    <w:rsid w:val="00660873"/>
    <w:rsid w:val="00661179"/>
    <w:rsid w:val="00662073"/>
    <w:rsid w:val="00664A68"/>
    <w:rsid w:val="006652C7"/>
    <w:rsid w:val="006749A7"/>
    <w:rsid w:val="0067769D"/>
    <w:rsid w:val="00682FF8"/>
    <w:rsid w:val="00684F41"/>
    <w:rsid w:val="00685907"/>
    <w:rsid w:val="00691F8F"/>
    <w:rsid w:val="00696F2F"/>
    <w:rsid w:val="006A2F5C"/>
    <w:rsid w:val="006A7D79"/>
    <w:rsid w:val="006B68E5"/>
    <w:rsid w:val="006B7565"/>
    <w:rsid w:val="006C59F2"/>
    <w:rsid w:val="006C62E5"/>
    <w:rsid w:val="006C6987"/>
    <w:rsid w:val="006D5BA4"/>
    <w:rsid w:val="006E510A"/>
    <w:rsid w:val="006F4655"/>
    <w:rsid w:val="007037E1"/>
    <w:rsid w:val="00704DF9"/>
    <w:rsid w:val="007071B0"/>
    <w:rsid w:val="007176DE"/>
    <w:rsid w:val="00720B84"/>
    <w:rsid w:val="0072700B"/>
    <w:rsid w:val="007344BA"/>
    <w:rsid w:val="0074043A"/>
    <w:rsid w:val="007533C8"/>
    <w:rsid w:val="0075467C"/>
    <w:rsid w:val="00756014"/>
    <w:rsid w:val="00756B84"/>
    <w:rsid w:val="0076571B"/>
    <w:rsid w:val="00767832"/>
    <w:rsid w:val="00770AA0"/>
    <w:rsid w:val="00774AC7"/>
    <w:rsid w:val="0077776D"/>
    <w:rsid w:val="0078569F"/>
    <w:rsid w:val="00787645"/>
    <w:rsid w:val="00793231"/>
    <w:rsid w:val="0079676E"/>
    <w:rsid w:val="007B17CF"/>
    <w:rsid w:val="007B7049"/>
    <w:rsid w:val="007C463B"/>
    <w:rsid w:val="007D0CB1"/>
    <w:rsid w:val="007D1023"/>
    <w:rsid w:val="007E0086"/>
    <w:rsid w:val="007E741C"/>
    <w:rsid w:val="008009F1"/>
    <w:rsid w:val="00807803"/>
    <w:rsid w:val="008115AE"/>
    <w:rsid w:val="00822EB1"/>
    <w:rsid w:val="0082339E"/>
    <w:rsid w:val="00824BCC"/>
    <w:rsid w:val="0082736B"/>
    <w:rsid w:val="00830451"/>
    <w:rsid w:val="00831EED"/>
    <w:rsid w:val="00833375"/>
    <w:rsid w:val="00835692"/>
    <w:rsid w:val="008400EB"/>
    <w:rsid w:val="0084300F"/>
    <w:rsid w:val="00856ECA"/>
    <w:rsid w:val="0086075D"/>
    <w:rsid w:val="00871D8D"/>
    <w:rsid w:val="00876138"/>
    <w:rsid w:val="00881BA1"/>
    <w:rsid w:val="008820BC"/>
    <w:rsid w:val="008822C2"/>
    <w:rsid w:val="00883C63"/>
    <w:rsid w:val="008852AD"/>
    <w:rsid w:val="008858F7"/>
    <w:rsid w:val="008A28A9"/>
    <w:rsid w:val="008A50C2"/>
    <w:rsid w:val="008B03D2"/>
    <w:rsid w:val="008B572E"/>
    <w:rsid w:val="008C30A3"/>
    <w:rsid w:val="008C3DA6"/>
    <w:rsid w:val="008C4256"/>
    <w:rsid w:val="008D41A1"/>
    <w:rsid w:val="008D5AD2"/>
    <w:rsid w:val="008E4D07"/>
    <w:rsid w:val="008E5100"/>
    <w:rsid w:val="008F4244"/>
    <w:rsid w:val="00904A61"/>
    <w:rsid w:val="009104A8"/>
    <w:rsid w:val="00911F6B"/>
    <w:rsid w:val="00923B79"/>
    <w:rsid w:val="00927B6A"/>
    <w:rsid w:val="00941904"/>
    <w:rsid w:val="009470FB"/>
    <w:rsid w:val="009642FD"/>
    <w:rsid w:val="00966CE5"/>
    <w:rsid w:val="00974ECC"/>
    <w:rsid w:val="00982D0A"/>
    <w:rsid w:val="00987B7E"/>
    <w:rsid w:val="009927F3"/>
    <w:rsid w:val="009A5FE9"/>
    <w:rsid w:val="009B2493"/>
    <w:rsid w:val="009C40D8"/>
    <w:rsid w:val="009C605A"/>
    <w:rsid w:val="009D6C5C"/>
    <w:rsid w:val="009D7E50"/>
    <w:rsid w:val="009E0D49"/>
    <w:rsid w:val="009E3370"/>
    <w:rsid w:val="009E5624"/>
    <w:rsid w:val="009F1210"/>
    <w:rsid w:val="00A11AE3"/>
    <w:rsid w:val="00A26F3E"/>
    <w:rsid w:val="00A30DDC"/>
    <w:rsid w:val="00A3339C"/>
    <w:rsid w:val="00A42881"/>
    <w:rsid w:val="00A54912"/>
    <w:rsid w:val="00A54A01"/>
    <w:rsid w:val="00A57B10"/>
    <w:rsid w:val="00A74008"/>
    <w:rsid w:val="00A77165"/>
    <w:rsid w:val="00A77D6C"/>
    <w:rsid w:val="00A84779"/>
    <w:rsid w:val="00A855D3"/>
    <w:rsid w:val="00A8575C"/>
    <w:rsid w:val="00A924B1"/>
    <w:rsid w:val="00A97C78"/>
    <w:rsid w:val="00AA0CAE"/>
    <w:rsid w:val="00AA602F"/>
    <w:rsid w:val="00AB0474"/>
    <w:rsid w:val="00AD11EE"/>
    <w:rsid w:val="00AD122A"/>
    <w:rsid w:val="00AD501A"/>
    <w:rsid w:val="00AE1CE5"/>
    <w:rsid w:val="00AE559F"/>
    <w:rsid w:val="00AE5A1E"/>
    <w:rsid w:val="00AE7E0E"/>
    <w:rsid w:val="00AF475E"/>
    <w:rsid w:val="00AF7E1D"/>
    <w:rsid w:val="00B00AEB"/>
    <w:rsid w:val="00B00C44"/>
    <w:rsid w:val="00B026A2"/>
    <w:rsid w:val="00B079A5"/>
    <w:rsid w:val="00B11106"/>
    <w:rsid w:val="00B140B6"/>
    <w:rsid w:val="00B2157C"/>
    <w:rsid w:val="00B260CB"/>
    <w:rsid w:val="00B26E71"/>
    <w:rsid w:val="00B271F7"/>
    <w:rsid w:val="00B374D8"/>
    <w:rsid w:val="00B4071D"/>
    <w:rsid w:val="00B45997"/>
    <w:rsid w:val="00B5740F"/>
    <w:rsid w:val="00B61003"/>
    <w:rsid w:val="00B671F2"/>
    <w:rsid w:val="00B67B38"/>
    <w:rsid w:val="00B95F0A"/>
    <w:rsid w:val="00BB2BBC"/>
    <w:rsid w:val="00BC043A"/>
    <w:rsid w:val="00BC0DE0"/>
    <w:rsid w:val="00BC4E54"/>
    <w:rsid w:val="00BC506B"/>
    <w:rsid w:val="00BD0780"/>
    <w:rsid w:val="00BD28F3"/>
    <w:rsid w:val="00BF293C"/>
    <w:rsid w:val="00BF710F"/>
    <w:rsid w:val="00C02F09"/>
    <w:rsid w:val="00C05018"/>
    <w:rsid w:val="00C055AE"/>
    <w:rsid w:val="00C152EF"/>
    <w:rsid w:val="00C16E3A"/>
    <w:rsid w:val="00C25F55"/>
    <w:rsid w:val="00C2649F"/>
    <w:rsid w:val="00C26AFC"/>
    <w:rsid w:val="00C31B0F"/>
    <w:rsid w:val="00C42609"/>
    <w:rsid w:val="00C441C8"/>
    <w:rsid w:val="00C44E1C"/>
    <w:rsid w:val="00C4671E"/>
    <w:rsid w:val="00C53B14"/>
    <w:rsid w:val="00C56F93"/>
    <w:rsid w:val="00C65C3C"/>
    <w:rsid w:val="00C77567"/>
    <w:rsid w:val="00C81E9A"/>
    <w:rsid w:val="00C849D4"/>
    <w:rsid w:val="00C86FF7"/>
    <w:rsid w:val="00C8714E"/>
    <w:rsid w:val="00C9031D"/>
    <w:rsid w:val="00CA4E3A"/>
    <w:rsid w:val="00CB13A4"/>
    <w:rsid w:val="00CB35C4"/>
    <w:rsid w:val="00CB7B73"/>
    <w:rsid w:val="00CC0A09"/>
    <w:rsid w:val="00CC5B62"/>
    <w:rsid w:val="00CD0ACD"/>
    <w:rsid w:val="00CE2A5D"/>
    <w:rsid w:val="00CF0374"/>
    <w:rsid w:val="00CF4CC1"/>
    <w:rsid w:val="00CF62CA"/>
    <w:rsid w:val="00CF666C"/>
    <w:rsid w:val="00D01890"/>
    <w:rsid w:val="00D01F7D"/>
    <w:rsid w:val="00D12ADA"/>
    <w:rsid w:val="00D15F60"/>
    <w:rsid w:val="00D207C8"/>
    <w:rsid w:val="00D24094"/>
    <w:rsid w:val="00D3257C"/>
    <w:rsid w:val="00D34D73"/>
    <w:rsid w:val="00D35C4B"/>
    <w:rsid w:val="00D51133"/>
    <w:rsid w:val="00D51FCA"/>
    <w:rsid w:val="00D679A6"/>
    <w:rsid w:val="00D708B9"/>
    <w:rsid w:val="00D76DE1"/>
    <w:rsid w:val="00D81FDA"/>
    <w:rsid w:val="00DA0594"/>
    <w:rsid w:val="00DA1C18"/>
    <w:rsid w:val="00DA4715"/>
    <w:rsid w:val="00DB3078"/>
    <w:rsid w:val="00DB7300"/>
    <w:rsid w:val="00DD54F3"/>
    <w:rsid w:val="00DD5791"/>
    <w:rsid w:val="00DE3D5F"/>
    <w:rsid w:val="00DE7B2A"/>
    <w:rsid w:val="00DF2A54"/>
    <w:rsid w:val="00DF3B59"/>
    <w:rsid w:val="00DF567C"/>
    <w:rsid w:val="00E0194A"/>
    <w:rsid w:val="00E019F6"/>
    <w:rsid w:val="00E022E7"/>
    <w:rsid w:val="00E06F8A"/>
    <w:rsid w:val="00E10031"/>
    <w:rsid w:val="00E10576"/>
    <w:rsid w:val="00E12734"/>
    <w:rsid w:val="00E128D8"/>
    <w:rsid w:val="00E13660"/>
    <w:rsid w:val="00E2228F"/>
    <w:rsid w:val="00E30C04"/>
    <w:rsid w:val="00E31ABD"/>
    <w:rsid w:val="00E32DBE"/>
    <w:rsid w:val="00E36A7B"/>
    <w:rsid w:val="00E4426E"/>
    <w:rsid w:val="00E50D4A"/>
    <w:rsid w:val="00E55691"/>
    <w:rsid w:val="00E620FF"/>
    <w:rsid w:val="00E62B02"/>
    <w:rsid w:val="00E645D7"/>
    <w:rsid w:val="00E64E37"/>
    <w:rsid w:val="00E70C8B"/>
    <w:rsid w:val="00E810B5"/>
    <w:rsid w:val="00E95660"/>
    <w:rsid w:val="00E97385"/>
    <w:rsid w:val="00EA19B8"/>
    <w:rsid w:val="00EB07EF"/>
    <w:rsid w:val="00EB3B37"/>
    <w:rsid w:val="00ED0D1A"/>
    <w:rsid w:val="00EE0D62"/>
    <w:rsid w:val="00EE39F1"/>
    <w:rsid w:val="00EE62F9"/>
    <w:rsid w:val="00EF31C1"/>
    <w:rsid w:val="00F00353"/>
    <w:rsid w:val="00F05275"/>
    <w:rsid w:val="00F05910"/>
    <w:rsid w:val="00F07427"/>
    <w:rsid w:val="00F12E3C"/>
    <w:rsid w:val="00F16122"/>
    <w:rsid w:val="00F1744E"/>
    <w:rsid w:val="00F4568B"/>
    <w:rsid w:val="00F72668"/>
    <w:rsid w:val="00F76AE2"/>
    <w:rsid w:val="00F82F8E"/>
    <w:rsid w:val="00F91E08"/>
    <w:rsid w:val="00FA072A"/>
    <w:rsid w:val="00FA5C42"/>
    <w:rsid w:val="00FB752E"/>
    <w:rsid w:val="00FB7E7C"/>
    <w:rsid w:val="00FC3302"/>
    <w:rsid w:val="00FD0CED"/>
    <w:rsid w:val="00FD1D5F"/>
    <w:rsid w:val="00FD2FB4"/>
    <w:rsid w:val="00FE32AA"/>
    <w:rsid w:val="00FF4466"/>
    <w:rsid w:val="00FF5A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621FF"/>
  <w15:docId w15:val="{7D52BA53-D495-49E4-AABB-1B182CA15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2038"/>
  </w:style>
  <w:style w:type="paragraph" w:styleId="Ttulo3">
    <w:name w:val="heading 3"/>
    <w:basedOn w:val="Normal"/>
    <w:next w:val="Normal"/>
    <w:link w:val="Ttulo3Char"/>
    <w:qFormat/>
    <w:rsid w:val="00D24094"/>
    <w:pPr>
      <w:keepNext/>
      <w:tabs>
        <w:tab w:val="left" w:pos="1440"/>
      </w:tabs>
      <w:jc w:val="center"/>
      <w:outlineLvl w:val="2"/>
    </w:pPr>
    <w:rPr>
      <w:rFonts w:eastAsia="Times New Roman"/>
      <w:b/>
      <w:sz w:val="40"/>
      <w:szCs w:val="20"/>
      <w:lang w:val="pt-BR" w:eastAsia="pt-BR"/>
    </w:rPr>
  </w:style>
  <w:style w:type="paragraph" w:styleId="Ttulo6">
    <w:name w:val="heading 6"/>
    <w:basedOn w:val="Normal"/>
    <w:next w:val="Normal"/>
    <w:link w:val="Ttulo6Char"/>
    <w:qFormat/>
    <w:rsid w:val="00D24094"/>
    <w:pPr>
      <w:keepNext/>
      <w:tabs>
        <w:tab w:val="left" w:pos="1440"/>
      </w:tabs>
      <w:jc w:val="center"/>
      <w:outlineLvl w:val="5"/>
    </w:pPr>
    <w:rPr>
      <w:rFonts w:eastAsia="Times New Roman"/>
      <w:b/>
      <w:sz w:val="28"/>
      <w:szCs w:val="20"/>
      <w:lang w:val="pt-BR" w:eastAsia="pt-BR"/>
    </w:rPr>
  </w:style>
  <w:style w:type="paragraph" w:styleId="Ttulo7">
    <w:name w:val="heading 7"/>
    <w:basedOn w:val="Normal"/>
    <w:next w:val="Normal"/>
    <w:link w:val="Ttulo7Char"/>
    <w:qFormat/>
    <w:rsid w:val="00D24094"/>
    <w:pPr>
      <w:keepNext/>
      <w:widowControl w:val="0"/>
      <w:ind w:left="709"/>
      <w:jc w:val="both"/>
      <w:outlineLvl w:val="6"/>
    </w:pPr>
    <w:rPr>
      <w:rFonts w:eastAsia="Times New Roman"/>
      <w:sz w:val="28"/>
      <w:szCs w:val="20"/>
      <w:lang w:val="pt-BR" w:eastAsia="pt-BR"/>
    </w:rPr>
  </w:style>
  <w:style w:type="paragraph" w:styleId="Ttulo8">
    <w:name w:val="heading 8"/>
    <w:basedOn w:val="Normal"/>
    <w:next w:val="Normal"/>
    <w:link w:val="Ttulo8Char"/>
    <w:qFormat/>
    <w:rsid w:val="00D24094"/>
    <w:pPr>
      <w:keepNext/>
      <w:widowControl w:val="0"/>
      <w:ind w:left="709"/>
      <w:jc w:val="both"/>
      <w:outlineLvl w:val="7"/>
    </w:pPr>
    <w:rPr>
      <w:rFonts w:eastAsia="Times New Roman"/>
      <w:sz w:val="24"/>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74008"/>
    <w:rPr>
      <w:rFonts w:ascii="Tahoma" w:hAnsi="Tahoma" w:cs="Tahoma"/>
      <w:sz w:val="16"/>
      <w:szCs w:val="16"/>
    </w:rPr>
  </w:style>
  <w:style w:type="character" w:customStyle="1" w:styleId="TextodebaloChar">
    <w:name w:val="Texto de balão Char"/>
    <w:basedOn w:val="Fontepargpadro"/>
    <w:link w:val="Textodebalo"/>
    <w:uiPriority w:val="99"/>
    <w:semiHidden/>
    <w:rsid w:val="00A74008"/>
    <w:rPr>
      <w:rFonts w:ascii="Tahoma" w:hAnsi="Tahoma" w:cs="Tahoma"/>
      <w:sz w:val="16"/>
      <w:szCs w:val="16"/>
    </w:rPr>
  </w:style>
  <w:style w:type="paragraph" w:styleId="NormalWeb">
    <w:name w:val="Normal (Web)"/>
    <w:basedOn w:val="Normal"/>
    <w:uiPriority w:val="99"/>
    <w:semiHidden/>
    <w:unhideWhenUsed/>
    <w:rsid w:val="00A97C78"/>
    <w:pPr>
      <w:spacing w:before="100" w:beforeAutospacing="1" w:after="100" w:afterAutospacing="1"/>
    </w:pPr>
    <w:rPr>
      <w:rFonts w:eastAsia="Times New Roman"/>
      <w:sz w:val="24"/>
      <w:szCs w:val="24"/>
      <w:lang w:val="pt-BR" w:eastAsia="pt-BR"/>
    </w:rPr>
  </w:style>
  <w:style w:type="character" w:styleId="Hyperlink">
    <w:name w:val="Hyperlink"/>
    <w:basedOn w:val="Fontepargpadro"/>
    <w:uiPriority w:val="99"/>
    <w:unhideWhenUsed/>
    <w:rsid w:val="00A97C78"/>
    <w:rPr>
      <w:color w:val="0000FF"/>
      <w:u w:val="single"/>
    </w:rPr>
  </w:style>
  <w:style w:type="character" w:styleId="Forte">
    <w:name w:val="Strong"/>
    <w:basedOn w:val="Fontepargpadro"/>
    <w:uiPriority w:val="22"/>
    <w:qFormat/>
    <w:rsid w:val="00A97C78"/>
    <w:rPr>
      <w:b/>
      <w:bCs/>
    </w:rPr>
  </w:style>
  <w:style w:type="character" w:styleId="nfase">
    <w:name w:val="Emphasis"/>
    <w:basedOn w:val="Fontepargpadro"/>
    <w:uiPriority w:val="20"/>
    <w:qFormat/>
    <w:rsid w:val="001138EC"/>
    <w:rPr>
      <w:i/>
      <w:iCs/>
    </w:rPr>
  </w:style>
  <w:style w:type="paragraph" w:styleId="Cabealho">
    <w:name w:val="header"/>
    <w:basedOn w:val="Normal"/>
    <w:link w:val="CabealhoChar"/>
    <w:uiPriority w:val="99"/>
    <w:unhideWhenUsed/>
    <w:rsid w:val="004C73E9"/>
    <w:pPr>
      <w:tabs>
        <w:tab w:val="center" w:pos="4252"/>
        <w:tab w:val="right" w:pos="8504"/>
      </w:tabs>
    </w:pPr>
  </w:style>
  <w:style w:type="character" w:customStyle="1" w:styleId="CabealhoChar">
    <w:name w:val="Cabeçalho Char"/>
    <w:basedOn w:val="Fontepargpadro"/>
    <w:link w:val="Cabealho"/>
    <w:uiPriority w:val="99"/>
    <w:rsid w:val="004C73E9"/>
  </w:style>
  <w:style w:type="paragraph" w:styleId="Rodap">
    <w:name w:val="footer"/>
    <w:basedOn w:val="Normal"/>
    <w:link w:val="RodapChar"/>
    <w:uiPriority w:val="99"/>
    <w:unhideWhenUsed/>
    <w:rsid w:val="004C73E9"/>
    <w:pPr>
      <w:tabs>
        <w:tab w:val="center" w:pos="4252"/>
        <w:tab w:val="right" w:pos="8504"/>
      </w:tabs>
    </w:pPr>
  </w:style>
  <w:style w:type="character" w:customStyle="1" w:styleId="RodapChar">
    <w:name w:val="Rodapé Char"/>
    <w:basedOn w:val="Fontepargpadro"/>
    <w:link w:val="Rodap"/>
    <w:uiPriority w:val="99"/>
    <w:rsid w:val="004C73E9"/>
  </w:style>
  <w:style w:type="character" w:customStyle="1" w:styleId="Ttulo3Char">
    <w:name w:val="Título 3 Char"/>
    <w:basedOn w:val="Fontepargpadro"/>
    <w:link w:val="Ttulo3"/>
    <w:rsid w:val="00D24094"/>
    <w:rPr>
      <w:rFonts w:eastAsia="Times New Roman"/>
      <w:b/>
      <w:sz w:val="40"/>
      <w:szCs w:val="20"/>
      <w:lang w:val="pt-BR" w:eastAsia="pt-BR"/>
    </w:rPr>
  </w:style>
  <w:style w:type="character" w:customStyle="1" w:styleId="Ttulo6Char">
    <w:name w:val="Título 6 Char"/>
    <w:basedOn w:val="Fontepargpadro"/>
    <w:link w:val="Ttulo6"/>
    <w:rsid w:val="00D24094"/>
    <w:rPr>
      <w:rFonts w:eastAsia="Times New Roman"/>
      <w:b/>
      <w:sz w:val="28"/>
      <w:szCs w:val="20"/>
      <w:lang w:val="pt-BR" w:eastAsia="pt-BR"/>
    </w:rPr>
  </w:style>
  <w:style w:type="character" w:customStyle="1" w:styleId="Ttulo7Char">
    <w:name w:val="Título 7 Char"/>
    <w:basedOn w:val="Fontepargpadro"/>
    <w:link w:val="Ttulo7"/>
    <w:rsid w:val="00D24094"/>
    <w:rPr>
      <w:rFonts w:eastAsia="Times New Roman"/>
      <w:sz w:val="28"/>
      <w:szCs w:val="20"/>
      <w:lang w:val="pt-BR" w:eastAsia="pt-BR"/>
    </w:rPr>
  </w:style>
  <w:style w:type="character" w:customStyle="1" w:styleId="Ttulo8Char">
    <w:name w:val="Título 8 Char"/>
    <w:basedOn w:val="Fontepargpadro"/>
    <w:link w:val="Ttulo8"/>
    <w:rsid w:val="00D24094"/>
    <w:rPr>
      <w:rFonts w:eastAsia="Times New Roman"/>
      <w:sz w:val="24"/>
      <w:szCs w:val="20"/>
      <w:lang w:val="pt-BR" w:eastAsia="pt-BR"/>
    </w:rPr>
  </w:style>
  <w:style w:type="paragraph" w:styleId="Recuodecorpodetexto">
    <w:name w:val="Body Text Indent"/>
    <w:basedOn w:val="Normal"/>
    <w:link w:val="RecuodecorpodetextoChar"/>
    <w:rsid w:val="00D24094"/>
    <w:pPr>
      <w:tabs>
        <w:tab w:val="left" w:pos="1872"/>
      </w:tabs>
      <w:ind w:firstLine="720"/>
      <w:jc w:val="both"/>
    </w:pPr>
    <w:rPr>
      <w:rFonts w:eastAsia="Times New Roman"/>
      <w:sz w:val="28"/>
      <w:szCs w:val="20"/>
      <w:lang w:val="pt-BR" w:eastAsia="pt-BR"/>
    </w:rPr>
  </w:style>
  <w:style w:type="character" w:customStyle="1" w:styleId="RecuodecorpodetextoChar">
    <w:name w:val="Recuo de corpo de texto Char"/>
    <w:basedOn w:val="Fontepargpadro"/>
    <w:link w:val="Recuodecorpodetexto"/>
    <w:rsid w:val="00D24094"/>
    <w:rPr>
      <w:rFonts w:eastAsia="Times New Roman"/>
      <w:sz w:val="28"/>
      <w:szCs w:val="20"/>
      <w:lang w:val="pt-BR" w:eastAsia="pt-BR"/>
    </w:rPr>
  </w:style>
  <w:style w:type="paragraph" w:styleId="Corpodetexto">
    <w:name w:val="Body Text"/>
    <w:basedOn w:val="Normal"/>
    <w:link w:val="CorpodetextoChar"/>
    <w:rsid w:val="00D24094"/>
    <w:pPr>
      <w:widowControl w:val="0"/>
      <w:jc w:val="both"/>
    </w:pPr>
    <w:rPr>
      <w:rFonts w:ascii="Arial" w:eastAsia="Times New Roman" w:hAnsi="Arial"/>
      <w:sz w:val="24"/>
      <w:szCs w:val="20"/>
      <w:lang w:val="pt-BR" w:eastAsia="pt-BR"/>
    </w:rPr>
  </w:style>
  <w:style w:type="character" w:customStyle="1" w:styleId="CorpodetextoChar">
    <w:name w:val="Corpo de texto Char"/>
    <w:basedOn w:val="Fontepargpadro"/>
    <w:link w:val="Corpodetexto"/>
    <w:rsid w:val="00D24094"/>
    <w:rPr>
      <w:rFonts w:ascii="Arial" w:eastAsia="Times New Roman" w:hAnsi="Arial"/>
      <w:sz w:val="24"/>
      <w:szCs w:val="20"/>
      <w:lang w:val="pt-BR" w:eastAsia="pt-BR"/>
    </w:rPr>
  </w:style>
  <w:style w:type="paragraph" w:styleId="PargrafodaLista">
    <w:name w:val="List Paragraph"/>
    <w:basedOn w:val="Normal"/>
    <w:uiPriority w:val="34"/>
    <w:qFormat/>
    <w:rsid w:val="00AD122A"/>
    <w:pPr>
      <w:ind w:left="720"/>
      <w:contextualSpacing/>
    </w:pPr>
  </w:style>
  <w:style w:type="character" w:customStyle="1" w:styleId="Textodocorpo2">
    <w:name w:val="Texto do corpo (2)_"/>
    <w:basedOn w:val="Fontepargpadro"/>
    <w:link w:val="Textodocorpo20"/>
    <w:rsid w:val="009C40D8"/>
    <w:rPr>
      <w:rFonts w:ascii="Calibri" w:eastAsia="Calibri" w:hAnsi="Calibri" w:cs="Calibri"/>
      <w:sz w:val="24"/>
      <w:szCs w:val="24"/>
      <w:shd w:val="clear" w:color="auto" w:fill="FFFFFF"/>
    </w:rPr>
  </w:style>
  <w:style w:type="paragraph" w:customStyle="1" w:styleId="Textodocorpo20">
    <w:name w:val="Texto do corpo (2)"/>
    <w:basedOn w:val="Normal"/>
    <w:link w:val="Textodocorpo2"/>
    <w:rsid w:val="009C40D8"/>
    <w:pPr>
      <w:widowControl w:val="0"/>
      <w:shd w:val="clear" w:color="auto" w:fill="FFFFFF"/>
      <w:spacing w:before="420" w:after="240" w:line="293" w:lineRule="exact"/>
      <w:ind w:hanging="1180"/>
      <w:jc w:val="both"/>
    </w:pPr>
    <w:rPr>
      <w:rFonts w:ascii="Calibri" w:eastAsia="Calibri" w:hAnsi="Calibri" w:cs="Calibri"/>
      <w:sz w:val="24"/>
      <w:szCs w:val="24"/>
    </w:rPr>
  </w:style>
  <w:style w:type="character" w:customStyle="1" w:styleId="Cabealhoourodap">
    <w:name w:val="Cabeçalho ou rodapé"/>
    <w:basedOn w:val="Fontepargpadro"/>
    <w:rsid w:val="004C03F6"/>
    <w:rPr>
      <w:rFonts w:ascii="Calibri" w:eastAsia="Calibri" w:hAnsi="Calibri" w:cs="Calibri"/>
      <w:b/>
      <w:bCs/>
      <w:i w:val="0"/>
      <w:iCs w:val="0"/>
      <w:smallCaps w:val="0"/>
      <w:strike w:val="0"/>
      <w:color w:val="000000"/>
      <w:spacing w:val="0"/>
      <w:w w:val="100"/>
      <w:position w:val="0"/>
      <w:sz w:val="19"/>
      <w:szCs w:val="19"/>
      <w:u w:val="none"/>
      <w:lang w:val="pt-BR" w:eastAsia="pt-BR" w:bidi="pt-BR"/>
    </w:rPr>
  </w:style>
  <w:style w:type="character" w:customStyle="1" w:styleId="Textodocorpo2Exact">
    <w:name w:val="Texto do corpo (2) Exact"/>
    <w:basedOn w:val="Fontepargpadro"/>
    <w:rsid w:val="00F82F8E"/>
    <w:rPr>
      <w:rFonts w:ascii="Calibri" w:eastAsia="Calibri" w:hAnsi="Calibri" w:cs="Calibri"/>
      <w:b w:val="0"/>
      <w:bCs w:val="0"/>
      <w:i w:val="0"/>
      <w:iCs w:val="0"/>
      <w:smallCaps w:val="0"/>
      <w:strike w:val="0"/>
      <w:sz w:val="24"/>
      <w:szCs w:val="24"/>
      <w:u w:val="none"/>
    </w:rPr>
  </w:style>
  <w:style w:type="paragraph" w:customStyle="1" w:styleId="mb-3">
    <w:name w:val="mb-3"/>
    <w:basedOn w:val="Normal"/>
    <w:rsid w:val="0076571B"/>
    <w:pPr>
      <w:spacing w:before="100" w:beforeAutospacing="1" w:after="100" w:afterAutospacing="1"/>
    </w:pPr>
    <w:rPr>
      <w:rFonts w:eastAsia="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86453">
      <w:bodyDiv w:val="1"/>
      <w:marLeft w:val="0"/>
      <w:marRight w:val="0"/>
      <w:marTop w:val="0"/>
      <w:marBottom w:val="0"/>
      <w:divBdr>
        <w:top w:val="none" w:sz="0" w:space="0" w:color="auto"/>
        <w:left w:val="none" w:sz="0" w:space="0" w:color="auto"/>
        <w:bottom w:val="none" w:sz="0" w:space="0" w:color="auto"/>
        <w:right w:val="none" w:sz="0" w:space="0" w:color="auto"/>
      </w:divBdr>
    </w:div>
    <w:div w:id="106898295">
      <w:bodyDiv w:val="1"/>
      <w:marLeft w:val="0"/>
      <w:marRight w:val="0"/>
      <w:marTop w:val="0"/>
      <w:marBottom w:val="0"/>
      <w:divBdr>
        <w:top w:val="none" w:sz="0" w:space="0" w:color="auto"/>
        <w:left w:val="none" w:sz="0" w:space="0" w:color="auto"/>
        <w:bottom w:val="none" w:sz="0" w:space="0" w:color="auto"/>
        <w:right w:val="none" w:sz="0" w:space="0" w:color="auto"/>
      </w:divBdr>
    </w:div>
    <w:div w:id="967276389">
      <w:bodyDiv w:val="1"/>
      <w:marLeft w:val="0"/>
      <w:marRight w:val="0"/>
      <w:marTop w:val="0"/>
      <w:marBottom w:val="0"/>
      <w:divBdr>
        <w:top w:val="none" w:sz="0" w:space="0" w:color="auto"/>
        <w:left w:val="none" w:sz="0" w:space="0" w:color="auto"/>
        <w:bottom w:val="none" w:sz="0" w:space="0" w:color="auto"/>
        <w:right w:val="none" w:sz="0" w:space="0" w:color="auto"/>
      </w:divBdr>
      <w:divsChild>
        <w:div w:id="1590039558">
          <w:marLeft w:val="0"/>
          <w:marRight w:val="0"/>
          <w:marTop w:val="0"/>
          <w:marBottom w:val="0"/>
          <w:divBdr>
            <w:top w:val="none" w:sz="0" w:space="0" w:color="auto"/>
            <w:left w:val="none" w:sz="0" w:space="0" w:color="auto"/>
            <w:bottom w:val="none" w:sz="0" w:space="0" w:color="auto"/>
            <w:right w:val="none" w:sz="0" w:space="0" w:color="auto"/>
          </w:divBdr>
          <w:divsChild>
            <w:div w:id="937979474">
              <w:marLeft w:val="0"/>
              <w:marRight w:val="0"/>
              <w:marTop w:val="0"/>
              <w:marBottom w:val="0"/>
              <w:divBdr>
                <w:top w:val="none" w:sz="0" w:space="0" w:color="auto"/>
                <w:left w:val="none" w:sz="0" w:space="0" w:color="auto"/>
                <w:bottom w:val="none" w:sz="0" w:space="0" w:color="auto"/>
                <w:right w:val="none" w:sz="0" w:space="0" w:color="auto"/>
              </w:divBdr>
              <w:divsChild>
                <w:div w:id="172710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576948">
          <w:marLeft w:val="0"/>
          <w:marRight w:val="0"/>
          <w:marTop w:val="0"/>
          <w:marBottom w:val="0"/>
          <w:divBdr>
            <w:top w:val="none" w:sz="0" w:space="0" w:color="auto"/>
            <w:left w:val="none" w:sz="0" w:space="0" w:color="auto"/>
            <w:bottom w:val="none" w:sz="0" w:space="0" w:color="auto"/>
            <w:right w:val="none" w:sz="0" w:space="0" w:color="auto"/>
          </w:divBdr>
          <w:divsChild>
            <w:div w:id="1078602324">
              <w:marLeft w:val="0"/>
              <w:marRight w:val="0"/>
              <w:marTop w:val="0"/>
              <w:marBottom w:val="0"/>
              <w:divBdr>
                <w:top w:val="none" w:sz="0" w:space="0" w:color="auto"/>
                <w:left w:val="none" w:sz="0" w:space="0" w:color="auto"/>
                <w:bottom w:val="none" w:sz="0" w:space="0" w:color="auto"/>
                <w:right w:val="none" w:sz="0" w:space="0" w:color="auto"/>
              </w:divBdr>
              <w:divsChild>
                <w:div w:id="110003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406322">
          <w:marLeft w:val="0"/>
          <w:marRight w:val="0"/>
          <w:marTop w:val="0"/>
          <w:marBottom w:val="0"/>
          <w:divBdr>
            <w:top w:val="none" w:sz="0" w:space="0" w:color="auto"/>
            <w:left w:val="none" w:sz="0" w:space="0" w:color="auto"/>
            <w:bottom w:val="none" w:sz="0" w:space="0" w:color="auto"/>
            <w:right w:val="none" w:sz="0" w:space="0" w:color="auto"/>
          </w:divBdr>
          <w:divsChild>
            <w:div w:id="680474001">
              <w:marLeft w:val="0"/>
              <w:marRight w:val="0"/>
              <w:marTop w:val="0"/>
              <w:marBottom w:val="0"/>
              <w:divBdr>
                <w:top w:val="none" w:sz="0" w:space="0" w:color="auto"/>
                <w:left w:val="none" w:sz="0" w:space="0" w:color="auto"/>
                <w:bottom w:val="none" w:sz="0" w:space="0" w:color="auto"/>
                <w:right w:val="none" w:sz="0" w:space="0" w:color="auto"/>
              </w:divBdr>
              <w:divsChild>
                <w:div w:id="194664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532999">
      <w:bodyDiv w:val="1"/>
      <w:marLeft w:val="0"/>
      <w:marRight w:val="0"/>
      <w:marTop w:val="0"/>
      <w:marBottom w:val="0"/>
      <w:divBdr>
        <w:top w:val="none" w:sz="0" w:space="0" w:color="auto"/>
        <w:left w:val="none" w:sz="0" w:space="0" w:color="auto"/>
        <w:bottom w:val="none" w:sz="0" w:space="0" w:color="auto"/>
        <w:right w:val="none" w:sz="0" w:space="0" w:color="auto"/>
      </w:divBdr>
      <w:divsChild>
        <w:div w:id="63260469">
          <w:marLeft w:val="0"/>
          <w:marRight w:val="0"/>
          <w:marTop w:val="0"/>
          <w:marBottom w:val="0"/>
          <w:divBdr>
            <w:top w:val="none" w:sz="0" w:space="0" w:color="auto"/>
            <w:left w:val="none" w:sz="0" w:space="0" w:color="auto"/>
            <w:bottom w:val="none" w:sz="0" w:space="0" w:color="auto"/>
            <w:right w:val="none" w:sz="0" w:space="0" w:color="auto"/>
          </w:divBdr>
        </w:div>
        <w:div w:id="1463622198">
          <w:marLeft w:val="0"/>
          <w:marRight w:val="0"/>
          <w:marTop w:val="0"/>
          <w:marBottom w:val="0"/>
          <w:divBdr>
            <w:top w:val="none" w:sz="0" w:space="0" w:color="auto"/>
            <w:left w:val="none" w:sz="0" w:space="0" w:color="auto"/>
            <w:bottom w:val="none" w:sz="0" w:space="0" w:color="auto"/>
            <w:right w:val="none" w:sz="0" w:space="0" w:color="auto"/>
          </w:divBdr>
        </w:div>
        <w:div w:id="744108752">
          <w:marLeft w:val="0"/>
          <w:marRight w:val="0"/>
          <w:marTop w:val="0"/>
          <w:marBottom w:val="0"/>
          <w:divBdr>
            <w:top w:val="none" w:sz="0" w:space="0" w:color="auto"/>
            <w:left w:val="none" w:sz="0" w:space="0" w:color="auto"/>
            <w:bottom w:val="none" w:sz="0" w:space="0" w:color="auto"/>
            <w:right w:val="none" w:sz="0" w:space="0" w:color="auto"/>
          </w:divBdr>
        </w:div>
        <w:div w:id="1926187631">
          <w:marLeft w:val="0"/>
          <w:marRight w:val="0"/>
          <w:marTop w:val="0"/>
          <w:marBottom w:val="0"/>
          <w:divBdr>
            <w:top w:val="none" w:sz="0" w:space="0" w:color="auto"/>
            <w:left w:val="none" w:sz="0" w:space="0" w:color="auto"/>
            <w:bottom w:val="none" w:sz="0" w:space="0" w:color="auto"/>
            <w:right w:val="none" w:sz="0" w:space="0" w:color="auto"/>
          </w:divBdr>
        </w:div>
        <w:div w:id="745689281">
          <w:marLeft w:val="0"/>
          <w:marRight w:val="0"/>
          <w:marTop w:val="0"/>
          <w:marBottom w:val="0"/>
          <w:divBdr>
            <w:top w:val="none" w:sz="0" w:space="0" w:color="auto"/>
            <w:left w:val="none" w:sz="0" w:space="0" w:color="auto"/>
            <w:bottom w:val="none" w:sz="0" w:space="0" w:color="auto"/>
            <w:right w:val="none" w:sz="0" w:space="0" w:color="auto"/>
          </w:divBdr>
        </w:div>
        <w:div w:id="420686767">
          <w:marLeft w:val="0"/>
          <w:marRight w:val="0"/>
          <w:marTop w:val="0"/>
          <w:marBottom w:val="0"/>
          <w:divBdr>
            <w:top w:val="none" w:sz="0" w:space="0" w:color="auto"/>
            <w:left w:val="none" w:sz="0" w:space="0" w:color="auto"/>
            <w:bottom w:val="none" w:sz="0" w:space="0" w:color="auto"/>
            <w:right w:val="none" w:sz="0" w:space="0" w:color="auto"/>
          </w:divBdr>
        </w:div>
        <w:div w:id="1964651819">
          <w:marLeft w:val="0"/>
          <w:marRight w:val="0"/>
          <w:marTop w:val="0"/>
          <w:marBottom w:val="0"/>
          <w:divBdr>
            <w:top w:val="none" w:sz="0" w:space="0" w:color="auto"/>
            <w:left w:val="none" w:sz="0" w:space="0" w:color="auto"/>
            <w:bottom w:val="none" w:sz="0" w:space="0" w:color="auto"/>
            <w:right w:val="none" w:sz="0" w:space="0" w:color="auto"/>
          </w:divBdr>
        </w:div>
        <w:div w:id="1053312875">
          <w:marLeft w:val="0"/>
          <w:marRight w:val="0"/>
          <w:marTop w:val="0"/>
          <w:marBottom w:val="0"/>
          <w:divBdr>
            <w:top w:val="none" w:sz="0" w:space="0" w:color="auto"/>
            <w:left w:val="none" w:sz="0" w:space="0" w:color="auto"/>
            <w:bottom w:val="none" w:sz="0" w:space="0" w:color="auto"/>
            <w:right w:val="none" w:sz="0" w:space="0" w:color="auto"/>
          </w:divBdr>
        </w:div>
        <w:div w:id="67727267">
          <w:marLeft w:val="0"/>
          <w:marRight w:val="0"/>
          <w:marTop w:val="0"/>
          <w:marBottom w:val="0"/>
          <w:divBdr>
            <w:top w:val="none" w:sz="0" w:space="0" w:color="auto"/>
            <w:left w:val="none" w:sz="0" w:space="0" w:color="auto"/>
            <w:bottom w:val="none" w:sz="0" w:space="0" w:color="auto"/>
            <w:right w:val="none" w:sz="0" w:space="0" w:color="auto"/>
          </w:divBdr>
        </w:div>
      </w:divsChild>
    </w:div>
    <w:div w:id="1901016677">
      <w:bodyDiv w:val="1"/>
      <w:marLeft w:val="0"/>
      <w:marRight w:val="0"/>
      <w:marTop w:val="0"/>
      <w:marBottom w:val="0"/>
      <w:divBdr>
        <w:top w:val="none" w:sz="0" w:space="0" w:color="auto"/>
        <w:left w:val="none" w:sz="0" w:space="0" w:color="auto"/>
        <w:bottom w:val="none" w:sz="0" w:space="0" w:color="auto"/>
        <w:right w:val="none" w:sz="0" w:space="0" w:color="auto"/>
      </w:divBdr>
    </w:div>
    <w:div w:id="2022470444">
      <w:bodyDiv w:val="1"/>
      <w:marLeft w:val="0"/>
      <w:marRight w:val="0"/>
      <w:marTop w:val="0"/>
      <w:marBottom w:val="0"/>
      <w:divBdr>
        <w:top w:val="none" w:sz="0" w:space="0" w:color="auto"/>
        <w:left w:val="none" w:sz="0" w:space="0" w:color="auto"/>
        <w:bottom w:val="none" w:sz="0" w:space="0" w:color="auto"/>
        <w:right w:val="none" w:sz="0" w:space="0" w:color="auto"/>
      </w:divBdr>
    </w:div>
    <w:div w:id="2024092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drId2" Type="http://schemas.openxmlformats.org/wordprocessingml/2006/fontTable" Target="fontTabl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67C44-D7F7-4914-AC9B-84B3BAF4A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1412</Words>
  <Characters>7626</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JURIDICO</dc:creator>
  <cp:lastModifiedBy>Usuário do Windows</cp:lastModifiedBy>
  <cp:revision>2</cp:revision>
  <cp:lastPrinted>2023-05-15T13:53:00Z</cp:lastPrinted>
  <dcterms:created xsi:type="dcterms:W3CDTF">2025-11-11T14:32:00Z</dcterms:created>
  <dcterms:modified xsi:type="dcterms:W3CDTF">2025-11-11T14:32:00Z</dcterms:modified>
</cp:coreProperties>
</file>