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DF29A8">
        <w:rPr>
          <w:rFonts w:ascii="Times New Roman" w:hAnsi="Times New Roman" w:cs="Times New Roman"/>
          <w:b/>
          <w:sz w:val="24"/>
          <w:szCs w:val="24"/>
        </w:rPr>
        <w:t>785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956C0">
        <w:rPr>
          <w:rFonts w:ascii="Times New Roman" w:hAnsi="Times New Roman" w:cs="Times New Roman"/>
          <w:b/>
          <w:sz w:val="24"/>
          <w:szCs w:val="24"/>
        </w:rPr>
        <w:t>06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956C0">
        <w:rPr>
          <w:rFonts w:ascii="Times New Roman" w:hAnsi="Times New Roman" w:cs="Times New Roman"/>
          <w:b/>
          <w:sz w:val="24"/>
          <w:szCs w:val="24"/>
        </w:rPr>
        <w:t>MAI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56C0" w:rsidRDefault="00DF29A8" w:rsidP="00EC2B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F29A8">
        <w:rPr>
          <w:rFonts w:ascii="Times New Roman" w:hAnsi="Times New Roman" w:cs="Times New Roman"/>
          <w:b/>
          <w:sz w:val="24"/>
          <w:szCs w:val="24"/>
        </w:rPr>
        <w:t>Dispõe sobre logradouro público.</w:t>
      </w:r>
      <w:r w:rsidR="00613B73">
        <w:rPr>
          <w:rFonts w:ascii="Times New Roman" w:hAnsi="Times New Roman" w:cs="Times New Roman"/>
          <w:b/>
          <w:sz w:val="24"/>
          <w:szCs w:val="24"/>
        </w:rPr>
        <w:br/>
      </w:r>
    </w:p>
    <w:p w:rsidR="00922F11" w:rsidRPr="00702F20" w:rsidRDefault="00922F11" w:rsidP="00702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09C7" w:rsidRDefault="00613B73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3B73">
        <w:rPr>
          <w:rFonts w:ascii="Times New Roman" w:hAnsi="Times New Roman" w:cs="Times New Roman"/>
          <w:sz w:val="24"/>
          <w:szCs w:val="24"/>
        </w:rPr>
        <w:t>A Câmara Municipal de Formiga decreta:</w:t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DF29A8" w:rsidRPr="00DF29A8" w:rsidRDefault="00DF29A8" w:rsidP="00DF29A8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DF29A8">
        <w:rPr>
          <w:rFonts w:ascii="Times New Roman" w:hAnsi="Times New Roman" w:cs="Times New Roman"/>
          <w:sz w:val="24"/>
          <w:szCs w:val="24"/>
        </w:rPr>
        <w:t>Art. 1° - Passa a ser denominado "Praça Rafael Loraggi" o logradouro situado entre o entrosamento da rua dr. Teixeira Soares, desta cidade.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3956C0" w:rsidRPr="003956C0" w:rsidRDefault="00DF29A8" w:rsidP="00DF29A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F29A8">
        <w:rPr>
          <w:rFonts w:ascii="Times New Roman" w:hAnsi="Times New Roman" w:cs="Times New Roman"/>
          <w:sz w:val="24"/>
          <w:szCs w:val="24"/>
        </w:rPr>
        <w:t xml:space="preserve"> Art. 2º -  Está lei entrará em vigor na data de sua publicação, revogadas as disposições em contrário.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C2BE2" w:rsidRPr="001A2963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A2963">
        <w:rPr>
          <w:rFonts w:ascii="Times New Roman" w:hAnsi="Times New Roman" w:cs="Times New Roman"/>
          <w:sz w:val="24"/>
          <w:szCs w:val="24"/>
        </w:rPr>
        <w:t>Prefeitura Municipal de Formiga, 06 de maio de 1971.</w:t>
      </w:r>
    </w:p>
    <w:bookmarkEnd w:id="0"/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9A8" w:rsidRDefault="00DF29A8" w:rsidP="00AB4DF7">
      <w:pPr>
        <w:spacing w:after="0" w:line="240" w:lineRule="auto"/>
      </w:pPr>
      <w:r>
        <w:separator/>
      </w:r>
    </w:p>
  </w:endnote>
  <w:endnote w:type="continuationSeparator" w:id="0">
    <w:p w:rsidR="00DF29A8" w:rsidRDefault="00DF29A8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78C6D4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9A8" w:rsidRDefault="00DF29A8" w:rsidP="00AB4DF7">
      <w:pPr>
        <w:spacing w:after="0" w:line="240" w:lineRule="auto"/>
      </w:pPr>
      <w:r>
        <w:separator/>
      </w:r>
    </w:p>
  </w:footnote>
  <w:footnote w:type="continuationSeparator" w:id="0">
    <w:p w:rsidR="00DF29A8" w:rsidRDefault="00DF29A8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963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A3B79-FEE7-4DE2-ACA4-52C03E891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2024-03-19T20:07:00Z</dcterms:created>
  <dcterms:modified xsi:type="dcterms:W3CDTF">2024-03-20T17:23:00Z</dcterms:modified>
</cp:coreProperties>
</file>