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A0B8A" w14:textId="24E68F2C" w:rsidR="002222DB" w:rsidRPr="002222DB" w:rsidRDefault="002222DB" w:rsidP="002222DB">
      <w:pPr>
        <w:rPr>
          <w:b/>
          <w:bCs/>
        </w:rPr>
      </w:pPr>
      <w:r w:rsidRPr="002222DB">
        <w:rPr>
          <w:b/>
          <w:bCs/>
        </w:rPr>
        <w:t xml:space="preserve">PARECER N.º </w:t>
      </w:r>
      <w:r>
        <w:rPr>
          <w:b/>
          <w:bCs/>
        </w:rPr>
        <w:t>76</w:t>
      </w:r>
      <w:r w:rsidRPr="002222DB">
        <w:rPr>
          <w:b/>
          <w:bCs/>
        </w:rPr>
        <w:t>/2025</w:t>
      </w:r>
    </w:p>
    <w:p w14:paraId="15C9701F" w14:textId="77777777" w:rsidR="002222DB" w:rsidRPr="002222DB" w:rsidRDefault="002222DB" w:rsidP="002222DB">
      <w:r w:rsidRPr="002222DB">
        <w:t>COMISSÃO DE OBRAS, SERVIÇOS PÚBLICOS E PATRIMÔNIO**</w:t>
      </w:r>
    </w:p>
    <w:p w14:paraId="6BDF1792" w14:textId="77777777" w:rsidR="002222DB" w:rsidRPr="002222DB" w:rsidRDefault="002222DB" w:rsidP="002222DB">
      <w:r w:rsidRPr="002222DB">
        <w:rPr>
          <w:b/>
          <w:bCs/>
        </w:rPr>
        <w:t>Projeto de Lei n.º 131/2025</w:t>
      </w:r>
    </w:p>
    <w:p w14:paraId="689832B9" w14:textId="77777777" w:rsidR="002222DB" w:rsidRPr="002222DB" w:rsidRDefault="002222DB" w:rsidP="002222DB">
      <w:r w:rsidRPr="002222DB">
        <w:rPr>
          <w:b/>
          <w:bCs/>
        </w:rPr>
        <w:t>Súmula:</w:t>
      </w:r>
      <w:r w:rsidRPr="002222DB">
        <w:t xml:space="preserve"> </w:t>
      </w:r>
      <w:r w:rsidRPr="002222DB">
        <w:rPr>
          <w:i/>
          <w:iCs/>
        </w:rPr>
        <w:t>Autoriza o Poder Executivo Municipal a realizar Concessão Administrativa de Bens Públicos, e dá outras providências.</w:t>
      </w:r>
    </w:p>
    <w:p w14:paraId="31DED89F" w14:textId="07EEDB29" w:rsidR="002222DB" w:rsidRPr="002222DB" w:rsidRDefault="002222DB" w:rsidP="002222DB"/>
    <w:p w14:paraId="4D291770" w14:textId="77777777" w:rsidR="002222DB" w:rsidRPr="002222DB" w:rsidRDefault="002222DB" w:rsidP="002222DB">
      <w:pPr>
        <w:jc w:val="both"/>
        <w:rPr>
          <w:b/>
          <w:bCs/>
        </w:rPr>
      </w:pPr>
      <w:r w:rsidRPr="002222DB">
        <w:rPr>
          <w:b/>
          <w:bCs/>
        </w:rPr>
        <w:t>I – RELATÓRIO</w:t>
      </w:r>
    </w:p>
    <w:p w14:paraId="3C750F0F" w14:textId="77777777" w:rsidR="002222DB" w:rsidRPr="002222DB" w:rsidRDefault="002222DB" w:rsidP="002222DB">
      <w:pPr>
        <w:jc w:val="both"/>
      </w:pPr>
      <w:r w:rsidRPr="002222DB">
        <w:t xml:space="preserve">Chega a esta Comissão o Projeto de Lei n.º 131/2025, de iniciativa do Poder Executivo Municipal, que </w:t>
      </w:r>
      <w:r w:rsidRPr="002222DB">
        <w:rPr>
          <w:b/>
          <w:bCs/>
        </w:rPr>
        <w:t>autoriza a cessão administrativa de bens móveis pertencentes ao patrimônio do Município</w:t>
      </w:r>
      <w:r w:rsidRPr="002222DB">
        <w:t xml:space="preserve"> à </w:t>
      </w:r>
      <w:r w:rsidRPr="002222DB">
        <w:rPr>
          <w:b/>
          <w:bCs/>
        </w:rPr>
        <w:t>Associação das Mulheres Agricultoras Familiares de Santo Antônio do Sudoeste – Sabores do Leite</w:t>
      </w:r>
      <w:r w:rsidRPr="002222DB">
        <w:t>.</w:t>
      </w:r>
    </w:p>
    <w:p w14:paraId="71CF9773" w14:textId="77777777" w:rsidR="002222DB" w:rsidRPr="002222DB" w:rsidRDefault="002222DB" w:rsidP="002222DB">
      <w:pPr>
        <w:jc w:val="both"/>
      </w:pPr>
      <w:r w:rsidRPr="002222DB">
        <w:t xml:space="preserve">O objetivo da proposta é possibilitar o uso dos equipamentos pela associação para </w:t>
      </w:r>
      <w:r w:rsidRPr="002222DB">
        <w:rPr>
          <w:b/>
          <w:bCs/>
        </w:rPr>
        <w:t>apoio à agricultura familiar, melhoria da produtividade, incentivo ao associativismo</w:t>
      </w:r>
      <w:r w:rsidRPr="002222DB">
        <w:t xml:space="preserve"> e fortalecimento das atividades comunitárias.</w:t>
      </w:r>
    </w:p>
    <w:p w14:paraId="43F21149" w14:textId="77777777" w:rsidR="002222DB" w:rsidRPr="002222DB" w:rsidRDefault="002222DB" w:rsidP="002222DB">
      <w:pPr>
        <w:jc w:val="both"/>
      </w:pPr>
      <w:r w:rsidRPr="002222DB">
        <w:t xml:space="preserve">Compete a esta Comissão analisar a </w:t>
      </w:r>
      <w:r w:rsidRPr="002222DB">
        <w:rPr>
          <w:b/>
          <w:bCs/>
        </w:rPr>
        <w:t>viabilidade material, patrimonial e de uso dos bens públicos</w:t>
      </w:r>
      <w:r w:rsidRPr="002222DB">
        <w:t>, conforme previsto no Regimento Interno.</w:t>
      </w:r>
    </w:p>
    <w:p w14:paraId="388DF6C3" w14:textId="2B2A1185" w:rsidR="002222DB" w:rsidRPr="002222DB" w:rsidRDefault="002222DB" w:rsidP="002222DB"/>
    <w:p w14:paraId="39405721" w14:textId="77777777" w:rsidR="002222DB" w:rsidRPr="002222DB" w:rsidRDefault="002222DB" w:rsidP="002222DB">
      <w:pPr>
        <w:jc w:val="both"/>
        <w:rPr>
          <w:b/>
          <w:bCs/>
        </w:rPr>
      </w:pPr>
      <w:r w:rsidRPr="002222DB">
        <w:rPr>
          <w:b/>
          <w:bCs/>
        </w:rPr>
        <w:t>II – VOTO DO RELATOR</w:t>
      </w:r>
    </w:p>
    <w:p w14:paraId="745B60FB" w14:textId="77777777" w:rsidR="002222DB" w:rsidRPr="002222DB" w:rsidRDefault="002222DB" w:rsidP="002222DB">
      <w:pPr>
        <w:jc w:val="both"/>
      </w:pPr>
      <w:r w:rsidRPr="002222DB">
        <w:t>Após análise técnica da natureza dos bens, sua finalidade e a forma de concessão, conclui-se que:</w:t>
      </w:r>
    </w:p>
    <w:p w14:paraId="70A46EC6" w14:textId="77777777" w:rsidR="002222DB" w:rsidRPr="002222DB" w:rsidRDefault="002222DB" w:rsidP="002222DB">
      <w:pPr>
        <w:numPr>
          <w:ilvl w:val="0"/>
          <w:numId w:val="1"/>
        </w:numPr>
        <w:jc w:val="both"/>
      </w:pPr>
      <w:r w:rsidRPr="002222DB">
        <w:t>Os bens listados no art. 1º encontram-se adequadamente individualizados por número de série e plaqueta patrimonial, atendendo às normas de controle do patrimônio público;</w:t>
      </w:r>
    </w:p>
    <w:p w14:paraId="6F3A89DA" w14:textId="77777777" w:rsidR="002222DB" w:rsidRPr="002222DB" w:rsidRDefault="002222DB" w:rsidP="002222DB">
      <w:pPr>
        <w:numPr>
          <w:ilvl w:val="0"/>
          <w:numId w:val="1"/>
        </w:numPr>
        <w:jc w:val="both"/>
      </w:pPr>
      <w:r w:rsidRPr="002222DB">
        <w:t xml:space="preserve">O uso pela associação </w:t>
      </w:r>
      <w:r w:rsidRPr="002222DB">
        <w:rPr>
          <w:b/>
          <w:bCs/>
        </w:rPr>
        <w:t>não compromete o interesse público</w:t>
      </w:r>
      <w:r w:rsidRPr="002222DB">
        <w:t>, tampouco prejudica atividades do Município;</w:t>
      </w:r>
    </w:p>
    <w:p w14:paraId="33C76E00" w14:textId="77777777" w:rsidR="002222DB" w:rsidRPr="002222DB" w:rsidRDefault="002222DB" w:rsidP="002222DB">
      <w:pPr>
        <w:numPr>
          <w:ilvl w:val="0"/>
          <w:numId w:val="1"/>
        </w:numPr>
        <w:jc w:val="both"/>
      </w:pPr>
      <w:r w:rsidRPr="002222DB">
        <w:t xml:space="preserve">A concessão administrativa assegura a </w:t>
      </w:r>
      <w:r w:rsidRPr="002222DB">
        <w:rPr>
          <w:b/>
          <w:bCs/>
        </w:rPr>
        <w:t>possibilidade de fiscalização</w:t>
      </w:r>
      <w:r w:rsidRPr="002222DB">
        <w:t xml:space="preserve">, a </w:t>
      </w:r>
      <w:r w:rsidRPr="002222DB">
        <w:rPr>
          <w:b/>
          <w:bCs/>
        </w:rPr>
        <w:t>obrigatoriedade de manutenção</w:t>
      </w:r>
      <w:r w:rsidRPr="002222DB">
        <w:t xml:space="preserve">, e garante a </w:t>
      </w:r>
      <w:r w:rsidRPr="002222DB">
        <w:rPr>
          <w:b/>
          <w:bCs/>
        </w:rPr>
        <w:t>reversão dos bens ao patrimônio municipal</w:t>
      </w:r>
      <w:r w:rsidRPr="002222DB">
        <w:t xml:space="preserve"> ao final da concessão ou em caso de dissolução da entidade;</w:t>
      </w:r>
    </w:p>
    <w:p w14:paraId="04D3CEF2" w14:textId="77777777" w:rsidR="002222DB" w:rsidRPr="002222DB" w:rsidRDefault="002222DB" w:rsidP="002222DB">
      <w:pPr>
        <w:numPr>
          <w:ilvl w:val="0"/>
          <w:numId w:val="1"/>
        </w:numPr>
        <w:jc w:val="both"/>
      </w:pPr>
      <w:r w:rsidRPr="002222DB">
        <w:lastRenderedPageBreak/>
        <w:t>A finalidade da cessão é compatível com políticas públicas voltadas ao incentivo produtivo e ao fortalecimento da agricultura familiar.</w:t>
      </w:r>
    </w:p>
    <w:p w14:paraId="4CB6BE54" w14:textId="77777777" w:rsidR="002222DB" w:rsidRPr="002222DB" w:rsidRDefault="002222DB" w:rsidP="002222DB">
      <w:pPr>
        <w:jc w:val="both"/>
      </w:pPr>
      <w:r w:rsidRPr="002222DB">
        <w:t xml:space="preserve">Dessa forma, </w:t>
      </w:r>
      <w:r w:rsidRPr="002222DB">
        <w:rPr>
          <w:b/>
          <w:bCs/>
        </w:rPr>
        <w:t>somos favoráveis à aprovação do Projeto de Lei n.º 131/2025</w:t>
      </w:r>
      <w:r w:rsidRPr="002222DB">
        <w:t>, não havendo impedimentos de ordem técnica, patrimonial ou de interesse público.</w:t>
      </w:r>
    </w:p>
    <w:p w14:paraId="19B080FF" w14:textId="4DF78159" w:rsidR="002222DB" w:rsidRPr="002222DB" w:rsidRDefault="002222DB" w:rsidP="002222DB"/>
    <w:p w14:paraId="2351805E" w14:textId="77777777" w:rsidR="002222DB" w:rsidRPr="002222DB" w:rsidRDefault="002222DB" w:rsidP="002222DB">
      <w:pPr>
        <w:rPr>
          <w:b/>
          <w:bCs/>
        </w:rPr>
      </w:pPr>
      <w:r w:rsidRPr="002222DB">
        <w:rPr>
          <w:b/>
          <w:bCs/>
        </w:rPr>
        <w:t>III – CONCLUSÃO DA COMISSÃO</w:t>
      </w:r>
    </w:p>
    <w:p w14:paraId="08B665CD" w14:textId="77777777" w:rsidR="002222DB" w:rsidRPr="002222DB" w:rsidRDefault="002222DB" w:rsidP="002222DB">
      <w:pPr>
        <w:jc w:val="both"/>
      </w:pPr>
      <w:r w:rsidRPr="002222DB">
        <w:t xml:space="preserve">A </w:t>
      </w:r>
      <w:r w:rsidRPr="002222DB">
        <w:rPr>
          <w:b/>
          <w:bCs/>
        </w:rPr>
        <w:t>Comissão de Obras, Serviços Públicos e Patrimônio</w:t>
      </w:r>
      <w:r w:rsidRPr="002222DB">
        <w:t xml:space="preserve">, em conformidade com o voto do relator, manifesta-se </w:t>
      </w:r>
      <w:r w:rsidRPr="002222DB">
        <w:rPr>
          <w:b/>
          <w:bCs/>
        </w:rPr>
        <w:t>pela APROVAÇÃO do Projeto de Lei n.º 131/2025</w:t>
      </w:r>
      <w:r w:rsidRPr="002222DB">
        <w:t>, por ser adequado sob os aspectos técnicos e patrimoniais.</w:t>
      </w:r>
    </w:p>
    <w:p w14:paraId="586C202B" w14:textId="21C8D0E9" w:rsidR="002222DB" w:rsidRPr="002222DB" w:rsidRDefault="002222DB" w:rsidP="002222DB"/>
    <w:p w14:paraId="471B0263" w14:textId="3A6D4374" w:rsidR="002222DB" w:rsidRDefault="002222DB" w:rsidP="002222DB">
      <w:pPr>
        <w:rPr>
          <w:b/>
          <w:bCs/>
        </w:rPr>
      </w:pPr>
      <w:r w:rsidRPr="002222DB">
        <w:rPr>
          <w:b/>
          <w:bCs/>
        </w:rPr>
        <w:t xml:space="preserve">Sala das Comissões, </w:t>
      </w:r>
      <w:r>
        <w:rPr>
          <w:b/>
          <w:bCs/>
        </w:rPr>
        <w:t>01 de dezembro de 2025</w:t>
      </w:r>
    </w:p>
    <w:p w14:paraId="759002A0" w14:textId="77777777" w:rsidR="002222DB" w:rsidRPr="002222DB" w:rsidRDefault="002222DB" w:rsidP="002222DB">
      <w:pPr>
        <w:rPr>
          <w:b/>
          <w:bCs/>
        </w:rPr>
      </w:pPr>
    </w:p>
    <w:p w14:paraId="723777F6" w14:textId="77777777" w:rsidR="002222DB" w:rsidRPr="002222DB" w:rsidRDefault="002222DB" w:rsidP="002222DB">
      <w:pPr>
        <w:rPr>
          <w:b/>
          <w:bCs/>
        </w:rPr>
      </w:pPr>
      <w:r w:rsidRPr="002222DB">
        <w:rPr>
          <w:b/>
          <w:bCs/>
        </w:rPr>
        <w:t>SEBASTIÃO DE OLIVEIRA</w:t>
      </w:r>
    </w:p>
    <w:p w14:paraId="55021D10" w14:textId="77777777" w:rsidR="002222DB" w:rsidRDefault="002222DB" w:rsidP="002222DB">
      <w:pPr>
        <w:rPr>
          <w:b/>
          <w:bCs/>
        </w:rPr>
      </w:pPr>
      <w:r w:rsidRPr="002222DB">
        <w:rPr>
          <w:b/>
          <w:bCs/>
        </w:rPr>
        <w:t>Presidente</w:t>
      </w:r>
    </w:p>
    <w:p w14:paraId="10610129" w14:textId="77777777" w:rsidR="002222DB" w:rsidRPr="002222DB" w:rsidRDefault="002222DB" w:rsidP="002222DB"/>
    <w:p w14:paraId="4D21E307" w14:textId="77777777" w:rsidR="002222DB" w:rsidRPr="002222DB" w:rsidRDefault="002222DB" w:rsidP="002222DB">
      <w:pPr>
        <w:rPr>
          <w:b/>
          <w:bCs/>
        </w:rPr>
      </w:pPr>
      <w:r w:rsidRPr="002222DB">
        <w:rPr>
          <w:b/>
          <w:bCs/>
        </w:rPr>
        <w:t>VILSON LIMA DOS SANTOS JUNIOR</w:t>
      </w:r>
    </w:p>
    <w:p w14:paraId="280F52D2" w14:textId="77777777" w:rsidR="002222DB" w:rsidRDefault="002222DB" w:rsidP="002222DB">
      <w:pPr>
        <w:rPr>
          <w:b/>
          <w:bCs/>
        </w:rPr>
      </w:pPr>
      <w:r w:rsidRPr="002222DB">
        <w:rPr>
          <w:b/>
          <w:bCs/>
        </w:rPr>
        <w:t>Relator</w:t>
      </w:r>
    </w:p>
    <w:p w14:paraId="79A1C460" w14:textId="77777777" w:rsidR="002222DB" w:rsidRPr="002222DB" w:rsidRDefault="002222DB" w:rsidP="002222DB"/>
    <w:p w14:paraId="6EE8FC81" w14:textId="77777777" w:rsidR="002222DB" w:rsidRPr="002222DB" w:rsidRDefault="002222DB" w:rsidP="002222DB">
      <w:pPr>
        <w:rPr>
          <w:b/>
          <w:bCs/>
        </w:rPr>
      </w:pPr>
      <w:r w:rsidRPr="002222DB">
        <w:rPr>
          <w:b/>
          <w:bCs/>
        </w:rPr>
        <w:t>JORGE PEREIRA DA SILVA</w:t>
      </w:r>
    </w:p>
    <w:p w14:paraId="7B2BE63B" w14:textId="77777777" w:rsidR="002222DB" w:rsidRPr="002222DB" w:rsidRDefault="002222DB" w:rsidP="002222DB">
      <w:r w:rsidRPr="002222DB">
        <w:rPr>
          <w:b/>
          <w:bCs/>
        </w:rPr>
        <w:t>Secretário</w:t>
      </w:r>
    </w:p>
    <w:p w14:paraId="08A9111A" w14:textId="77777777" w:rsidR="002222DB" w:rsidRDefault="002222DB"/>
    <w:sectPr w:rsidR="002222DB" w:rsidSect="002222DB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F54181"/>
    <w:multiLevelType w:val="multilevel"/>
    <w:tmpl w:val="85663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3327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2DB"/>
    <w:rsid w:val="002222DB"/>
    <w:rsid w:val="00910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3453"/>
  <w15:chartTrackingRefBased/>
  <w15:docId w15:val="{D6B32767-3FC5-4893-896C-7AC326DE7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22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22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22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22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22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22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22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22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22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22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22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22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22D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22D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22D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22D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22D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22D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22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22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22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22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22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22D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22D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22D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22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22D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22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2025-12-01T13:34:00Z</cp:lastPrinted>
  <dcterms:created xsi:type="dcterms:W3CDTF">2025-12-01T13:33:00Z</dcterms:created>
  <dcterms:modified xsi:type="dcterms:W3CDTF">2025-12-01T13:34:00Z</dcterms:modified>
</cp:coreProperties>
</file>