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AF37F" w14:textId="77777777" w:rsidR="0060352D" w:rsidRDefault="0060352D" w:rsidP="0060352D">
      <w:pPr>
        <w:jc w:val="center"/>
        <w:rPr>
          <w:b/>
          <w:sz w:val="28"/>
          <w:szCs w:val="28"/>
        </w:rPr>
      </w:pPr>
      <w:r>
        <w:rPr>
          <w:b/>
          <w:sz w:val="28"/>
          <w:szCs w:val="28"/>
        </w:rPr>
        <w:t>RESOLUÇÃO DE MESA Nº 07/2025, DE 1º DE DEZEMBRO DE 2025.</w:t>
      </w:r>
    </w:p>
    <w:p w14:paraId="3EFC3F61" w14:textId="77777777" w:rsidR="0060352D" w:rsidRDefault="0060352D" w:rsidP="0060352D">
      <w:pPr>
        <w:rPr>
          <w:b/>
          <w:sz w:val="28"/>
          <w:szCs w:val="28"/>
        </w:rPr>
      </w:pPr>
    </w:p>
    <w:p w14:paraId="6E1849D2" w14:textId="77777777" w:rsidR="0060352D" w:rsidRDefault="0060352D" w:rsidP="0060352D">
      <w:pPr>
        <w:pStyle w:val="SemEspaamento"/>
        <w:ind w:left="3402"/>
        <w:jc w:val="both"/>
        <w:rPr>
          <w:sz w:val="28"/>
          <w:szCs w:val="28"/>
        </w:rPr>
      </w:pPr>
      <w:bookmarkStart w:id="0" w:name="OLE_LINK8"/>
      <w:r>
        <w:rPr>
          <w:sz w:val="28"/>
          <w:szCs w:val="28"/>
        </w:rPr>
        <w:t>DETERMINA COMPENSAÇÃO DE HORÁRIO DEVIDO AO PONTO FACULTATIVO DOS DIAS 24 E 31 DE DEZEMBRO DE 2025.</w:t>
      </w:r>
    </w:p>
    <w:bookmarkEnd w:id="0"/>
    <w:p w14:paraId="34D4F879" w14:textId="77777777" w:rsidR="0060352D" w:rsidRDefault="0060352D" w:rsidP="0060352D">
      <w:pPr>
        <w:pStyle w:val="SemEspaamento"/>
        <w:jc w:val="both"/>
        <w:rPr>
          <w:sz w:val="28"/>
          <w:szCs w:val="28"/>
        </w:rPr>
      </w:pPr>
    </w:p>
    <w:p w14:paraId="694D051C" w14:textId="77777777" w:rsidR="00533264" w:rsidRDefault="00533264" w:rsidP="0060352D">
      <w:pPr>
        <w:pStyle w:val="SemEspaamento"/>
        <w:ind w:firstLine="709"/>
        <w:jc w:val="both"/>
        <w:rPr>
          <w:sz w:val="28"/>
          <w:szCs w:val="28"/>
        </w:rPr>
      </w:pPr>
      <w:r w:rsidRPr="00533264">
        <w:rPr>
          <w:sz w:val="28"/>
          <w:szCs w:val="28"/>
        </w:rPr>
        <w:t>A MESA DIRETORA DA CÂMARA MUNICIPAL DE VEREADORES DE NOVA PRATA, Estado do Rio Grande do Sul, no uso de suas atribuições legais, nos termos do artigo 35 da Lei Orgânica do Município de Nova Prata e do artigo 15 do Regimento Interno,</w:t>
      </w:r>
    </w:p>
    <w:p w14:paraId="4AC9E421" w14:textId="77777777" w:rsidR="0060352D" w:rsidRDefault="0060352D" w:rsidP="0060352D">
      <w:pPr>
        <w:pStyle w:val="SemEspaamento"/>
        <w:ind w:firstLine="709"/>
        <w:jc w:val="both"/>
        <w:rPr>
          <w:sz w:val="28"/>
          <w:szCs w:val="28"/>
        </w:rPr>
      </w:pPr>
    </w:p>
    <w:p w14:paraId="3E41A17A" w14:textId="77777777" w:rsidR="0060352D" w:rsidRDefault="00533264" w:rsidP="0060352D">
      <w:pPr>
        <w:pStyle w:val="SemEspaamento"/>
        <w:ind w:firstLine="709"/>
        <w:jc w:val="both"/>
        <w:rPr>
          <w:sz w:val="28"/>
          <w:szCs w:val="28"/>
        </w:rPr>
      </w:pPr>
      <w:r w:rsidRPr="00533264">
        <w:rPr>
          <w:sz w:val="28"/>
          <w:szCs w:val="28"/>
        </w:rPr>
        <w:t>RESOLVE:</w:t>
      </w:r>
    </w:p>
    <w:p w14:paraId="76DC96D7" w14:textId="77777777" w:rsidR="0060352D" w:rsidRDefault="0060352D" w:rsidP="0060352D">
      <w:pPr>
        <w:pStyle w:val="SemEspaamento"/>
        <w:ind w:firstLine="709"/>
        <w:jc w:val="both"/>
        <w:rPr>
          <w:sz w:val="28"/>
          <w:szCs w:val="28"/>
        </w:rPr>
      </w:pPr>
    </w:p>
    <w:p w14:paraId="0793A7ED" w14:textId="77777777" w:rsidR="00533264" w:rsidRDefault="0060352D" w:rsidP="0060352D">
      <w:pPr>
        <w:pStyle w:val="SemEspaamento"/>
        <w:ind w:firstLine="709"/>
        <w:jc w:val="both"/>
        <w:rPr>
          <w:sz w:val="28"/>
          <w:szCs w:val="28"/>
        </w:rPr>
      </w:pPr>
      <w:r>
        <w:rPr>
          <w:sz w:val="28"/>
          <w:szCs w:val="28"/>
        </w:rPr>
        <w:t>Art. 1º - Fica determinada a compensação de horário</w:t>
      </w:r>
      <w:r w:rsidR="00533264">
        <w:rPr>
          <w:sz w:val="28"/>
          <w:szCs w:val="28"/>
        </w:rPr>
        <w:t xml:space="preserve"> de trabalho a</w:t>
      </w:r>
      <w:r>
        <w:rPr>
          <w:sz w:val="28"/>
          <w:szCs w:val="28"/>
        </w:rPr>
        <w:t>os servidores do Poder Legislativo Municipal</w:t>
      </w:r>
      <w:r w:rsidR="00533264">
        <w:rPr>
          <w:sz w:val="28"/>
          <w:szCs w:val="28"/>
        </w:rPr>
        <w:t xml:space="preserve"> em razão do ponto facultativo nos dias 24 e 31 de dezembro de 2025, quartas-feiras,</w:t>
      </w:r>
      <w:r>
        <w:rPr>
          <w:sz w:val="28"/>
          <w:szCs w:val="28"/>
        </w:rPr>
        <w:t xml:space="preserve"> véspera de Natal e </w:t>
      </w:r>
      <w:r w:rsidR="00533264">
        <w:rPr>
          <w:sz w:val="28"/>
          <w:szCs w:val="28"/>
        </w:rPr>
        <w:t xml:space="preserve">de </w:t>
      </w:r>
      <w:r>
        <w:rPr>
          <w:sz w:val="28"/>
          <w:szCs w:val="28"/>
        </w:rPr>
        <w:t>Confraterniz</w:t>
      </w:r>
      <w:r w:rsidR="00533264">
        <w:rPr>
          <w:sz w:val="28"/>
          <w:szCs w:val="28"/>
        </w:rPr>
        <w:t>ação Universal, respectivamente.</w:t>
      </w:r>
    </w:p>
    <w:p w14:paraId="469DDF47" w14:textId="77777777" w:rsidR="0001176D" w:rsidRDefault="0001176D" w:rsidP="00533264">
      <w:pPr>
        <w:pStyle w:val="SemEspaamento"/>
        <w:ind w:firstLine="709"/>
        <w:jc w:val="both"/>
        <w:rPr>
          <w:sz w:val="28"/>
          <w:szCs w:val="28"/>
        </w:rPr>
      </w:pPr>
    </w:p>
    <w:p w14:paraId="318B78C4" w14:textId="77777777" w:rsidR="0001176D" w:rsidRDefault="00533264" w:rsidP="00533264">
      <w:pPr>
        <w:pStyle w:val="SemEspaamento"/>
        <w:ind w:firstLine="709"/>
        <w:jc w:val="both"/>
        <w:rPr>
          <w:sz w:val="28"/>
          <w:szCs w:val="28"/>
        </w:rPr>
      </w:pPr>
      <w:r>
        <w:rPr>
          <w:sz w:val="28"/>
          <w:szCs w:val="28"/>
        </w:rPr>
        <w:t xml:space="preserve">Art. 2º - A compensação de que trata o artigo anterior será realizada no período de 1º a 23 de dezembro de 2025, </w:t>
      </w:r>
      <w:r w:rsidR="0001176D" w:rsidRPr="0001176D">
        <w:rPr>
          <w:sz w:val="28"/>
          <w:szCs w:val="28"/>
        </w:rPr>
        <w:t>mediante acréscimo na jornada diária de trabalho, conforme organização e controle da Administração da Câmara.</w:t>
      </w:r>
    </w:p>
    <w:p w14:paraId="4EA4C61A" w14:textId="77777777" w:rsidR="0001176D" w:rsidRDefault="0001176D" w:rsidP="00533264">
      <w:pPr>
        <w:pStyle w:val="SemEspaamento"/>
        <w:ind w:firstLine="709"/>
        <w:jc w:val="both"/>
        <w:rPr>
          <w:sz w:val="28"/>
          <w:szCs w:val="28"/>
        </w:rPr>
      </w:pPr>
    </w:p>
    <w:p w14:paraId="2250B78D" w14:textId="77777777" w:rsidR="0001176D" w:rsidRDefault="00533264" w:rsidP="00533264">
      <w:pPr>
        <w:pStyle w:val="SemEspaamento"/>
        <w:ind w:firstLine="709"/>
        <w:jc w:val="both"/>
        <w:rPr>
          <w:sz w:val="28"/>
          <w:szCs w:val="28"/>
        </w:rPr>
      </w:pPr>
      <w:r w:rsidRPr="00533264">
        <w:rPr>
          <w:sz w:val="28"/>
          <w:szCs w:val="28"/>
        </w:rPr>
        <w:t xml:space="preserve">Art. 3º </w:t>
      </w:r>
      <w:r w:rsidR="0001176D">
        <w:rPr>
          <w:sz w:val="28"/>
          <w:szCs w:val="28"/>
        </w:rPr>
        <w:t xml:space="preserve">- </w:t>
      </w:r>
      <w:r w:rsidR="0001176D" w:rsidRPr="0001176D">
        <w:rPr>
          <w:sz w:val="28"/>
          <w:szCs w:val="28"/>
        </w:rPr>
        <w:t>Para fins de compensação dos dias referidos no artigo 1º, poderá ser utilizado o banco de horas já existente no âmbito do Poder Legislativo Municipal, observado o controle pela chefia imediata e pela Secretaria da Câmara.</w:t>
      </w:r>
    </w:p>
    <w:p w14:paraId="0D9E697A" w14:textId="77777777" w:rsidR="0001176D" w:rsidRDefault="0001176D" w:rsidP="00533264">
      <w:pPr>
        <w:pStyle w:val="SemEspaamento"/>
        <w:ind w:firstLine="709"/>
        <w:jc w:val="both"/>
        <w:rPr>
          <w:sz w:val="28"/>
          <w:szCs w:val="28"/>
        </w:rPr>
      </w:pPr>
    </w:p>
    <w:p w14:paraId="11412B37" w14:textId="77777777" w:rsidR="0060352D" w:rsidRDefault="0001176D" w:rsidP="0001176D">
      <w:pPr>
        <w:pStyle w:val="SemEspaamento"/>
        <w:ind w:firstLine="709"/>
        <w:jc w:val="both"/>
        <w:rPr>
          <w:sz w:val="28"/>
          <w:szCs w:val="28"/>
        </w:rPr>
      </w:pPr>
      <w:r w:rsidRPr="0001176D">
        <w:rPr>
          <w:sz w:val="28"/>
          <w:szCs w:val="28"/>
        </w:rPr>
        <w:t>Art. 4º Esta Resolução entra em vigor na data de sua publicação.</w:t>
      </w:r>
    </w:p>
    <w:p w14:paraId="0C2391CF" w14:textId="77777777" w:rsidR="0001176D" w:rsidRDefault="0001176D" w:rsidP="0060352D">
      <w:pPr>
        <w:pStyle w:val="SemEspaamento"/>
        <w:ind w:firstLine="709"/>
        <w:jc w:val="both"/>
        <w:rPr>
          <w:sz w:val="28"/>
          <w:szCs w:val="28"/>
        </w:rPr>
      </w:pPr>
    </w:p>
    <w:p w14:paraId="4B9D67D9" w14:textId="77777777" w:rsidR="0001176D" w:rsidRDefault="0001176D" w:rsidP="0060352D">
      <w:pPr>
        <w:pStyle w:val="SemEspaamento"/>
        <w:ind w:firstLine="709"/>
        <w:jc w:val="both"/>
        <w:rPr>
          <w:sz w:val="28"/>
          <w:szCs w:val="28"/>
        </w:rPr>
      </w:pPr>
    </w:p>
    <w:p w14:paraId="70A5CBC4" w14:textId="77777777" w:rsidR="0060352D" w:rsidRDefault="0060352D" w:rsidP="0060352D">
      <w:pPr>
        <w:pStyle w:val="SemEspaamento"/>
        <w:ind w:firstLine="709"/>
        <w:jc w:val="both"/>
        <w:rPr>
          <w:sz w:val="28"/>
          <w:szCs w:val="28"/>
        </w:rPr>
      </w:pPr>
      <w:r>
        <w:rPr>
          <w:sz w:val="28"/>
          <w:szCs w:val="28"/>
        </w:rPr>
        <w:t>SECRETARIA DA CÂMARA MUNICIPAL DE NOVA PRATA – RS, ao</w:t>
      </w:r>
      <w:r w:rsidR="00533264">
        <w:rPr>
          <w:sz w:val="28"/>
          <w:szCs w:val="28"/>
        </w:rPr>
        <w:t xml:space="preserve"> primeiro</w:t>
      </w:r>
      <w:r>
        <w:rPr>
          <w:sz w:val="28"/>
          <w:szCs w:val="28"/>
        </w:rPr>
        <w:t xml:space="preserve"> (1</w:t>
      </w:r>
      <w:r w:rsidR="00533264">
        <w:rPr>
          <w:sz w:val="28"/>
          <w:szCs w:val="28"/>
        </w:rPr>
        <w:t>º) dia</w:t>
      </w:r>
      <w:r>
        <w:rPr>
          <w:sz w:val="28"/>
          <w:szCs w:val="28"/>
        </w:rPr>
        <w:t xml:space="preserve"> do mês de dezembro do ano de dois mil e vinte e cinco (2025).</w:t>
      </w:r>
    </w:p>
    <w:p w14:paraId="2387198A" w14:textId="77777777" w:rsidR="0060352D" w:rsidRDefault="0060352D" w:rsidP="0060352D">
      <w:pPr>
        <w:pStyle w:val="SemEspaamento"/>
        <w:ind w:firstLine="709"/>
        <w:jc w:val="both"/>
        <w:rPr>
          <w:sz w:val="28"/>
          <w:szCs w:val="28"/>
        </w:rPr>
      </w:pPr>
    </w:p>
    <w:p w14:paraId="10EB7603" w14:textId="77777777" w:rsidR="0001176D" w:rsidRDefault="0001176D" w:rsidP="0060352D">
      <w:pPr>
        <w:pStyle w:val="SemEspaamento"/>
        <w:ind w:firstLine="709"/>
        <w:jc w:val="both"/>
        <w:rPr>
          <w:sz w:val="28"/>
          <w:szCs w:val="28"/>
        </w:rPr>
      </w:pPr>
    </w:p>
    <w:p w14:paraId="341B1161" w14:textId="77777777" w:rsidR="0060352D" w:rsidRDefault="0060352D" w:rsidP="0060352D">
      <w:pPr>
        <w:pStyle w:val="SemEspaamento"/>
        <w:ind w:firstLine="709"/>
        <w:jc w:val="both"/>
        <w:rPr>
          <w:sz w:val="28"/>
          <w:szCs w:val="28"/>
        </w:rPr>
      </w:pPr>
    </w:p>
    <w:p w14:paraId="0D768A3C" w14:textId="77777777" w:rsidR="0060352D" w:rsidRDefault="0060352D" w:rsidP="0060352D">
      <w:pPr>
        <w:pStyle w:val="SemEspaamento"/>
        <w:jc w:val="both"/>
        <w:rPr>
          <w:sz w:val="28"/>
          <w:szCs w:val="28"/>
        </w:rPr>
      </w:pPr>
      <w:r>
        <w:rPr>
          <w:sz w:val="28"/>
          <w:szCs w:val="28"/>
        </w:rPr>
        <w:t xml:space="preserve">_______________________                                </w:t>
      </w:r>
      <w:r>
        <w:rPr>
          <w:sz w:val="28"/>
          <w:szCs w:val="28"/>
        </w:rPr>
        <w:tab/>
        <w:t>_______________________</w:t>
      </w:r>
    </w:p>
    <w:p w14:paraId="17A1EB07" w14:textId="77777777" w:rsidR="0060352D" w:rsidRDefault="0060352D" w:rsidP="0060352D">
      <w:pPr>
        <w:pStyle w:val="SemEspaamento"/>
        <w:jc w:val="both"/>
        <w:rPr>
          <w:sz w:val="28"/>
          <w:szCs w:val="28"/>
        </w:rPr>
      </w:pPr>
      <w:r>
        <w:rPr>
          <w:sz w:val="28"/>
          <w:szCs w:val="28"/>
        </w:rPr>
        <w:t xml:space="preserve">Ver. Vinício </w:t>
      </w:r>
      <w:proofErr w:type="spellStart"/>
      <w:r>
        <w:rPr>
          <w:sz w:val="28"/>
          <w:szCs w:val="28"/>
        </w:rPr>
        <w:t>Reinelli</w:t>
      </w:r>
      <w:proofErr w:type="spellEnd"/>
      <w:r>
        <w:rPr>
          <w:sz w:val="28"/>
          <w:szCs w:val="28"/>
        </w:rPr>
        <w:t xml:space="preserve">                                          </w:t>
      </w:r>
      <w:r>
        <w:rPr>
          <w:sz w:val="28"/>
          <w:szCs w:val="28"/>
        </w:rPr>
        <w:tab/>
        <w:t xml:space="preserve">             </w:t>
      </w:r>
      <w:r>
        <w:rPr>
          <w:sz w:val="28"/>
          <w:szCs w:val="28"/>
        </w:rPr>
        <w:tab/>
        <w:t xml:space="preserve">Ver. Felipe </w:t>
      </w:r>
      <w:proofErr w:type="spellStart"/>
      <w:r>
        <w:rPr>
          <w:sz w:val="28"/>
          <w:szCs w:val="28"/>
        </w:rPr>
        <w:t>Paese</w:t>
      </w:r>
      <w:proofErr w:type="spellEnd"/>
      <w:r>
        <w:rPr>
          <w:sz w:val="28"/>
          <w:szCs w:val="28"/>
        </w:rPr>
        <w:t xml:space="preserve"> </w:t>
      </w:r>
    </w:p>
    <w:p w14:paraId="39C22D1B" w14:textId="77777777" w:rsidR="0001176D" w:rsidRPr="0001176D" w:rsidRDefault="0060352D" w:rsidP="0001176D">
      <w:pPr>
        <w:pStyle w:val="SemEspaamento"/>
        <w:jc w:val="both"/>
        <w:rPr>
          <w:sz w:val="28"/>
          <w:szCs w:val="28"/>
        </w:rPr>
      </w:pPr>
      <w:r>
        <w:rPr>
          <w:sz w:val="28"/>
          <w:szCs w:val="28"/>
        </w:rPr>
        <w:t xml:space="preserve">Presidente da Câmara                                                        1º Secretário da Câmara                                      </w:t>
      </w:r>
    </w:p>
    <w:sectPr w:rsidR="0001176D" w:rsidRPr="0001176D" w:rsidSect="003C590B">
      <w:pgSz w:w="11906" w:h="16838"/>
      <w:pgMar w:top="2835" w:right="1133" w:bottom="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046"/>
    <w:rsid w:val="0001176D"/>
    <w:rsid w:val="00046EB0"/>
    <w:rsid w:val="000B3046"/>
    <w:rsid w:val="00533264"/>
    <w:rsid w:val="005C1B88"/>
    <w:rsid w:val="0060352D"/>
    <w:rsid w:val="006A5673"/>
    <w:rsid w:val="00703D53"/>
    <w:rsid w:val="008F13D5"/>
    <w:rsid w:val="00E669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65C3F"/>
  <w15:chartTrackingRefBased/>
  <w15:docId w15:val="{F596E6CA-7CE9-4772-A5A3-27B4F8D23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52D"/>
    <w:pPr>
      <w:spacing w:line="252"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60352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1384</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2026-02-06T18:21:00Z</dcterms:created>
  <dcterms:modified xsi:type="dcterms:W3CDTF">2026-02-06T18:21:00Z</dcterms:modified>
</cp:coreProperties>
</file>