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6DE" w:rsidRDefault="009335AD" w:rsidP="000C352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EDF">
        <w:rPr>
          <w:rFonts w:ascii="Times New Roman" w:hAnsi="Times New Roman" w:cs="Times New Roman"/>
          <w:b/>
          <w:sz w:val="24"/>
          <w:szCs w:val="24"/>
        </w:rPr>
        <w:t xml:space="preserve">PROJETO DE </w:t>
      </w:r>
      <w:r w:rsidR="00573777" w:rsidRPr="00A50EDF">
        <w:rPr>
          <w:rFonts w:ascii="Times New Roman" w:hAnsi="Times New Roman" w:cs="Times New Roman"/>
          <w:b/>
          <w:sz w:val="24"/>
          <w:szCs w:val="24"/>
        </w:rPr>
        <w:t xml:space="preserve">LEI </w:t>
      </w:r>
      <w:r w:rsidR="001903FF" w:rsidRPr="00B50386">
        <w:rPr>
          <w:rFonts w:ascii="Times New Roman" w:hAnsi="Times New Roman" w:cs="Times New Roman"/>
          <w:b/>
          <w:sz w:val="24"/>
          <w:szCs w:val="24"/>
        </w:rPr>
        <w:t>ORDINÁRIA</w:t>
      </w:r>
      <w:r w:rsidR="00573777" w:rsidRPr="00A50EDF">
        <w:rPr>
          <w:rFonts w:ascii="Times New Roman" w:hAnsi="Times New Roman" w:cs="Times New Roman"/>
          <w:b/>
          <w:sz w:val="24"/>
          <w:szCs w:val="24"/>
        </w:rPr>
        <w:t xml:space="preserve"> Nº. </w:t>
      </w:r>
      <w:r w:rsidR="00F71493" w:rsidRPr="00F71493">
        <w:rPr>
          <w:rFonts w:ascii="Times New Roman" w:hAnsi="Times New Roman" w:cs="Times New Roman"/>
          <w:b/>
          <w:sz w:val="24"/>
          <w:szCs w:val="24"/>
        </w:rPr>
        <w:t>19</w:t>
      </w:r>
      <w:r w:rsidR="00E974D0" w:rsidRPr="00F71493">
        <w:rPr>
          <w:rFonts w:ascii="Times New Roman" w:hAnsi="Times New Roman" w:cs="Times New Roman"/>
          <w:b/>
          <w:sz w:val="24"/>
          <w:szCs w:val="24"/>
        </w:rPr>
        <w:t>/2023</w:t>
      </w:r>
    </w:p>
    <w:p w:rsidR="000C3523" w:rsidRDefault="000C3523" w:rsidP="000C352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76DE" w:rsidRDefault="005B0FC3" w:rsidP="000C3523">
      <w:pPr>
        <w:pStyle w:val="Corpodetexto"/>
        <w:spacing w:after="0" w:line="240" w:lineRule="auto"/>
        <w:ind w:left="340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B0FC3">
        <w:rPr>
          <w:rFonts w:ascii="Times New Roman" w:hAnsi="Times New Roman" w:cs="Times New Roman"/>
          <w:i/>
          <w:sz w:val="24"/>
          <w:szCs w:val="24"/>
        </w:rPr>
        <w:t>Dispõe sobre o pagamento de despesa</w:t>
      </w:r>
      <w:r w:rsidR="008A5F30">
        <w:rPr>
          <w:rFonts w:ascii="Times New Roman" w:hAnsi="Times New Roman" w:cs="Times New Roman"/>
          <w:i/>
          <w:sz w:val="24"/>
          <w:szCs w:val="24"/>
        </w:rPr>
        <w:t>, pela Administração Pública Municipal Direita e Indireta,</w:t>
      </w:r>
      <w:r w:rsidRPr="005B0FC3">
        <w:rPr>
          <w:rFonts w:ascii="Times New Roman" w:hAnsi="Times New Roman" w:cs="Times New Roman"/>
          <w:i/>
          <w:sz w:val="24"/>
          <w:szCs w:val="24"/>
        </w:rPr>
        <w:t xml:space="preserve"> por meio de adiantamento</w:t>
      </w:r>
      <w:r w:rsidR="00FF76DE" w:rsidRPr="00F308FF">
        <w:rPr>
          <w:rFonts w:ascii="Times New Roman" w:hAnsi="Times New Roman" w:cs="Times New Roman"/>
          <w:i/>
          <w:sz w:val="24"/>
          <w:szCs w:val="24"/>
        </w:rPr>
        <w:t>.</w:t>
      </w:r>
    </w:p>
    <w:p w:rsidR="005B0FC3" w:rsidRPr="00FF76DE" w:rsidRDefault="005B0FC3" w:rsidP="000C3523">
      <w:pPr>
        <w:pStyle w:val="Corpodetexto"/>
        <w:spacing w:after="0"/>
        <w:ind w:left="3402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F76DE" w:rsidRDefault="00FF76DE" w:rsidP="008029F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08FF">
        <w:rPr>
          <w:rFonts w:ascii="Times New Roman" w:hAnsi="Times New Roman" w:cs="Times New Roman"/>
          <w:sz w:val="24"/>
          <w:szCs w:val="24"/>
        </w:rPr>
        <w:t xml:space="preserve">A Prefeita Municipal de Lima Duarte, Estado de Minas Gerais, no uso de suas atribuições legais, </w:t>
      </w:r>
      <w:r w:rsidR="005B0FC3">
        <w:rPr>
          <w:rFonts w:ascii="Times New Roman" w:hAnsi="Times New Roman" w:cs="Times New Roman"/>
          <w:sz w:val="24"/>
          <w:szCs w:val="24"/>
        </w:rPr>
        <w:t>faz saber que, com fundamento</w:t>
      </w:r>
      <w:r w:rsidRPr="00F308FF">
        <w:rPr>
          <w:rFonts w:ascii="Times New Roman" w:hAnsi="Times New Roman" w:cs="Times New Roman"/>
          <w:sz w:val="24"/>
          <w:szCs w:val="24"/>
        </w:rPr>
        <w:t xml:space="preserve"> </w:t>
      </w:r>
      <w:r w:rsidR="005B0FC3" w:rsidRPr="00F308FF">
        <w:rPr>
          <w:rFonts w:ascii="Times New Roman" w:hAnsi="Times New Roman" w:cs="Times New Roman"/>
          <w:sz w:val="24"/>
          <w:szCs w:val="24"/>
        </w:rPr>
        <w:t>no</w:t>
      </w:r>
      <w:r w:rsidR="005B0FC3">
        <w:rPr>
          <w:rFonts w:ascii="Times New Roman" w:hAnsi="Times New Roman" w:cs="Times New Roman"/>
          <w:sz w:val="24"/>
          <w:szCs w:val="24"/>
        </w:rPr>
        <w:t>s</w:t>
      </w:r>
      <w:r w:rsidR="005B0FC3" w:rsidRPr="00F308FF">
        <w:rPr>
          <w:rFonts w:ascii="Times New Roman" w:hAnsi="Times New Roman" w:cs="Times New Roman"/>
          <w:sz w:val="24"/>
          <w:szCs w:val="24"/>
        </w:rPr>
        <w:t xml:space="preserve"> art</w:t>
      </w:r>
      <w:r w:rsidR="005B0FC3">
        <w:rPr>
          <w:rFonts w:ascii="Times New Roman" w:hAnsi="Times New Roman" w:cs="Times New Roman"/>
          <w:sz w:val="24"/>
          <w:szCs w:val="24"/>
        </w:rPr>
        <w:t>s</w:t>
      </w:r>
      <w:r w:rsidR="005B0FC3" w:rsidRPr="00F308FF">
        <w:rPr>
          <w:rFonts w:ascii="Times New Roman" w:hAnsi="Times New Roman" w:cs="Times New Roman"/>
          <w:sz w:val="24"/>
          <w:szCs w:val="24"/>
        </w:rPr>
        <w:t>.</w:t>
      </w:r>
      <w:r w:rsidR="005B0FC3">
        <w:rPr>
          <w:rFonts w:ascii="Times New Roman" w:hAnsi="Times New Roman" w:cs="Times New Roman"/>
          <w:sz w:val="24"/>
          <w:szCs w:val="24"/>
        </w:rPr>
        <w:t xml:space="preserve"> 65 e 68</w:t>
      </w:r>
      <w:r w:rsidR="005B0FC3" w:rsidRPr="00F308FF">
        <w:rPr>
          <w:rFonts w:ascii="Times New Roman" w:hAnsi="Times New Roman" w:cs="Times New Roman"/>
          <w:sz w:val="24"/>
          <w:szCs w:val="24"/>
        </w:rPr>
        <w:t xml:space="preserve"> ambos da L</w:t>
      </w:r>
      <w:r w:rsidR="005B0FC3">
        <w:rPr>
          <w:rFonts w:ascii="Times New Roman" w:hAnsi="Times New Roman" w:cs="Times New Roman"/>
          <w:sz w:val="24"/>
          <w:szCs w:val="24"/>
        </w:rPr>
        <w:t>ei Federal n° 4.320/64</w:t>
      </w:r>
      <w:r w:rsidRPr="00F308FF">
        <w:rPr>
          <w:rFonts w:ascii="Times New Roman" w:hAnsi="Times New Roman" w:cs="Times New Roman"/>
          <w:sz w:val="24"/>
          <w:szCs w:val="24"/>
        </w:rPr>
        <w:t>, a Câmara Municipal de Lima Duarte aprova e ela sanciona a seguinte lei:</w:t>
      </w:r>
    </w:p>
    <w:p w:rsidR="00AE4857" w:rsidRPr="00AE4857" w:rsidRDefault="00AE4857" w:rsidP="00AE485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FC3">
        <w:rPr>
          <w:rFonts w:ascii="Times New Roman" w:hAnsi="Times New Roman" w:cs="Times New Roman"/>
          <w:b/>
          <w:sz w:val="24"/>
          <w:szCs w:val="24"/>
        </w:rPr>
        <w:t>Art. 1º</w:t>
      </w:r>
      <w:r w:rsidR="00D577EC">
        <w:rPr>
          <w:rFonts w:ascii="Times New Roman" w:hAnsi="Times New Roman" w:cs="Times New Roman"/>
          <w:b/>
          <w:sz w:val="24"/>
          <w:szCs w:val="24"/>
        </w:rPr>
        <w:t>.</w:t>
      </w:r>
      <w:r w:rsidRPr="00FF76DE">
        <w:rPr>
          <w:rFonts w:ascii="Times New Roman" w:hAnsi="Times New Roman" w:cs="Times New Roman"/>
          <w:sz w:val="24"/>
          <w:szCs w:val="24"/>
        </w:rPr>
        <w:t xml:space="preserve"> O pagamento de despesa pel</w:t>
      </w:r>
      <w:r w:rsidR="006A3F4C">
        <w:rPr>
          <w:rFonts w:ascii="Times New Roman" w:hAnsi="Times New Roman" w:cs="Times New Roman"/>
          <w:sz w:val="24"/>
          <w:szCs w:val="24"/>
        </w:rPr>
        <w:t>a Administração Pública Direta e Indireta</w:t>
      </w:r>
      <w:r w:rsidRPr="00FF76DE">
        <w:rPr>
          <w:rFonts w:ascii="Times New Roman" w:hAnsi="Times New Roman" w:cs="Times New Roman"/>
          <w:sz w:val="24"/>
          <w:szCs w:val="24"/>
        </w:rPr>
        <w:t>, por meio de adianta</w:t>
      </w:r>
      <w:r w:rsidR="006A3F4C">
        <w:rPr>
          <w:rFonts w:ascii="Times New Roman" w:hAnsi="Times New Roman" w:cs="Times New Roman"/>
          <w:sz w:val="24"/>
          <w:szCs w:val="24"/>
        </w:rPr>
        <w:t xml:space="preserve">mento, obedecerá ao disposto </w:t>
      </w:r>
      <w:r w:rsidR="0068163B">
        <w:rPr>
          <w:rFonts w:ascii="Times New Roman" w:hAnsi="Times New Roman" w:cs="Times New Roman"/>
          <w:sz w:val="24"/>
          <w:szCs w:val="24"/>
        </w:rPr>
        <w:t>na</w:t>
      </w:r>
      <w:r w:rsidR="0068163B" w:rsidRPr="00FF76DE">
        <w:rPr>
          <w:rFonts w:ascii="Times New Roman" w:hAnsi="Times New Roman" w:cs="Times New Roman"/>
          <w:sz w:val="24"/>
          <w:szCs w:val="24"/>
        </w:rPr>
        <w:t xml:space="preserve"> Lei</w:t>
      </w:r>
      <w:r w:rsidR="006A3F4C">
        <w:rPr>
          <w:rFonts w:ascii="Times New Roman" w:hAnsi="Times New Roman" w:cs="Times New Roman"/>
          <w:sz w:val="24"/>
          <w:szCs w:val="24"/>
        </w:rPr>
        <w:t xml:space="preserve"> nº</w:t>
      </w:r>
      <w:r w:rsidRPr="00FF76DE">
        <w:rPr>
          <w:rFonts w:ascii="Times New Roman" w:hAnsi="Times New Roman" w:cs="Times New Roman"/>
          <w:sz w:val="24"/>
          <w:szCs w:val="24"/>
        </w:rPr>
        <w:t xml:space="preserve"> 4</w:t>
      </w:r>
      <w:r w:rsidR="006A3F4C">
        <w:rPr>
          <w:rFonts w:ascii="Times New Roman" w:hAnsi="Times New Roman" w:cs="Times New Roman"/>
          <w:sz w:val="24"/>
          <w:szCs w:val="24"/>
        </w:rPr>
        <w:t>.</w:t>
      </w:r>
      <w:r w:rsidR="00D64646">
        <w:rPr>
          <w:rFonts w:ascii="Times New Roman" w:hAnsi="Times New Roman" w:cs="Times New Roman"/>
          <w:sz w:val="24"/>
          <w:szCs w:val="24"/>
        </w:rPr>
        <w:t>320, de 17 de março de 1964</w:t>
      </w:r>
      <w:r w:rsidRPr="00FF76DE">
        <w:rPr>
          <w:rFonts w:ascii="Times New Roman" w:hAnsi="Times New Roman" w:cs="Times New Roman"/>
          <w:sz w:val="24"/>
          <w:szCs w:val="24"/>
        </w:rPr>
        <w:t>,</w:t>
      </w:r>
      <w:r w:rsidR="00D64646">
        <w:rPr>
          <w:rFonts w:ascii="Times New Roman" w:hAnsi="Times New Roman" w:cs="Times New Roman"/>
          <w:sz w:val="24"/>
          <w:szCs w:val="24"/>
        </w:rPr>
        <w:t xml:space="preserve"> e</w:t>
      </w:r>
      <w:r w:rsidR="00A56E47">
        <w:rPr>
          <w:rFonts w:ascii="Times New Roman" w:hAnsi="Times New Roman" w:cs="Times New Roman"/>
          <w:sz w:val="24"/>
          <w:szCs w:val="24"/>
        </w:rPr>
        <w:t xml:space="preserve"> Lei 14.13</w:t>
      </w:r>
      <w:r w:rsidR="008029FE">
        <w:rPr>
          <w:rFonts w:ascii="Times New Roman" w:hAnsi="Times New Roman" w:cs="Times New Roman"/>
          <w:sz w:val="24"/>
          <w:szCs w:val="24"/>
        </w:rPr>
        <w:t>3,</w:t>
      </w:r>
      <w:r w:rsidR="0068163B">
        <w:rPr>
          <w:rFonts w:ascii="Times New Roman" w:hAnsi="Times New Roman" w:cs="Times New Roman"/>
          <w:sz w:val="24"/>
          <w:szCs w:val="24"/>
        </w:rPr>
        <w:t xml:space="preserve"> de 1° de abril de 2021, </w:t>
      </w:r>
      <w:r w:rsidRPr="00FF76DE">
        <w:rPr>
          <w:rFonts w:ascii="Times New Roman" w:hAnsi="Times New Roman" w:cs="Times New Roman"/>
          <w:sz w:val="24"/>
          <w:szCs w:val="24"/>
        </w:rPr>
        <w:t>com suas alterações posteriores, e nesta Lei.</w:t>
      </w: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FC3">
        <w:rPr>
          <w:rFonts w:ascii="Times New Roman" w:hAnsi="Times New Roman" w:cs="Times New Roman"/>
          <w:b/>
          <w:sz w:val="24"/>
          <w:szCs w:val="24"/>
        </w:rPr>
        <w:t>Art. 2º</w:t>
      </w:r>
      <w:r w:rsidR="00D577EC">
        <w:rPr>
          <w:rFonts w:ascii="Times New Roman" w:hAnsi="Times New Roman" w:cs="Times New Roman"/>
          <w:b/>
          <w:sz w:val="24"/>
          <w:szCs w:val="24"/>
        </w:rPr>
        <w:t>.</w:t>
      </w:r>
      <w:r w:rsidRPr="00FF76DE">
        <w:rPr>
          <w:rFonts w:ascii="Times New Roman" w:hAnsi="Times New Roman" w:cs="Times New Roman"/>
          <w:sz w:val="24"/>
          <w:szCs w:val="24"/>
        </w:rPr>
        <w:t xml:space="preserve"> O regime de adiantamento consiste na entrega de recurso a servidor, sempre precedida de empenho na dotação própria, para o fim de realizar despesas que, por sua natureza, não possam subordinar-se ao processo normal de aplicação, nos seguintes casos:</w:t>
      </w: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76DE">
        <w:rPr>
          <w:rFonts w:ascii="Times New Roman" w:hAnsi="Times New Roman" w:cs="Times New Roman"/>
          <w:sz w:val="24"/>
          <w:szCs w:val="24"/>
        </w:rPr>
        <w:t>I - despesas judiciais ou correlatas;</w:t>
      </w: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76DE">
        <w:rPr>
          <w:rFonts w:ascii="Times New Roman" w:hAnsi="Times New Roman" w:cs="Times New Roman"/>
          <w:sz w:val="24"/>
          <w:szCs w:val="24"/>
        </w:rPr>
        <w:t>II - despesas miúdas</w:t>
      </w:r>
      <w:r w:rsidR="008A5F30">
        <w:rPr>
          <w:rFonts w:ascii="Times New Roman" w:hAnsi="Times New Roman" w:cs="Times New Roman"/>
          <w:sz w:val="24"/>
          <w:szCs w:val="24"/>
        </w:rPr>
        <w:t>,</w:t>
      </w:r>
      <w:r w:rsidRPr="00FF76DE">
        <w:rPr>
          <w:rFonts w:ascii="Times New Roman" w:hAnsi="Times New Roman" w:cs="Times New Roman"/>
          <w:sz w:val="24"/>
          <w:szCs w:val="24"/>
        </w:rPr>
        <w:t xml:space="preserve"> de pronto pagamento</w:t>
      </w:r>
      <w:r w:rsidR="008A5F30">
        <w:rPr>
          <w:rFonts w:ascii="Times New Roman" w:hAnsi="Times New Roman" w:cs="Times New Roman"/>
          <w:sz w:val="24"/>
          <w:szCs w:val="24"/>
        </w:rPr>
        <w:t>,</w:t>
      </w:r>
      <w:r w:rsidRPr="00FF76DE">
        <w:rPr>
          <w:rFonts w:ascii="Times New Roman" w:hAnsi="Times New Roman" w:cs="Times New Roman"/>
          <w:sz w:val="24"/>
          <w:szCs w:val="24"/>
        </w:rPr>
        <w:t xml:space="preserve"> realizadas dentro e fora dos limites territoriais do Município;</w:t>
      </w: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76DE">
        <w:rPr>
          <w:rFonts w:ascii="Times New Roman" w:hAnsi="Times New Roman" w:cs="Times New Roman"/>
          <w:sz w:val="24"/>
          <w:szCs w:val="24"/>
        </w:rPr>
        <w:t xml:space="preserve">III </w:t>
      </w:r>
      <w:r w:rsidR="006A3F4C">
        <w:rPr>
          <w:rFonts w:ascii="Times New Roman" w:hAnsi="Times New Roman" w:cs="Times New Roman"/>
          <w:sz w:val="24"/>
          <w:szCs w:val="24"/>
        </w:rPr>
        <w:t>– despesas com o acolhimento institucional de crianças e adolescentes</w:t>
      </w:r>
      <w:r w:rsidRPr="00FF76DE">
        <w:rPr>
          <w:rFonts w:ascii="Times New Roman" w:hAnsi="Times New Roman" w:cs="Times New Roman"/>
          <w:sz w:val="24"/>
          <w:szCs w:val="24"/>
        </w:rPr>
        <w:t>;</w:t>
      </w: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76DE">
        <w:rPr>
          <w:rFonts w:ascii="Times New Roman" w:hAnsi="Times New Roman" w:cs="Times New Roman"/>
          <w:sz w:val="24"/>
          <w:szCs w:val="24"/>
        </w:rPr>
        <w:t>IV - despesas com viagens administrativas</w:t>
      </w:r>
      <w:r w:rsidR="00A56E47">
        <w:rPr>
          <w:rFonts w:ascii="Times New Roman" w:hAnsi="Times New Roman" w:cs="Times New Roman"/>
          <w:sz w:val="24"/>
          <w:szCs w:val="24"/>
        </w:rPr>
        <w:t xml:space="preserve"> ou de representação oficial</w:t>
      </w:r>
      <w:r w:rsidRPr="00FF76DE">
        <w:rPr>
          <w:rFonts w:ascii="Times New Roman" w:hAnsi="Times New Roman" w:cs="Times New Roman"/>
          <w:sz w:val="24"/>
          <w:szCs w:val="24"/>
        </w:rPr>
        <w:t>.</w:t>
      </w: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3F4C">
        <w:rPr>
          <w:rFonts w:ascii="Times New Roman" w:hAnsi="Times New Roman" w:cs="Times New Roman"/>
          <w:b/>
          <w:sz w:val="24"/>
          <w:szCs w:val="24"/>
        </w:rPr>
        <w:t>Parágrafo único.</w:t>
      </w:r>
      <w:r w:rsidRPr="00FF76DE">
        <w:rPr>
          <w:rFonts w:ascii="Times New Roman" w:hAnsi="Times New Roman" w:cs="Times New Roman"/>
          <w:sz w:val="24"/>
          <w:szCs w:val="24"/>
        </w:rPr>
        <w:t xml:space="preserve"> Para os fins do disposto neste artigo, entende-se por despesas miúdas de pronto pagamento aquelas que, tendo caráter de inadiáveis, classifiquem-se como material de </w:t>
      </w:r>
      <w:r w:rsidR="009F10C2">
        <w:rPr>
          <w:rFonts w:ascii="Times New Roman" w:hAnsi="Times New Roman" w:cs="Times New Roman"/>
          <w:sz w:val="24"/>
          <w:szCs w:val="24"/>
        </w:rPr>
        <w:t>consumo e serviços de terceiros, respeitando-se o limite do contrato verbal, trazido no art. 95, §2º da Lei Federal n° 14.133/2021.</w:t>
      </w: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3F4C">
        <w:rPr>
          <w:rFonts w:ascii="Times New Roman" w:hAnsi="Times New Roman" w:cs="Times New Roman"/>
          <w:b/>
          <w:sz w:val="24"/>
          <w:szCs w:val="24"/>
        </w:rPr>
        <w:t>Art. 3º</w:t>
      </w:r>
      <w:r w:rsidR="008029FE">
        <w:rPr>
          <w:rFonts w:ascii="Times New Roman" w:hAnsi="Times New Roman" w:cs="Times New Roman"/>
          <w:b/>
          <w:sz w:val="24"/>
          <w:szCs w:val="24"/>
        </w:rPr>
        <w:t>.</w:t>
      </w:r>
      <w:r w:rsidRPr="00FF76DE">
        <w:rPr>
          <w:rFonts w:ascii="Times New Roman" w:hAnsi="Times New Roman" w:cs="Times New Roman"/>
          <w:sz w:val="24"/>
          <w:szCs w:val="24"/>
        </w:rPr>
        <w:t xml:space="preserve"> É vedada a realização de despesas pelo regime de adiantamento nos seguintes casos:</w:t>
      </w: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76DE">
        <w:rPr>
          <w:rFonts w:ascii="Times New Roman" w:hAnsi="Times New Roman" w:cs="Times New Roman"/>
          <w:sz w:val="24"/>
          <w:szCs w:val="24"/>
        </w:rPr>
        <w:t xml:space="preserve">I - material de uso ou consumo </w:t>
      </w:r>
      <w:proofErr w:type="gramStart"/>
      <w:r w:rsidRPr="00FF76DE">
        <w:rPr>
          <w:rFonts w:ascii="Times New Roman" w:hAnsi="Times New Roman" w:cs="Times New Roman"/>
          <w:sz w:val="24"/>
          <w:szCs w:val="24"/>
        </w:rPr>
        <w:t>a longo prazo</w:t>
      </w:r>
      <w:proofErr w:type="gramEnd"/>
      <w:r w:rsidRPr="00FF76DE">
        <w:rPr>
          <w:rFonts w:ascii="Times New Roman" w:hAnsi="Times New Roman" w:cs="Times New Roman"/>
          <w:sz w:val="24"/>
          <w:szCs w:val="24"/>
        </w:rPr>
        <w:t>, com manutenção de estoque próprio;</w:t>
      </w: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76DE">
        <w:rPr>
          <w:rFonts w:ascii="Times New Roman" w:hAnsi="Times New Roman" w:cs="Times New Roman"/>
          <w:sz w:val="24"/>
          <w:szCs w:val="24"/>
        </w:rPr>
        <w:t>II - aquisição de materiais que possuam Sistema de Registro de Preços aprovado;</w:t>
      </w: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76DE">
        <w:rPr>
          <w:rFonts w:ascii="Times New Roman" w:hAnsi="Times New Roman" w:cs="Times New Roman"/>
          <w:sz w:val="24"/>
          <w:szCs w:val="24"/>
        </w:rPr>
        <w:lastRenderedPageBreak/>
        <w:t>III - equipamentos e materiais que por suas características ou natureza, exijam o registro no Setor de Patrimônio;</w:t>
      </w: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76DE">
        <w:rPr>
          <w:rFonts w:ascii="Times New Roman" w:hAnsi="Times New Roman" w:cs="Times New Roman"/>
          <w:sz w:val="24"/>
          <w:szCs w:val="24"/>
        </w:rPr>
        <w:t>IV - serviços de terceiros ou fornecimentos que possam ser at</w:t>
      </w:r>
      <w:r w:rsidR="00EA09CF">
        <w:rPr>
          <w:rFonts w:ascii="Times New Roman" w:hAnsi="Times New Roman" w:cs="Times New Roman"/>
          <w:sz w:val="24"/>
          <w:szCs w:val="24"/>
        </w:rPr>
        <w:t>endidos mediante contrato já formalizado</w:t>
      </w:r>
      <w:r w:rsidRPr="00FF76DE">
        <w:rPr>
          <w:rFonts w:ascii="Times New Roman" w:hAnsi="Times New Roman" w:cs="Times New Roman"/>
          <w:sz w:val="24"/>
          <w:szCs w:val="24"/>
        </w:rPr>
        <w:t>;</w:t>
      </w: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76DE">
        <w:rPr>
          <w:rFonts w:ascii="Times New Roman" w:hAnsi="Times New Roman" w:cs="Times New Roman"/>
          <w:sz w:val="24"/>
          <w:szCs w:val="24"/>
        </w:rPr>
        <w:t>V - ajuda de custo;</w:t>
      </w: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76DE">
        <w:rPr>
          <w:rFonts w:ascii="Times New Roman" w:hAnsi="Times New Roman" w:cs="Times New Roman"/>
          <w:sz w:val="24"/>
          <w:szCs w:val="24"/>
        </w:rPr>
        <w:t>VI - aquisição de gasolina e óleo lubrificante no</w:t>
      </w:r>
      <w:r w:rsidR="00AC50DF">
        <w:rPr>
          <w:rFonts w:ascii="Times New Roman" w:hAnsi="Times New Roman" w:cs="Times New Roman"/>
          <w:sz w:val="24"/>
          <w:szCs w:val="24"/>
        </w:rPr>
        <w:t>s limites territoriais do</w:t>
      </w:r>
      <w:r w:rsidRPr="00FF76DE">
        <w:rPr>
          <w:rFonts w:ascii="Times New Roman" w:hAnsi="Times New Roman" w:cs="Times New Roman"/>
          <w:sz w:val="24"/>
          <w:szCs w:val="24"/>
        </w:rPr>
        <w:t xml:space="preserve"> Município;</w:t>
      </w: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76DE">
        <w:rPr>
          <w:rFonts w:ascii="Times New Roman" w:hAnsi="Times New Roman" w:cs="Times New Roman"/>
          <w:sz w:val="24"/>
          <w:szCs w:val="24"/>
        </w:rPr>
        <w:t>VII - pagamento de multas por infração à legislação de trânsito, as quais serão suportadas pelo servidor responsável.</w:t>
      </w: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9FE">
        <w:rPr>
          <w:rFonts w:ascii="Times New Roman" w:hAnsi="Times New Roman" w:cs="Times New Roman"/>
          <w:b/>
          <w:sz w:val="24"/>
          <w:szCs w:val="24"/>
        </w:rPr>
        <w:t>Parágrafo único.</w:t>
      </w:r>
      <w:r w:rsidRPr="00FF76DE">
        <w:rPr>
          <w:rFonts w:ascii="Times New Roman" w:hAnsi="Times New Roman" w:cs="Times New Roman"/>
          <w:sz w:val="24"/>
          <w:szCs w:val="24"/>
        </w:rPr>
        <w:t xml:space="preserve"> Na hipótese prevista no inciso II deste artigo será permitida, excepcionalmente, a aquisição de materiais pelo regime de adiantamento, desde que devidamente justificadas a necessidade e urgência dessa aquisição, e comprovada </w:t>
      </w:r>
      <w:r w:rsidR="00AC50DF" w:rsidRPr="00FF76DE">
        <w:rPr>
          <w:rFonts w:ascii="Times New Roman" w:hAnsi="Times New Roman" w:cs="Times New Roman"/>
          <w:sz w:val="24"/>
          <w:szCs w:val="24"/>
        </w:rPr>
        <w:t>à</w:t>
      </w:r>
      <w:r w:rsidRPr="00FF76DE">
        <w:rPr>
          <w:rFonts w:ascii="Times New Roman" w:hAnsi="Times New Roman" w:cs="Times New Roman"/>
          <w:sz w:val="24"/>
          <w:szCs w:val="24"/>
        </w:rPr>
        <w:t xml:space="preserve"> impossibilidade de disponibilização desses materiais pelas vias convencionais, em prazo, com aquelas circunstâncias, compatível.</w:t>
      </w: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9FE">
        <w:rPr>
          <w:rFonts w:ascii="Times New Roman" w:hAnsi="Times New Roman" w:cs="Times New Roman"/>
          <w:b/>
          <w:sz w:val="24"/>
          <w:szCs w:val="24"/>
        </w:rPr>
        <w:t>Art. 4º</w:t>
      </w:r>
      <w:r w:rsidR="008029FE">
        <w:rPr>
          <w:rFonts w:ascii="Times New Roman" w:hAnsi="Times New Roman" w:cs="Times New Roman"/>
          <w:b/>
          <w:sz w:val="24"/>
          <w:szCs w:val="24"/>
        </w:rPr>
        <w:t>.</w:t>
      </w:r>
      <w:r w:rsidRPr="00FF76DE">
        <w:rPr>
          <w:rFonts w:ascii="Times New Roman" w:hAnsi="Times New Roman" w:cs="Times New Roman"/>
          <w:sz w:val="24"/>
          <w:szCs w:val="24"/>
        </w:rPr>
        <w:t xml:space="preserve"> Podem receber adiantamento:</w:t>
      </w:r>
    </w:p>
    <w:p w:rsidR="008A5F30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76DE">
        <w:rPr>
          <w:rFonts w:ascii="Times New Roman" w:hAnsi="Times New Roman" w:cs="Times New Roman"/>
          <w:sz w:val="24"/>
          <w:szCs w:val="24"/>
        </w:rPr>
        <w:t xml:space="preserve">I </w:t>
      </w:r>
      <w:r w:rsidR="008A5F30">
        <w:rPr>
          <w:rFonts w:ascii="Times New Roman" w:hAnsi="Times New Roman" w:cs="Times New Roman"/>
          <w:sz w:val="24"/>
          <w:szCs w:val="24"/>
        </w:rPr>
        <w:t>–</w:t>
      </w:r>
      <w:r w:rsidRPr="00FF76DE">
        <w:rPr>
          <w:rFonts w:ascii="Times New Roman" w:hAnsi="Times New Roman" w:cs="Times New Roman"/>
          <w:sz w:val="24"/>
          <w:szCs w:val="24"/>
        </w:rPr>
        <w:t xml:space="preserve"> </w:t>
      </w:r>
      <w:r w:rsidR="008A5F30">
        <w:rPr>
          <w:rFonts w:ascii="Times New Roman" w:hAnsi="Times New Roman" w:cs="Times New Roman"/>
          <w:sz w:val="24"/>
          <w:szCs w:val="24"/>
        </w:rPr>
        <w:t xml:space="preserve">a Prefeita Municipal; </w:t>
      </w:r>
    </w:p>
    <w:p w:rsidR="00FF76DE" w:rsidRPr="00FF76DE" w:rsidRDefault="008A5F30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 – a Chefe de Gabinete</w:t>
      </w:r>
      <w:r w:rsidR="00FF76DE" w:rsidRPr="00FF76DE">
        <w:rPr>
          <w:rFonts w:ascii="Times New Roman" w:hAnsi="Times New Roman" w:cs="Times New Roman"/>
          <w:sz w:val="24"/>
          <w:szCs w:val="24"/>
        </w:rPr>
        <w:t>;</w:t>
      </w:r>
    </w:p>
    <w:p w:rsidR="00FF76DE" w:rsidRPr="00FF76DE" w:rsidRDefault="00A56E47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</w:t>
      </w:r>
      <w:r w:rsidR="008A5F30">
        <w:rPr>
          <w:rFonts w:ascii="Times New Roman" w:hAnsi="Times New Roman" w:cs="Times New Roman"/>
          <w:sz w:val="24"/>
          <w:szCs w:val="24"/>
        </w:rPr>
        <w:t xml:space="preserve"> - o titular</w:t>
      </w:r>
      <w:r w:rsidR="00FF76DE" w:rsidRPr="00FF76DE">
        <w:rPr>
          <w:rFonts w:ascii="Times New Roman" w:hAnsi="Times New Roman" w:cs="Times New Roman"/>
          <w:sz w:val="24"/>
          <w:szCs w:val="24"/>
        </w:rPr>
        <w:t xml:space="preserve"> do Departamento </w:t>
      </w:r>
      <w:r w:rsidR="008A5F30">
        <w:rPr>
          <w:rFonts w:ascii="Times New Roman" w:hAnsi="Times New Roman" w:cs="Times New Roman"/>
          <w:sz w:val="24"/>
          <w:szCs w:val="24"/>
        </w:rPr>
        <w:t>Municipal de Água e Esgoto - DEMAE</w:t>
      </w:r>
      <w:r w:rsidR="00FF76DE" w:rsidRPr="00FF76DE">
        <w:rPr>
          <w:rFonts w:ascii="Times New Roman" w:hAnsi="Times New Roman" w:cs="Times New Roman"/>
          <w:sz w:val="24"/>
          <w:szCs w:val="24"/>
        </w:rPr>
        <w:t>;</w:t>
      </w:r>
    </w:p>
    <w:p w:rsidR="00FF76DE" w:rsidRPr="00FF76DE" w:rsidRDefault="00A56E47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F76DE" w:rsidRPr="00FF76DE">
        <w:rPr>
          <w:rFonts w:ascii="Times New Roman" w:hAnsi="Times New Roman" w:cs="Times New Roman"/>
          <w:sz w:val="24"/>
          <w:szCs w:val="24"/>
        </w:rPr>
        <w:t xml:space="preserve">V </w:t>
      </w:r>
      <w:r w:rsidR="008A5F30">
        <w:rPr>
          <w:rFonts w:ascii="Times New Roman" w:hAnsi="Times New Roman" w:cs="Times New Roman"/>
          <w:sz w:val="24"/>
          <w:szCs w:val="24"/>
        </w:rPr>
        <w:t>–</w:t>
      </w:r>
      <w:r w:rsidR="00FF76DE" w:rsidRPr="00FF76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</w:t>
      </w:r>
      <w:r w:rsidR="008A5F30">
        <w:rPr>
          <w:rFonts w:ascii="Times New Roman" w:hAnsi="Times New Roman" w:cs="Times New Roman"/>
          <w:sz w:val="24"/>
          <w:szCs w:val="24"/>
        </w:rPr>
        <w:t xml:space="preserve"> titulares das Secretarias Municipais de Assistência Social </w:t>
      </w:r>
      <w:r w:rsidR="008A5F30" w:rsidRPr="00A56E47">
        <w:rPr>
          <w:rFonts w:ascii="Times New Roman" w:hAnsi="Times New Roman" w:cs="Times New Roman"/>
          <w:sz w:val="24"/>
          <w:szCs w:val="24"/>
        </w:rPr>
        <w:t>e Saúde</w:t>
      </w:r>
      <w:r w:rsidR="00FF76DE" w:rsidRPr="00A56E47">
        <w:rPr>
          <w:rFonts w:ascii="Times New Roman" w:hAnsi="Times New Roman" w:cs="Times New Roman"/>
          <w:sz w:val="24"/>
          <w:szCs w:val="24"/>
        </w:rPr>
        <w:t>;</w:t>
      </w:r>
    </w:p>
    <w:p w:rsid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76DE">
        <w:rPr>
          <w:rFonts w:ascii="Times New Roman" w:hAnsi="Times New Roman" w:cs="Times New Roman"/>
          <w:sz w:val="24"/>
          <w:szCs w:val="24"/>
        </w:rPr>
        <w:t>V - os substitutos do Prefeito Municipal, nos casos de seus impedimentos legais, bem como os substitutos legais das autoridades mencionadas n</w:t>
      </w:r>
      <w:r w:rsidR="00E775AF">
        <w:rPr>
          <w:rFonts w:ascii="Times New Roman" w:hAnsi="Times New Roman" w:cs="Times New Roman"/>
          <w:sz w:val="24"/>
          <w:szCs w:val="24"/>
        </w:rPr>
        <w:t>os incisos II, III, IV e V, desde que</w:t>
      </w:r>
      <w:r w:rsidRPr="00FF76DE">
        <w:rPr>
          <w:rFonts w:ascii="Times New Roman" w:hAnsi="Times New Roman" w:cs="Times New Roman"/>
          <w:sz w:val="24"/>
          <w:szCs w:val="24"/>
        </w:rPr>
        <w:t xml:space="preserve"> o titular esteja regularmente afastado da função.</w:t>
      </w:r>
    </w:p>
    <w:p w:rsidR="00AC50DF" w:rsidRPr="00FF76DE" w:rsidRDefault="00AC50DF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5AF">
        <w:rPr>
          <w:rFonts w:ascii="Times New Roman" w:hAnsi="Times New Roman" w:cs="Times New Roman"/>
          <w:b/>
          <w:sz w:val="24"/>
          <w:szCs w:val="24"/>
        </w:rPr>
        <w:t>§ 1º</w:t>
      </w:r>
      <w:r w:rsidRPr="00FF76DE">
        <w:rPr>
          <w:rFonts w:ascii="Times New Roman" w:hAnsi="Times New Roman" w:cs="Times New Roman"/>
          <w:sz w:val="24"/>
          <w:szCs w:val="24"/>
        </w:rPr>
        <w:t xml:space="preserve"> Não se fará adiantamento</w:t>
      </w:r>
      <w:r w:rsidR="00AC50DF">
        <w:rPr>
          <w:rFonts w:ascii="Times New Roman" w:hAnsi="Times New Roman" w:cs="Times New Roman"/>
          <w:sz w:val="24"/>
          <w:szCs w:val="24"/>
        </w:rPr>
        <w:t>, nos termos do art. 69 da Lei Federal n° 4.320/64</w:t>
      </w:r>
      <w:r w:rsidRPr="00FF76DE">
        <w:rPr>
          <w:rFonts w:ascii="Times New Roman" w:hAnsi="Times New Roman" w:cs="Times New Roman"/>
          <w:sz w:val="24"/>
          <w:szCs w:val="24"/>
        </w:rPr>
        <w:t>:</w:t>
      </w: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76DE">
        <w:rPr>
          <w:rFonts w:ascii="Times New Roman" w:hAnsi="Times New Roman" w:cs="Times New Roman"/>
          <w:sz w:val="24"/>
          <w:szCs w:val="24"/>
        </w:rPr>
        <w:t>I - a</w:t>
      </w:r>
      <w:r w:rsidR="00AC50DF">
        <w:rPr>
          <w:rFonts w:ascii="Times New Roman" w:hAnsi="Times New Roman" w:cs="Times New Roman"/>
          <w:sz w:val="24"/>
          <w:szCs w:val="24"/>
        </w:rPr>
        <w:t>o</w:t>
      </w:r>
      <w:r w:rsidRPr="00FF76DE">
        <w:rPr>
          <w:rFonts w:ascii="Times New Roman" w:hAnsi="Times New Roman" w:cs="Times New Roman"/>
          <w:sz w:val="24"/>
          <w:szCs w:val="24"/>
        </w:rPr>
        <w:t xml:space="preserve"> servidor em alcance;</w:t>
      </w: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76DE">
        <w:rPr>
          <w:rFonts w:ascii="Times New Roman" w:hAnsi="Times New Roman" w:cs="Times New Roman"/>
          <w:sz w:val="24"/>
          <w:szCs w:val="24"/>
        </w:rPr>
        <w:t>II - a</w:t>
      </w:r>
      <w:r w:rsidR="00AC50DF">
        <w:rPr>
          <w:rFonts w:ascii="Times New Roman" w:hAnsi="Times New Roman" w:cs="Times New Roman"/>
          <w:sz w:val="24"/>
          <w:szCs w:val="24"/>
        </w:rPr>
        <w:t>o</w:t>
      </w:r>
      <w:r w:rsidRPr="00FF76DE">
        <w:rPr>
          <w:rFonts w:ascii="Times New Roman" w:hAnsi="Times New Roman" w:cs="Times New Roman"/>
          <w:sz w:val="24"/>
          <w:szCs w:val="24"/>
        </w:rPr>
        <w:t xml:space="preserve"> servidor responsável por 02 (dois) adiantamentos</w:t>
      </w:r>
      <w:r w:rsidR="00EA09CF">
        <w:rPr>
          <w:rFonts w:ascii="Times New Roman" w:hAnsi="Times New Roman" w:cs="Times New Roman"/>
          <w:sz w:val="24"/>
          <w:szCs w:val="24"/>
        </w:rPr>
        <w:t>, no mesmo exercício</w:t>
      </w:r>
      <w:r w:rsidRPr="00FF76DE">
        <w:rPr>
          <w:rFonts w:ascii="Times New Roman" w:hAnsi="Times New Roman" w:cs="Times New Roman"/>
          <w:sz w:val="24"/>
          <w:szCs w:val="24"/>
        </w:rPr>
        <w:t>.</w:t>
      </w: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5AF">
        <w:rPr>
          <w:rFonts w:ascii="Times New Roman" w:hAnsi="Times New Roman" w:cs="Times New Roman"/>
          <w:b/>
          <w:sz w:val="24"/>
          <w:szCs w:val="24"/>
        </w:rPr>
        <w:t>§ 2º</w:t>
      </w:r>
      <w:r w:rsidRPr="00FF76DE">
        <w:rPr>
          <w:rFonts w:ascii="Times New Roman" w:hAnsi="Times New Roman" w:cs="Times New Roman"/>
          <w:sz w:val="24"/>
          <w:szCs w:val="24"/>
        </w:rPr>
        <w:t xml:space="preserve"> Para fins do disposto no inciso I do parágrafo anterior, considera-se em alcance o servidor que não prestar contas de adiantamento no prazo regulamentar ou que tiver recusada a respectiva prestação de contas</w:t>
      </w:r>
      <w:r w:rsidR="00AC50DF">
        <w:rPr>
          <w:rFonts w:ascii="Times New Roman" w:hAnsi="Times New Roman" w:cs="Times New Roman"/>
          <w:sz w:val="24"/>
          <w:szCs w:val="24"/>
        </w:rPr>
        <w:t>.</w:t>
      </w: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9FE">
        <w:rPr>
          <w:rFonts w:ascii="Times New Roman" w:hAnsi="Times New Roman" w:cs="Times New Roman"/>
          <w:b/>
          <w:sz w:val="24"/>
          <w:szCs w:val="24"/>
        </w:rPr>
        <w:lastRenderedPageBreak/>
        <w:t>Art. 5º</w:t>
      </w:r>
      <w:r w:rsidR="008029FE" w:rsidRPr="008029FE">
        <w:rPr>
          <w:rFonts w:ascii="Times New Roman" w:hAnsi="Times New Roman" w:cs="Times New Roman"/>
          <w:b/>
          <w:sz w:val="24"/>
          <w:szCs w:val="24"/>
        </w:rPr>
        <w:t>.</w:t>
      </w:r>
      <w:r w:rsidRPr="00FF76DE">
        <w:rPr>
          <w:rFonts w:ascii="Times New Roman" w:hAnsi="Times New Roman" w:cs="Times New Roman"/>
          <w:sz w:val="24"/>
          <w:szCs w:val="24"/>
        </w:rPr>
        <w:t xml:space="preserve"> É vedada a aplicação do adiantamento em despesa de classificação diversa daquela para a qual foi o mesmo autorizado.</w:t>
      </w: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9FE">
        <w:rPr>
          <w:rFonts w:ascii="Times New Roman" w:hAnsi="Times New Roman" w:cs="Times New Roman"/>
          <w:b/>
          <w:sz w:val="24"/>
          <w:szCs w:val="24"/>
        </w:rPr>
        <w:t>Art. 6º</w:t>
      </w:r>
      <w:r w:rsidR="008029FE">
        <w:rPr>
          <w:rFonts w:ascii="Times New Roman" w:hAnsi="Times New Roman" w:cs="Times New Roman"/>
          <w:b/>
          <w:sz w:val="24"/>
          <w:szCs w:val="24"/>
        </w:rPr>
        <w:t>.</w:t>
      </w:r>
      <w:r w:rsidRPr="00FF76DE">
        <w:rPr>
          <w:rFonts w:ascii="Times New Roman" w:hAnsi="Times New Roman" w:cs="Times New Roman"/>
          <w:sz w:val="24"/>
          <w:szCs w:val="24"/>
        </w:rPr>
        <w:t xml:space="preserve"> </w:t>
      </w:r>
      <w:r w:rsidR="00A56E47" w:rsidRPr="00A56E47">
        <w:rPr>
          <w:rFonts w:ascii="Times New Roman" w:hAnsi="Times New Roman" w:cs="Times New Roman"/>
          <w:sz w:val="24"/>
          <w:szCs w:val="24"/>
        </w:rPr>
        <w:t xml:space="preserve">A prática de qualquer ato ilegal ou </w:t>
      </w:r>
      <w:proofErr w:type="gramStart"/>
      <w:r w:rsidR="00A56E47" w:rsidRPr="00A56E47">
        <w:rPr>
          <w:rFonts w:ascii="Times New Roman" w:hAnsi="Times New Roman" w:cs="Times New Roman"/>
          <w:sz w:val="24"/>
          <w:szCs w:val="24"/>
        </w:rPr>
        <w:t>antieconômico devidamente comprovada</w:t>
      </w:r>
      <w:proofErr w:type="gramEnd"/>
      <w:r w:rsidR="00A56E47" w:rsidRPr="00A56E47">
        <w:rPr>
          <w:rFonts w:ascii="Times New Roman" w:hAnsi="Times New Roman" w:cs="Times New Roman"/>
          <w:sz w:val="24"/>
          <w:szCs w:val="24"/>
        </w:rPr>
        <w:t>, assegurado o direito de defesa mediante intimação prévia para a prestação de esclarecimentos, ou, ainda a rejeição motivada da prestação de contas, implicará na responsabilização pessoal do servidor responsável pelo adiantamento, cabendo-lhe a reparação financeira do prejuízo causado ao tesouro.</w:t>
      </w: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9FE">
        <w:rPr>
          <w:rFonts w:ascii="Times New Roman" w:hAnsi="Times New Roman" w:cs="Times New Roman"/>
          <w:b/>
          <w:sz w:val="24"/>
          <w:szCs w:val="24"/>
        </w:rPr>
        <w:t>Art. 7º</w:t>
      </w:r>
      <w:r w:rsidR="008029FE" w:rsidRPr="008029FE">
        <w:rPr>
          <w:rFonts w:ascii="Times New Roman" w:hAnsi="Times New Roman" w:cs="Times New Roman"/>
          <w:b/>
          <w:sz w:val="24"/>
          <w:szCs w:val="24"/>
        </w:rPr>
        <w:t>.</w:t>
      </w:r>
      <w:r w:rsidR="00AC50DF">
        <w:rPr>
          <w:rFonts w:ascii="Times New Roman" w:hAnsi="Times New Roman" w:cs="Times New Roman"/>
          <w:sz w:val="24"/>
          <w:szCs w:val="24"/>
        </w:rPr>
        <w:t xml:space="preserve"> A Prefeita</w:t>
      </w:r>
      <w:r w:rsidRPr="00FF76DE">
        <w:rPr>
          <w:rFonts w:ascii="Times New Roman" w:hAnsi="Times New Roman" w:cs="Times New Roman"/>
          <w:sz w:val="24"/>
          <w:szCs w:val="24"/>
        </w:rPr>
        <w:t xml:space="preserve"> Municipal </w:t>
      </w:r>
      <w:r w:rsidR="00AC50DF">
        <w:rPr>
          <w:rFonts w:ascii="Times New Roman" w:hAnsi="Times New Roman" w:cs="Times New Roman"/>
          <w:sz w:val="24"/>
          <w:szCs w:val="24"/>
        </w:rPr>
        <w:t>fará publicar</w:t>
      </w:r>
      <w:r w:rsidRPr="00FF76DE">
        <w:rPr>
          <w:rFonts w:ascii="Times New Roman" w:hAnsi="Times New Roman" w:cs="Times New Roman"/>
          <w:sz w:val="24"/>
          <w:szCs w:val="24"/>
        </w:rPr>
        <w:t>, até o último dia útil do ano de exercício fiscal, documento específico contendo descrição detalhada das despesas efetuadas no referido ano, por meio de regime de adiantamento.</w:t>
      </w: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9FE">
        <w:rPr>
          <w:rFonts w:ascii="Times New Roman" w:hAnsi="Times New Roman" w:cs="Times New Roman"/>
          <w:b/>
          <w:sz w:val="24"/>
          <w:szCs w:val="24"/>
        </w:rPr>
        <w:t>Art. 8º</w:t>
      </w:r>
      <w:r w:rsidR="008029FE" w:rsidRPr="008029FE">
        <w:rPr>
          <w:rFonts w:ascii="Times New Roman" w:hAnsi="Times New Roman" w:cs="Times New Roman"/>
          <w:b/>
          <w:sz w:val="24"/>
          <w:szCs w:val="24"/>
        </w:rPr>
        <w:t>.</w:t>
      </w:r>
      <w:r w:rsidR="00AC50DF">
        <w:rPr>
          <w:rFonts w:ascii="Times New Roman" w:hAnsi="Times New Roman" w:cs="Times New Roman"/>
          <w:sz w:val="24"/>
          <w:szCs w:val="24"/>
        </w:rPr>
        <w:t xml:space="preserve"> A Prefeita</w:t>
      </w:r>
      <w:r w:rsidRPr="00FF76DE">
        <w:rPr>
          <w:rFonts w:ascii="Times New Roman" w:hAnsi="Times New Roman" w:cs="Times New Roman"/>
          <w:sz w:val="24"/>
          <w:szCs w:val="24"/>
        </w:rPr>
        <w:t xml:space="preserve"> Municipal expedirá, por Decreto, o regulamento desta Lei, disciplinando, especialmente:</w:t>
      </w: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76DE">
        <w:rPr>
          <w:rFonts w:ascii="Times New Roman" w:hAnsi="Times New Roman" w:cs="Times New Roman"/>
          <w:sz w:val="24"/>
          <w:szCs w:val="24"/>
        </w:rPr>
        <w:t>I - a forma e a tramitação das requisições de adiantamentos;</w:t>
      </w: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76DE">
        <w:rPr>
          <w:rFonts w:ascii="Times New Roman" w:hAnsi="Times New Roman" w:cs="Times New Roman"/>
          <w:sz w:val="24"/>
          <w:szCs w:val="24"/>
        </w:rPr>
        <w:t>II - os períodos de aplicação dos adiantamentos;</w:t>
      </w: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76DE">
        <w:rPr>
          <w:rFonts w:ascii="Times New Roman" w:hAnsi="Times New Roman" w:cs="Times New Roman"/>
          <w:sz w:val="24"/>
          <w:szCs w:val="24"/>
        </w:rPr>
        <w:t>III - as normas gerais relativas à aplicação dos adiantamentos;</w:t>
      </w: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76DE">
        <w:rPr>
          <w:rFonts w:ascii="Times New Roman" w:hAnsi="Times New Roman" w:cs="Times New Roman"/>
          <w:sz w:val="24"/>
          <w:szCs w:val="24"/>
        </w:rPr>
        <w:t>IV - a prestação de contas e o recolhimento do saldo dos adiantamentos não utilizados;</w:t>
      </w:r>
    </w:p>
    <w:p w:rsid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76DE">
        <w:rPr>
          <w:rFonts w:ascii="Times New Roman" w:hAnsi="Times New Roman" w:cs="Times New Roman"/>
          <w:sz w:val="24"/>
          <w:szCs w:val="24"/>
        </w:rPr>
        <w:t>V - os órgãos e as autoridades incumbidos de zelar pela exata aplicação do disposto nesta Lei.</w:t>
      </w:r>
    </w:p>
    <w:p w:rsidR="00FF76DE" w:rsidRPr="00FF76DE" w:rsidRDefault="00FF76DE" w:rsidP="00FF76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6E47" w:rsidRDefault="00FF76DE" w:rsidP="00A56E4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9FE">
        <w:rPr>
          <w:rFonts w:ascii="Times New Roman" w:hAnsi="Times New Roman" w:cs="Times New Roman"/>
          <w:b/>
          <w:sz w:val="24"/>
          <w:szCs w:val="24"/>
        </w:rPr>
        <w:t>Art. 9º</w:t>
      </w:r>
      <w:r w:rsidR="008029FE" w:rsidRPr="008029FE">
        <w:rPr>
          <w:rFonts w:ascii="Times New Roman" w:hAnsi="Times New Roman" w:cs="Times New Roman"/>
          <w:b/>
          <w:sz w:val="24"/>
          <w:szCs w:val="24"/>
        </w:rPr>
        <w:t>.</w:t>
      </w:r>
      <w:r w:rsidR="00AC50DF">
        <w:rPr>
          <w:rFonts w:ascii="Times New Roman" w:hAnsi="Times New Roman" w:cs="Times New Roman"/>
          <w:sz w:val="24"/>
          <w:szCs w:val="24"/>
        </w:rPr>
        <w:t xml:space="preserve"> Esta l</w:t>
      </w:r>
      <w:r w:rsidRPr="00FF76DE">
        <w:rPr>
          <w:rFonts w:ascii="Times New Roman" w:hAnsi="Times New Roman" w:cs="Times New Roman"/>
          <w:sz w:val="24"/>
          <w:szCs w:val="24"/>
        </w:rPr>
        <w:t>ei entra em vigor na data de sua publicação.</w:t>
      </w:r>
    </w:p>
    <w:p w:rsidR="00A56E47" w:rsidRDefault="00A56E47" w:rsidP="00A56E4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5595" w:rsidRDefault="004E2945" w:rsidP="00A56E4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Lima Duarte/</w:t>
      </w:r>
      <w:r w:rsidR="00573777" w:rsidRPr="0067106A">
        <w:rPr>
          <w:rFonts w:ascii="Times New Roman" w:hAnsi="Times New Roman" w:cs="Times New Roman"/>
          <w:sz w:val="24"/>
          <w:szCs w:val="24"/>
        </w:rPr>
        <w:t xml:space="preserve">MG, </w:t>
      </w:r>
      <w:r w:rsidR="00A56E47">
        <w:rPr>
          <w:rFonts w:ascii="Times New Roman" w:hAnsi="Times New Roman" w:cs="Times New Roman"/>
          <w:sz w:val="24"/>
          <w:szCs w:val="24"/>
        </w:rPr>
        <w:t>18 de abril de 2023</w:t>
      </w:r>
      <w:r w:rsidR="00743227">
        <w:rPr>
          <w:rFonts w:ascii="Times New Roman" w:hAnsi="Times New Roman" w:cs="Times New Roman"/>
          <w:sz w:val="24"/>
          <w:szCs w:val="24"/>
        </w:rPr>
        <w:t>.</w:t>
      </w:r>
    </w:p>
    <w:p w:rsidR="005933BE" w:rsidRPr="00B50386" w:rsidRDefault="005933BE" w:rsidP="00FF76D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73777" w:rsidRPr="001C2B2B" w:rsidRDefault="005E0865" w:rsidP="005E08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2B2B">
        <w:rPr>
          <w:rFonts w:ascii="Times New Roman" w:hAnsi="Times New Roman" w:cs="Times New Roman"/>
          <w:b/>
          <w:sz w:val="24"/>
          <w:szCs w:val="24"/>
        </w:rPr>
        <w:t>ELENICE PEREIRA DELGADO SANTELLI</w:t>
      </w:r>
    </w:p>
    <w:p w:rsidR="000C3523" w:rsidRPr="00AC50DF" w:rsidRDefault="00573777" w:rsidP="00AC50D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2B2B">
        <w:rPr>
          <w:rFonts w:ascii="Times New Roman" w:hAnsi="Times New Roman" w:cs="Times New Roman"/>
          <w:b/>
          <w:sz w:val="24"/>
          <w:szCs w:val="24"/>
        </w:rPr>
        <w:t>Pre</w:t>
      </w:r>
      <w:r w:rsidR="00345595" w:rsidRPr="001C2B2B">
        <w:rPr>
          <w:rFonts w:ascii="Times New Roman" w:hAnsi="Times New Roman" w:cs="Times New Roman"/>
          <w:b/>
          <w:sz w:val="24"/>
          <w:szCs w:val="24"/>
        </w:rPr>
        <w:t>feita</w:t>
      </w:r>
      <w:r w:rsidRPr="001C2B2B">
        <w:rPr>
          <w:rFonts w:ascii="Times New Roman" w:hAnsi="Times New Roman" w:cs="Times New Roman"/>
          <w:b/>
          <w:sz w:val="24"/>
          <w:szCs w:val="24"/>
        </w:rPr>
        <w:t xml:space="preserve"> Municipal</w:t>
      </w:r>
      <w:bookmarkStart w:id="0" w:name="_GoBack"/>
      <w:bookmarkEnd w:id="0"/>
    </w:p>
    <w:p w:rsidR="000C3523" w:rsidRDefault="000C3523" w:rsidP="003F10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4646" w:rsidRDefault="00D64646" w:rsidP="003F10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4646" w:rsidRDefault="00D64646" w:rsidP="003F10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4646" w:rsidRDefault="00D64646" w:rsidP="003F10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6E47" w:rsidRDefault="00A56E47" w:rsidP="003F10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4646" w:rsidRDefault="00D64646" w:rsidP="003F10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6E47" w:rsidRDefault="00A56E47" w:rsidP="003F10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6E47" w:rsidRDefault="00A56E47" w:rsidP="003F10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4857" w:rsidRPr="006122C1" w:rsidRDefault="00AE4857" w:rsidP="00AE48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2C1">
        <w:rPr>
          <w:rFonts w:ascii="Times New Roman" w:hAnsi="Times New Roman" w:cs="Times New Roman"/>
          <w:sz w:val="24"/>
          <w:szCs w:val="24"/>
        </w:rPr>
        <w:lastRenderedPageBreak/>
        <w:t xml:space="preserve">MENSAGEM </w:t>
      </w:r>
    </w:p>
    <w:p w:rsidR="00AE4857" w:rsidRPr="006122C1" w:rsidRDefault="00AE4857" w:rsidP="00AE48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2C1">
        <w:rPr>
          <w:rFonts w:ascii="Times New Roman" w:hAnsi="Times New Roman" w:cs="Times New Roman"/>
          <w:sz w:val="24"/>
          <w:szCs w:val="24"/>
        </w:rPr>
        <w:t>DO GABINETE DA PREFEITA DE LIMA DUARTE</w:t>
      </w:r>
    </w:p>
    <w:p w:rsidR="00AE4857" w:rsidRPr="006122C1" w:rsidRDefault="00AE4857" w:rsidP="00AE48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2C1">
        <w:rPr>
          <w:rFonts w:ascii="Times New Roman" w:hAnsi="Times New Roman" w:cs="Times New Roman"/>
          <w:sz w:val="24"/>
          <w:szCs w:val="24"/>
        </w:rPr>
        <w:t xml:space="preserve">AO EXMO. SR. </w:t>
      </w:r>
      <w:r>
        <w:rPr>
          <w:rFonts w:ascii="Times New Roman" w:hAnsi="Times New Roman" w:cs="Times New Roman"/>
          <w:sz w:val="24"/>
          <w:szCs w:val="24"/>
        </w:rPr>
        <w:t>FÁBIO PEREIRA VIEIRA</w:t>
      </w:r>
    </w:p>
    <w:p w:rsidR="00AE4857" w:rsidRPr="006122C1" w:rsidRDefault="00AE4857" w:rsidP="00AE48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2C1">
        <w:rPr>
          <w:rFonts w:ascii="Times New Roman" w:hAnsi="Times New Roman" w:cs="Times New Roman"/>
          <w:sz w:val="24"/>
          <w:szCs w:val="24"/>
        </w:rPr>
        <w:t>PRESIDENTE DA CÂMARA MUNICIPAL DE LIMA DUARTE/MG</w:t>
      </w:r>
    </w:p>
    <w:p w:rsidR="00AE4857" w:rsidRPr="006122C1" w:rsidRDefault="00AE4857" w:rsidP="00AE48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2C1">
        <w:rPr>
          <w:rFonts w:ascii="Times New Roman" w:hAnsi="Times New Roman" w:cs="Times New Roman"/>
          <w:sz w:val="24"/>
          <w:szCs w:val="24"/>
        </w:rPr>
        <w:t xml:space="preserve">LIMA DUARTE, </w:t>
      </w:r>
      <w:r w:rsidRPr="00F71493">
        <w:rPr>
          <w:rFonts w:ascii="Times New Roman" w:hAnsi="Times New Roman" w:cs="Times New Roman"/>
          <w:sz w:val="24"/>
          <w:szCs w:val="24"/>
        </w:rPr>
        <w:t xml:space="preserve">DIA </w:t>
      </w:r>
      <w:r w:rsidR="00F71493" w:rsidRPr="00F71493">
        <w:rPr>
          <w:rFonts w:ascii="Times New Roman" w:hAnsi="Times New Roman" w:cs="Times New Roman"/>
          <w:sz w:val="24"/>
          <w:szCs w:val="24"/>
        </w:rPr>
        <w:t>18 DE ABRIL DE 2023</w:t>
      </w:r>
      <w:r w:rsidRPr="00F71493">
        <w:rPr>
          <w:rFonts w:ascii="Times New Roman" w:hAnsi="Times New Roman" w:cs="Times New Roman"/>
          <w:sz w:val="24"/>
          <w:szCs w:val="24"/>
        </w:rPr>
        <w:t>.</w:t>
      </w:r>
    </w:p>
    <w:p w:rsidR="00AE4857" w:rsidRPr="006122C1" w:rsidRDefault="00AE4857" w:rsidP="00AE48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E4857" w:rsidRDefault="00AE4857" w:rsidP="00D84A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2C1">
        <w:rPr>
          <w:rFonts w:ascii="Times New Roman" w:hAnsi="Times New Roman" w:cs="Times New Roman"/>
          <w:sz w:val="24"/>
          <w:szCs w:val="24"/>
        </w:rPr>
        <w:t>Ilmo. Senhor Presidente e demais Vereadores,</w:t>
      </w:r>
    </w:p>
    <w:p w:rsidR="00D84AC5" w:rsidRDefault="00D84AC5" w:rsidP="00D84A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4857" w:rsidRPr="00937381" w:rsidRDefault="00AE4857" w:rsidP="00D84AC5">
      <w:pPr>
        <w:pStyle w:val="Corpodetexto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37381">
        <w:rPr>
          <w:rFonts w:ascii="Times New Roman" w:hAnsi="Times New Roman" w:cs="Times New Roman"/>
          <w:sz w:val="24"/>
          <w:szCs w:val="24"/>
        </w:rPr>
        <w:t xml:space="preserve">Submeto à elevada apreciação dessa Egrégia Câmara Municipal o Projeto de Lei Ordinária nº. </w:t>
      </w:r>
      <w:r w:rsidR="00F71493" w:rsidRPr="00F71493">
        <w:rPr>
          <w:rFonts w:ascii="Times New Roman" w:hAnsi="Times New Roman" w:cs="Times New Roman"/>
          <w:sz w:val="24"/>
          <w:szCs w:val="24"/>
        </w:rPr>
        <w:t>19</w:t>
      </w:r>
      <w:r w:rsidRPr="00F71493">
        <w:rPr>
          <w:rFonts w:ascii="Times New Roman" w:hAnsi="Times New Roman" w:cs="Times New Roman"/>
          <w:sz w:val="24"/>
          <w:szCs w:val="24"/>
        </w:rPr>
        <w:t>/2023</w:t>
      </w:r>
      <w:r w:rsidRPr="00937381">
        <w:rPr>
          <w:rFonts w:ascii="Times New Roman" w:hAnsi="Times New Roman" w:cs="Times New Roman"/>
          <w:sz w:val="24"/>
          <w:szCs w:val="24"/>
        </w:rPr>
        <w:t xml:space="preserve">, que </w:t>
      </w:r>
      <w:r w:rsidRPr="00937381">
        <w:rPr>
          <w:rFonts w:ascii="Times New Roman" w:hAnsi="Times New Roman" w:cs="Times New Roman"/>
          <w:i/>
          <w:sz w:val="24"/>
          <w:szCs w:val="24"/>
        </w:rPr>
        <w:t>“</w:t>
      </w:r>
      <w:r w:rsidR="00CF2331" w:rsidRPr="00937381">
        <w:rPr>
          <w:rFonts w:ascii="Times New Roman" w:hAnsi="Times New Roman" w:cs="Times New Roman"/>
          <w:i/>
          <w:sz w:val="24"/>
          <w:szCs w:val="24"/>
        </w:rPr>
        <w:t>Dispõe sobre o pagamento de despesa, pela Administração Pública Municipal Direita e Indireta, por meio de adiantamento</w:t>
      </w:r>
      <w:r w:rsidRPr="00937381">
        <w:rPr>
          <w:rFonts w:ascii="Times New Roman" w:hAnsi="Times New Roman" w:cs="Times New Roman"/>
          <w:i/>
          <w:sz w:val="24"/>
          <w:szCs w:val="24"/>
        </w:rPr>
        <w:t>”</w:t>
      </w:r>
      <w:r w:rsidRPr="00937381">
        <w:rPr>
          <w:rFonts w:ascii="Times New Roman" w:hAnsi="Times New Roman" w:cs="Times New Roman"/>
          <w:sz w:val="24"/>
          <w:szCs w:val="24"/>
        </w:rPr>
        <w:t>.</w:t>
      </w:r>
    </w:p>
    <w:p w:rsidR="00B67E98" w:rsidRPr="00937381" w:rsidRDefault="00F019D5" w:rsidP="00B67E98">
      <w:pPr>
        <w:pStyle w:val="Corpodetexto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7381">
        <w:rPr>
          <w:rFonts w:ascii="Times New Roman" w:hAnsi="Times New Roman" w:cs="Times New Roman"/>
          <w:sz w:val="24"/>
          <w:szCs w:val="24"/>
        </w:rPr>
        <w:tab/>
        <w:t xml:space="preserve">Como é cediço, a regra geral para as compras e contratações em geral, realizadas por órgãos públicos, é a utilização de licitação, nos termos do art. 37, XXI, da Constituição da República. Não se desconhece, portanto, que a obrigatoriedade de licitar é um princípio constitucional aplicável a todo ente da federação, com o fito de garantir a isonomia e selecionar sempre a </w:t>
      </w:r>
      <w:r w:rsidR="003E7615">
        <w:rPr>
          <w:rFonts w:ascii="Times New Roman" w:hAnsi="Times New Roman" w:cs="Times New Roman"/>
          <w:sz w:val="24"/>
          <w:szCs w:val="24"/>
        </w:rPr>
        <w:t>proposta mais vantajosa para a A</w:t>
      </w:r>
      <w:r w:rsidRPr="00937381">
        <w:rPr>
          <w:rFonts w:ascii="Times New Roman" w:hAnsi="Times New Roman" w:cs="Times New Roman"/>
          <w:sz w:val="24"/>
          <w:szCs w:val="24"/>
        </w:rPr>
        <w:t xml:space="preserve">dministração. </w:t>
      </w:r>
    </w:p>
    <w:p w:rsidR="00F019D5" w:rsidRPr="00937381" w:rsidRDefault="00F019D5" w:rsidP="00B67E98">
      <w:pPr>
        <w:pStyle w:val="Corpodetexto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7381">
        <w:rPr>
          <w:rFonts w:ascii="Times New Roman" w:hAnsi="Times New Roman" w:cs="Times New Roman"/>
          <w:sz w:val="24"/>
          <w:szCs w:val="24"/>
        </w:rPr>
        <w:tab/>
        <w:t xml:space="preserve">Entretanto, toda regra </w:t>
      </w:r>
      <w:r w:rsidR="00F16A16">
        <w:rPr>
          <w:rFonts w:ascii="Times New Roman" w:hAnsi="Times New Roman" w:cs="Times New Roman"/>
          <w:sz w:val="24"/>
          <w:szCs w:val="24"/>
        </w:rPr>
        <w:t>comporta</w:t>
      </w:r>
      <w:r w:rsidRPr="00937381">
        <w:rPr>
          <w:rFonts w:ascii="Times New Roman" w:hAnsi="Times New Roman" w:cs="Times New Roman"/>
          <w:sz w:val="24"/>
          <w:szCs w:val="24"/>
        </w:rPr>
        <w:t xml:space="preserve"> exceções sendo que o regime de adiantamento se aplica àquelas despesas que não podem, justificadamente, aguardar os prazos e as formalidades inerentes ao processo licitatório. </w:t>
      </w:r>
    </w:p>
    <w:p w:rsidR="00F019D5" w:rsidRPr="00937381" w:rsidRDefault="00F019D5" w:rsidP="00B67E98">
      <w:pPr>
        <w:pStyle w:val="Corpodetexto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7381">
        <w:rPr>
          <w:rFonts w:ascii="Times New Roman" w:hAnsi="Times New Roman" w:cs="Times New Roman"/>
          <w:sz w:val="24"/>
          <w:szCs w:val="24"/>
        </w:rPr>
        <w:tab/>
        <w:t xml:space="preserve">É de conhecimento dos nobres legisladores que o administrador público, em sua rotina diária se depara com inúmeras adversidades, que exigem decisões rápidas e providencias imediatas para a realização de determinadas compras e contratações. </w:t>
      </w:r>
    </w:p>
    <w:p w:rsidR="00937381" w:rsidRPr="00937381" w:rsidRDefault="00F019D5" w:rsidP="00B67E98">
      <w:pPr>
        <w:pStyle w:val="Corpodetexto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7381">
        <w:rPr>
          <w:rFonts w:ascii="Times New Roman" w:hAnsi="Times New Roman" w:cs="Times New Roman"/>
          <w:sz w:val="24"/>
          <w:szCs w:val="24"/>
        </w:rPr>
        <w:tab/>
      </w:r>
      <w:r w:rsidR="00BB01E2" w:rsidRPr="00937381">
        <w:rPr>
          <w:rFonts w:ascii="Times New Roman" w:hAnsi="Times New Roman" w:cs="Times New Roman"/>
          <w:sz w:val="24"/>
          <w:szCs w:val="24"/>
        </w:rPr>
        <w:t>Ressalta-se que a presente proposição não visa criar qualquer facilitismo ou burlar os procedimentos legais e convencionais, mas sim propiciar no âmbito municipal</w:t>
      </w:r>
      <w:r w:rsidR="00937381">
        <w:rPr>
          <w:rFonts w:ascii="Times New Roman" w:hAnsi="Times New Roman" w:cs="Times New Roman"/>
          <w:sz w:val="24"/>
          <w:szCs w:val="24"/>
        </w:rPr>
        <w:t xml:space="preserve"> a escorreita aplicação dos art</w:t>
      </w:r>
      <w:r w:rsidR="00BB01E2" w:rsidRPr="00937381">
        <w:rPr>
          <w:rFonts w:ascii="Times New Roman" w:hAnsi="Times New Roman" w:cs="Times New Roman"/>
          <w:sz w:val="24"/>
          <w:szCs w:val="24"/>
        </w:rPr>
        <w:t>s</w:t>
      </w:r>
      <w:r w:rsidR="00937381">
        <w:rPr>
          <w:rFonts w:ascii="Times New Roman" w:hAnsi="Times New Roman" w:cs="Times New Roman"/>
          <w:sz w:val="24"/>
          <w:szCs w:val="24"/>
        </w:rPr>
        <w:t>.</w:t>
      </w:r>
      <w:r w:rsidR="00F71493">
        <w:rPr>
          <w:rFonts w:ascii="Times New Roman" w:hAnsi="Times New Roman" w:cs="Times New Roman"/>
          <w:sz w:val="24"/>
          <w:szCs w:val="24"/>
        </w:rPr>
        <w:t xml:space="preserve"> 65 e 68 da Lei Federal n° 4</w:t>
      </w:r>
      <w:r w:rsidR="00BB01E2" w:rsidRPr="00937381">
        <w:rPr>
          <w:rFonts w:ascii="Times New Roman" w:hAnsi="Times New Roman" w:cs="Times New Roman"/>
          <w:sz w:val="24"/>
          <w:szCs w:val="24"/>
        </w:rPr>
        <w:t xml:space="preserve">.320/64, que se encontra em vigência há mais de cinco décadas sem alterações ou questionamentos relevantes no que pertine a matéria que </w:t>
      </w:r>
      <w:r w:rsidR="00937381" w:rsidRPr="00937381">
        <w:rPr>
          <w:rFonts w:ascii="Times New Roman" w:hAnsi="Times New Roman" w:cs="Times New Roman"/>
          <w:sz w:val="24"/>
          <w:szCs w:val="24"/>
        </w:rPr>
        <w:t>se avalia no momento</w:t>
      </w:r>
      <w:r w:rsidR="00BB01E2" w:rsidRPr="00937381">
        <w:rPr>
          <w:rFonts w:ascii="Times New Roman" w:hAnsi="Times New Roman" w:cs="Times New Roman"/>
          <w:sz w:val="24"/>
          <w:szCs w:val="24"/>
        </w:rPr>
        <w:t>.</w:t>
      </w:r>
    </w:p>
    <w:p w:rsidR="00A11CB6" w:rsidRDefault="00937381" w:rsidP="00B67E98">
      <w:pPr>
        <w:pStyle w:val="Corpodetexto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7381">
        <w:rPr>
          <w:rFonts w:ascii="Times New Roman" w:hAnsi="Times New Roman" w:cs="Times New Roman"/>
          <w:sz w:val="24"/>
          <w:szCs w:val="24"/>
        </w:rPr>
        <w:tab/>
        <w:t>Ademais, o regime de adiantamento ou “suprimento de fundos” é amplamente aceito pelos órgãos de controle. Nesse sentido, registre-se a Consulta n° 812471 do TCE</w:t>
      </w:r>
      <w:r w:rsidR="00F71493">
        <w:rPr>
          <w:rFonts w:ascii="Times New Roman" w:hAnsi="Times New Roman" w:cs="Times New Roman"/>
          <w:sz w:val="24"/>
          <w:szCs w:val="24"/>
        </w:rPr>
        <w:t>-MG</w:t>
      </w:r>
      <w:r>
        <w:rPr>
          <w:rFonts w:ascii="Times New Roman" w:hAnsi="Times New Roman" w:cs="Times New Roman"/>
          <w:sz w:val="24"/>
          <w:szCs w:val="24"/>
        </w:rPr>
        <w:t xml:space="preserve"> onde a corte mineira de contas entendeu ser plenamente</w:t>
      </w:r>
      <w:r w:rsidR="00F16A16">
        <w:rPr>
          <w:rFonts w:ascii="Times New Roman" w:hAnsi="Times New Roman" w:cs="Times New Roman"/>
          <w:sz w:val="24"/>
          <w:szCs w:val="24"/>
        </w:rPr>
        <w:t xml:space="preserve"> possível</w:t>
      </w:r>
      <w:r>
        <w:rPr>
          <w:rFonts w:ascii="Times New Roman" w:hAnsi="Times New Roman" w:cs="Times New Roman"/>
          <w:sz w:val="24"/>
          <w:szCs w:val="24"/>
        </w:rPr>
        <w:t xml:space="preserve"> a utilização do instituto</w:t>
      </w:r>
      <w:r w:rsidR="00F7149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desde que </w:t>
      </w:r>
      <w:r w:rsidR="00A11CB6">
        <w:rPr>
          <w:rFonts w:ascii="Times New Roman" w:hAnsi="Times New Roman" w:cs="Times New Roman"/>
          <w:sz w:val="24"/>
          <w:szCs w:val="24"/>
        </w:rPr>
        <w:t>exista legislação municipal para delinear a forma de execução dentro dos padrões de razoabilidade e governança necessários ao setor público</w:t>
      </w:r>
      <w:r w:rsidRPr="00937381">
        <w:rPr>
          <w:rFonts w:ascii="Times New Roman" w:hAnsi="Times New Roman" w:cs="Times New Roman"/>
          <w:sz w:val="24"/>
          <w:szCs w:val="24"/>
        </w:rPr>
        <w:t xml:space="preserve">. </w:t>
      </w:r>
      <w:r w:rsidR="00BB01E2" w:rsidRPr="009373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1CB6" w:rsidRDefault="00A11CB6" w:rsidP="00B67E98">
      <w:pPr>
        <w:pStyle w:val="Corpodetexto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7615" w:rsidRPr="00A11CB6" w:rsidRDefault="003E7615" w:rsidP="00B67E98">
      <w:pPr>
        <w:pStyle w:val="Corpodetexto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788D" w:rsidRPr="00A11CB6" w:rsidRDefault="0041788D" w:rsidP="00A11CB6">
      <w:pPr>
        <w:pStyle w:val="Corpodetexto"/>
        <w:spacing w:after="0" w:line="240" w:lineRule="auto"/>
        <w:ind w:left="1701"/>
        <w:jc w:val="both"/>
        <w:rPr>
          <w:rFonts w:ascii="Times New Roman" w:hAnsi="Times New Roman" w:cs="Times New Roman"/>
        </w:rPr>
      </w:pPr>
      <w:r w:rsidRPr="00A11CB6">
        <w:rPr>
          <w:rFonts w:ascii="Times New Roman" w:hAnsi="Times New Roman" w:cs="Times New Roman"/>
          <w:i/>
        </w:rPr>
        <w:lastRenderedPageBreak/>
        <w:t>MUNICÍPIO. CONCESSÃO DE SUPRIMENTO DE FUNDOS. INSTITUIÇÃO DE LIMITES E PRAZOS PRÓPRIOS. POSSIBILIDADE, DESDE QUE FIXADOS POR INSTRUMENTO NORMATIVO, DENTRO DE PARÂMETROS DE RAZOABILIDADE E OBSERVÂNCIA DE REQUISITOS LEGAIS.</w:t>
      </w:r>
      <w:r w:rsidRPr="00A11CB6">
        <w:rPr>
          <w:rFonts w:ascii="Times New Roman" w:hAnsi="Times New Roman" w:cs="Times New Roman"/>
        </w:rPr>
        <w:t xml:space="preserve"> [CONSULTA n. 812471. Rel. CONS. ELMO BRAZ SOARES. Sessão do dia 01/12/2010. Disponibilizada no DOC do </w:t>
      </w:r>
      <w:r w:rsidR="00A11CB6" w:rsidRPr="00A11CB6">
        <w:rPr>
          <w:rFonts w:ascii="Times New Roman" w:hAnsi="Times New Roman" w:cs="Times New Roman"/>
        </w:rPr>
        <w:t>dia.</w:t>
      </w:r>
      <w:r w:rsidRPr="00A11CB6">
        <w:rPr>
          <w:rFonts w:ascii="Times New Roman" w:hAnsi="Times New Roman" w:cs="Times New Roman"/>
        </w:rPr>
        <w:t xml:space="preserve"> Colegiado. PLENO.] </w:t>
      </w:r>
    </w:p>
    <w:p w:rsidR="00E3421E" w:rsidRDefault="00E3421E" w:rsidP="00D84AC5">
      <w:pPr>
        <w:pStyle w:val="Corpodetexto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11CB6" w:rsidRDefault="00A11CB6" w:rsidP="00D84AC5">
      <w:pPr>
        <w:pStyle w:val="Corpodetexto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doutrina especializada, por seu turno, bem discorre acerca da eficác</w:t>
      </w:r>
      <w:r w:rsidR="003E7615">
        <w:rPr>
          <w:rFonts w:ascii="Times New Roman" w:hAnsi="Times New Roman" w:cs="Times New Roman"/>
          <w:sz w:val="24"/>
          <w:szCs w:val="24"/>
        </w:rPr>
        <w:t xml:space="preserve">ia e abrangência do instituto: </w:t>
      </w:r>
    </w:p>
    <w:p w:rsidR="00D02E4B" w:rsidRDefault="003E7615" w:rsidP="00D02E4B">
      <w:pPr>
        <w:pStyle w:val="Corpodetexto"/>
        <w:spacing w:after="0" w:line="240" w:lineRule="auto"/>
        <w:ind w:left="1701"/>
        <w:jc w:val="both"/>
        <w:rPr>
          <w:rFonts w:ascii="Times New Roman" w:hAnsi="Times New Roman" w:cs="Times New Roman"/>
          <w:i/>
        </w:rPr>
      </w:pPr>
      <w:r w:rsidRPr="00D02E4B">
        <w:rPr>
          <w:rFonts w:ascii="Times New Roman" w:hAnsi="Times New Roman" w:cs="Times New Roman"/>
          <w:i/>
        </w:rPr>
        <w:t xml:space="preserve">A realização da despesa pública é extremamente burocrática e tal se dá por razões de todos sabido. Ocorre que, no dia a dia da Administração, o gestor se vê diante de situações que demandam gastos imediatos e eventuais, atrelados a pequenas montas, que, por considerações de razoabilidade, justificam a sua ocorrência apartada do rigor formal acima descrito, mas nem por isso alheio à fiscalização. </w:t>
      </w:r>
    </w:p>
    <w:p w:rsidR="003E7615" w:rsidRPr="00D02E4B" w:rsidRDefault="003E7615" w:rsidP="00D02E4B">
      <w:pPr>
        <w:pStyle w:val="Corpodetexto"/>
        <w:spacing w:after="0" w:line="240" w:lineRule="auto"/>
        <w:ind w:left="1701"/>
        <w:jc w:val="both"/>
        <w:rPr>
          <w:rFonts w:ascii="Times New Roman" w:hAnsi="Times New Roman" w:cs="Times New Roman"/>
          <w:i/>
        </w:rPr>
      </w:pPr>
      <w:r w:rsidRPr="00D02E4B">
        <w:rPr>
          <w:rFonts w:ascii="Times New Roman" w:hAnsi="Times New Roman" w:cs="Times New Roman"/>
          <w:b/>
          <w:i/>
          <w:u w:val="single"/>
        </w:rPr>
        <w:t xml:space="preserve">São despesas especiais, que não se sujeitam ao processo normal de sua execução, e ocorre quando a Administração, através do ordenador de despesas, disponibiliza a um servidor designado determinada monta, para que este faça o devido pagamento, quando surgirem </w:t>
      </w:r>
      <w:r w:rsidR="007901DF" w:rsidRPr="00D02E4B">
        <w:rPr>
          <w:rFonts w:ascii="Times New Roman" w:hAnsi="Times New Roman" w:cs="Times New Roman"/>
          <w:b/>
          <w:i/>
          <w:u w:val="single"/>
        </w:rPr>
        <w:t>às</w:t>
      </w:r>
      <w:r w:rsidRPr="00D02E4B">
        <w:rPr>
          <w:rFonts w:ascii="Times New Roman" w:hAnsi="Times New Roman" w:cs="Times New Roman"/>
          <w:b/>
          <w:i/>
          <w:u w:val="single"/>
        </w:rPr>
        <w:t xml:space="preserve"> necessidades sujeitas a esse regime especial de pagamento. </w:t>
      </w:r>
    </w:p>
    <w:p w:rsidR="00380D75" w:rsidRPr="00D02E4B" w:rsidRDefault="003E7615" w:rsidP="00D02E4B">
      <w:pPr>
        <w:pStyle w:val="Corpodetexto"/>
        <w:spacing w:after="0" w:line="240" w:lineRule="auto"/>
        <w:ind w:left="1701"/>
        <w:jc w:val="both"/>
        <w:rPr>
          <w:rFonts w:ascii="Times New Roman" w:hAnsi="Times New Roman" w:cs="Times New Roman"/>
          <w:i/>
        </w:rPr>
      </w:pPr>
      <w:r w:rsidRPr="00D02E4B">
        <w:rPr>
          <w:rFonts w:ascii="Times New Roman" w:hAnsi="Times New Roman" w:cs="Times New Roman"/>
          <w:i/>
        </w:rPr>
        <w:t xml:space="preserve">Trata-se do suprimento de fundos </w:t>
      </w:r>
      <w:r w:rsidR="00380D75" w:rsidRPr="00D02E4B">
        <w:rPr>
          <w:rFonts w:ascii="Times New Roman" w:hAnsi="Times New Roman" w:cs="Times New Roman"/>
          <w:i/>
        </w:rPr>
        <w:t xml:space="preserve">ou adiantamento que, nem por isso, desvincula-se das fases comuns de toda despesa pública, quais sejam, empenho, liquidação e pagamento. Por esta razão se classifica como despesa orçamentária. Chama-se de adiantamento porque os valores são antecipados ao servidor que realizará a despesa, tudo em conformidade com a lei. Logo, trata-se de valor previamente sabido, até porque necessita haver dotação para esse fim. </w:t>
      </w:r>
    </w:p>
    <w:p w:rsidR="003E7615" w:rsidRPr="00D02E4B" w:rsidRDefault="00380D75" w:rsidP="00D02E4B">
      <w:pPr>
        <w:pStyle w:val="Corpodetexto"/>
        <w:spacing w:after="0" w:line="240" w:lineRule="auto"/>
        <w:ind w:left="1701"/>
        <w:jc w:val="both"/>
        <w:rPr>
          <w:rFonts w:ascii="Times New Roman" w:hAnsi="Times New Roman" w:cs="Times New Roman"/>
          <w:i/>
        </w:rPr>
      </w:pPr>
      <w:r w:rsidRPr="00D02E4B">
        <w:rPr>
          <w:rFonts w:ascii="Times New Roman" w:hAnsi="Times New Roman" w:cs="Times New Roman"/>
          <w:i/>
        </w:rPr>
        <w:t>(...)</w:t>
      </w:r>
    </w:p>
    <w:p w:rsidR="00380D75" w:rsidRPr="00D02E4B" w:rsidRDefault="00380D75" w:rsidP="00D02E4B">
      <w:pPr>
        <w:pStyle w:val="Corpodetexto"/>
        <w:spacing w:after="0" w:line="240" w:lineRule="auto"/>
        <w:ind w:left="1701"/>
        <w:jc w:val="both"/>
        <w:rPr>
          <w:rFonts w:ascii="Times New Roman" w:hAnsi="Times New Roman" w:cs="Times New Roman"/>
          <w:i/>
        </w:rPr>
      </w:pPr>
      <w:r w:rsidRPr="00D02E4B">
        <w:rPr>
          <w:rFonts w:ascii="Times New Roman" w:hAnsi="Times New Roman" w:cs="Times New Roman"/>
          <w:i/>
        </w:rPr>
        <w:t xml:space="preserve">Daí que, o servidor responsável por adiantamento que, findo o prazo, não tenha prestado contas </w:t>
      </w:r>
      <w:r w:rsidR="007901DF" w:rsidRPr="00D02E4B">
        <w:rPr>
          <w:rFonts w:ascii="Times New Roman" w:hAnsi="Times New Roman" w:cs="Times New Roman"/>
          <w:i/>
        </w:rPr>
        <w:t xml:space="preserve">de sua aplicação, ficará vedado </w:t>
      </w:r>
      <w:r w:rsidRPr="00D02E4B">
        <w:rPr>
          <w:rFonts w:ascii="Times New Roman" w:hAnsi="Times New Roman" w:cs="Times New Roman"/>
          <w:i/>
        </w:rPr>
        <w:t xml:space="preserve">receber novo suprimento. A sua responsabilidade é total em relação ao gasto, tornando-se sujeito de fiscalização interna e externa quanto ao correto gasto e a subsequente prestação de contas. </w:t>
      </w:r>
    </w:p>
    <w:p w:rsidR="007901DF" w:rsidRPr="00D02E4B" w:rsidRDefault="007901DF" w:rsidP="00D02E4B">
      <w:pPr>
        <w:pStyle w:val="Corpodetexto"/>
        <w:spacing w:after="0" w:line="240" w:lineRule="auto"/>
        <w:ind w:left="1701"/>
        <w:jc w:val="both"/>
        <w:rPr>
          <w:rFonts w:ascii="Times New Roman" w:hAnsi="Times New Roman" w:cs="Times New Roman"/>
        </w:rPr>
      </w:pPr>
      <w:r w:rsidRPr="00D02E4B">
        <w:rPr>
          <w:rFonts w:ascii="Times New Roman" w:hAnsi="Times New Roman" w:cs="Times New Roman"/>
          <w:i/>
        </w:rPr>
        <w:t xml:space="preserve">O suprimento de fundos é medida </w:t>
      </w:r>
      <w:r w:rsidR="00D02E4B" w:rsidRPr="00D02E4B">
        <w:rPr>
          <w:rFonts w:ascii="Times New Roman" w:hAnsi="Times New Roman" w:cs="Times New Roman"/>
          <w:i/>
        </w:rPr>
        <w:t>excepcional</w:t>
      </w:r>
      <w:r w:rsidRPr="00D02E4B">
        <w:rPr>
          <w:rFonts w:ascii="Times New Roman" w:hAnsi="Times New Roman" w:cs="Times New Roman"/>
          <w:i/>
        </w:rPr>
        <w:t xml:space="preserve">, aceitável apenas quando a natureza da despesa justificá-la, em detrimento do procedimento normal aplicável nos demais casos. Compete, assim, à lei específica de cada ente federativo as especificações do que é excepcional, ai mencionando o que PE urgente ou a insignificância do valor a ser pago. </w:t>
      </w:r>
      <w:r w:rsidRPr="00D02E4B">
        <w:rPr>
          <w:rFonts w:ascii="Times New Roman" w:hAnsi="Times New Roman" w:cs="Times New Roman"/>
        </w:rPr>
        <w:t xml:space="preserve">[Leite, Harrison. Manual de Direito Financeiro/Harrison Leite – 8. Ed. Ver. </w:t>
      </w:r>
      <w:proofErr w:type="spellStart"/>
      <w:r w:rsidRPr="00D02E4B">
        <w:rPr>
          <w:rFonts w:ascii="Times New Roman" w:hAnsi="Times New Roman" w:cs="Times New Roman"/>
        </w:rPr>
        <w:t>Ampl</w:t>
      </w:r>
      <w:proofErr w:type="spellEnd"/>
      <w:r w:rsidRPr="00D02E4B">
        <w:rPr>
          <w:rFonts w:ascii="Times New Roman" w:hAnsi="Times New Roman" w:cs="Times New Roman"/>
        </w:rPr>
        <w:t xml:space="preserve">. E atual. – Salvador: </w:t>
      </w:r>
      <w:proofErr w:type="spellStart"/>
      <w:proofErr w:type="gramStart"/>
      <w:r w:rsidRPr="00D02E4B">
        <w:rPr>
          <w:rFonts w:ascii="Times New Roman" w:hAnsi="Times New Roman" w:cs="Times New Roman"/>
        </w:rPr>
        <w:t>JusPODIVM</w:t>
      </w:r>
      <w:proofErr w:type="spellEnd"/>
      <w:proofErr w:type="gramEnd"/>
      <w:r w:rsidRPr="00D02E4B">
        <w:rPr>
          <w:rFonts w:ascii="Times New Roman" w:hAnsi="Times New Roman" w:cs="Times New Roman"/>
        </w:rPr>
        <w:t>, 2019</w:t>
      </w:r>
      <w:r w:rsidR="00D02E4B" w:rsidRPr="00D02E4B">
        <w:rPr>
          <w:rFonts w:ascii="Times New Roman" w:hAnsi="Times New Roman" w:cs="Times New Roman"/>
        </w:rPr>
        <w:t>.</w:t>
      </w:r>
      <w:r w:rsidRPr="00D02E4B">
        <w:rPr>
          <w:rFonts w:ascii="Times New Roman" w:hAnsi="Times New Roman" w:cs="Times New Roman"/>
        </w:rPr>
        <w:t>]</w:t>
      </w:r>
    </w:p>
    <w:p w:rsidR="00380D75" w:rsidRPr="003E7615" w:rsidRDefault="00380D75" w:rsidP="00D84AC5">
      <w:pPr>
        <w:pStyle w:val="Corpodetexto"/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56357" w:rsidRDefault="00D4567C" w:rsidP="00E56357">
      <w:pPr>
        <w:pStyle w:val="Corpodetexto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União Federal também regulamentou o instituto por meio do Decreto n° 93.872, de 23 de dezembro de 1986.</w:t>
      </w:r>
    </w:p>
    <w:p w:rsidR="00E56357" w:rsidRDefault="00216492" w:rsidP="00E56357">
      <w:pPr>
        <w:pStyle w:val="Corpodetexto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À</w:t>
      </w:r>
      <w:r w:rsidR="0026047F" w:rsidRPr="00216492">
        <w:rPr>
          <w:rFonts w:ascii="Times New Roman" w:hAnsi="Times New Roman" w:cs="Times New Roman"/>
          <w:sz w:val="24"/>
          <w:szCs w:val="24"/>
        </w:rPr>
        <w:t xml:space="preserve"> guisa de exemplo acerca da necessidade de aplicação instituto do pagamento de despesas </w:t>
      </w:r>
      <w:r w:rsidRPr="00216492">
        <w:rPr>
          <w:rFonts w:ascii="Times New Roman" w:hAnsi="Times New Roman" w:cs="Times New Roman"/>
          <w:sz w:val="24"/>
          <w:szCs w:val="24"/>
        </w:rPr>
        <w:t>via suprimento de fundos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16492">
        <w:rPr>
          <w:rFonts w:ascii="Times New Roman" w:hAnsi="Times New Roman" w:cs="Times New Roman"/>
          <w:sz w:val="24"/>
          <w:szCs w:val="24"/>
        </w:rPr>
        <w:t xml:space="preserve"> veja-se a situação da Casa Lar, unidade </w:t>
      </w:r>
      <w:r w:rsidRPr="00216492">
        <w:rPr>
          <w:rFonts w:ascii="Times New Roman" w:hAnsi="Times New Roman" w:cs="Times New Roman"/>
          <w:sz w:val="24"/>
          <w:szCs w:val="24"/>
        </w:rPr>
        <w:lastRenderedPageBreak/>
        <w:t xml:space="preserve">responsável pelo acolhimento institucional de crianças e adolescentes </w:t>
      </w:r>
      <w:r>
        <w:rPr>
          <w:rFonts w:ascii="Times New Roman" w:hAnsi="Times New Roman" w:cs="Times New Roman"/>
          <w:sz w:val="24"/>
          <w:szCs w:val="24"/>
        </w:rPr>
        <w:t>de 06 meses até 16</w:t>
      </w:r>
      <w:r w:rsidRPr="00216492">
        <w:rPr>
          <w:rFonts w:ascii="Times New Roman" w:hAnsi="Times New Roman" w:cs="Times New Roman"/>
          <w:sz w:val="24"/>
          <w:szCs w:val="24"/>
        </w:rPr>
        <w:t xml:space="preserve"> anos sob medida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164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6492">
        <w:rPr>
          <w:rFonts w:ascii="Times New Roman" w:hAnsi="Times New Roman" w:cs="Times New Roman"/>
          <w:sz w:val="24"/>
          <w:szCs w:val="24"/>
        </w:rPr>
        <w:t>protetiva</w:t>
      </w:r>
      <w:r>
        <w:rPr>
          <w:rFonts w:ascii="Times New Roman" w:hAnsi="Times New Roman" w:cs="Times New Roman"/>
          <w:sz w:val="24"/>
          <w:szCs w:val="24"/>
        </w:rPr>
        <w:t>s</w:t>
      </w:r>
      <w:proofErr w:type="spellEnd"/>
      <w:r>
        <w:rPr>
          <w:rFonts w:ascii="Times New Roman" w:hAnsi="Times New Roman" w:cs="Times New Roman"/>
          <w:sz w:val="24"/>
          <w:szCs w:val="24"/>
        </w:rPr>
        <w:t>, com até</w:t>
      </w:r>
      <w:r w:rsidRPr="00216492">
        <w:rPr>
          <w:rFonts w:ascii="Times New Roman" w:hAnsi="Times New Roman" w:cs="Times New Roman"/>
          <w:sz w:val="24"/>
          <w:szCs w:val="24"/>
        </w:rPr>
        <w:t xml:space="preserve"> 10 usuários.</w:t>
      </w:r>
    </w:p>
    <w:p w:rsidR="00216492" w:rsidRDefault="00692481" w:rsidP="00E56357">
      <w:pPr>
        <w:pStyle w:val="Corpodetexto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Casa Lar diversas vezes possui demandas urgentes que não podem se submeter ao tramite normal tais como</w:t>
      </w:r>
      <w:r w:rsidR="00ED61D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a aquisição de medicamentos para crianças acolhidas </w:t>
      </w:r>
      <w:r w:rsidR="00ED61D3">
        <w:rPr>
          <w:rFonts w:ascii="Times New Roman" w:hAnsi="Times New Roman" w:cs="Times New Roman"/>
          <w:sz w:val="24"/>
          <w:szCs w:val="24"/>
        </w:rPr>
        <w:t xml:space="preserve">(a consulta médica </w:t>
      </w:r>
      <w:r w:rsidR="00F71493">
        <w:rPr>
          <w:rFonts w:ascii="Times New Roman" w:hAnsi="Times New Roman" w:cs="Times New Roman"/>
          <w:sz w:val="24"/>
          <w:szCs w:val="24"/>
        </w:rPr>
        <w:t>por</w:t>
      </w:r>
      <w:r w:rsidR="00ED61D3">
        <w:rPr>
          <w:rFonts w:ascii="Times New Roman" w:hAnsi="Times New Roman" w:cs="Times New Roman"/>
          <w:sz w:val="24"/>
          <w:szCs w:val="24"/>
        </w:rPr>
        <w:t xml:space="preserve"> vezes ocorre em finais de semana)</w:t>
      </w:r>
      <w:r>
        <w:rPr>
          <w:rFonts w:ascii="Times New Roman" w:hAnsi="Times New Roman" w:cs="Times New Roman"/>
          <w:sz w:val="24"/>
          <w:szCs w:val="24"/>
        </w:rPr>
        <w:t>, a compra de alguns itens pequenos e específicos de higiene pessoal, eventuais demandas de vestuário para crianças</w:t>
      </w:r>
      <w:r w:rsidR="00ED61D3">
        <w:rPr>
          <w:rFonts w:ascii="Times New Roman" w:hAnsi="Times New Roman" w:cs="Times New Roman"/>
          <w:sz w:val="24"/>
          <w:szCs w:val="24"/>
        </w:rPr>
        <w:t>, dos mais variados tamanhos</w:t>
      </w:r>
      <w:r>
        <w:rPr>
          <w:rFonts w:ascii="Times New Roman" w:hAnsi="Times New Roman" w:cs="Times New Roman"/>
          <w:sz w:val="24"/>
          <w:szCs w:val="24"/>
        </w:rPr>
        <w:t xml:space="preserve"> (configurando-se compras de peq</w:t>
      </w:r>
      <w:r w:rsidR="00ED61D3">
        <w:rPr>
          <w:rFonts w:ascii="Times New Roman" w:hAnsi="Times New Roman" w:cs="Times New Roman"/>
          <w:sz w:val="24"/>
          <w:szCs w:val="24"/>
        </w:rPr>
        <w:t xml:space="preserve">ueno valor), enfim, vicissitudes </w:t>
      </w:r>
      <w:r>
        <w:rPr>
          <w:rFonts w:ascii="Times New Roman" w:hAnsi="Times New Roman" w:cs="Times New Roman"/>
          <w:sz w:val="24"/>
          <w:szCs w:val="24"/>
        </w:rPr>
        <w:t xml:space="preserve">que decorrem do funcionamento diário de uma </w:t>
      </w:r>
      <w:r w:rsidRPr="00ED61D3">
        <w:rPr>
          <w:rFonts w:ascii="Times New Roman" w:hAnsi="Times New Roman" w:cs="Times New Roman"/>
          <w:b/>
          <w:sz w:val="24"/>
          <w:szCs w:val="24"/>
        </w:rPr>
        <w:t>CASA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209B5" w:rsidRDefault="001209B5" w:rsidP="00E56357">
      <w:pPr>
        <w:pStyle w:val="Corpodetexto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Outrossim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existe controle social dos gastos realizados no âmbito do serviço de acolhimento por parte da Comissão de Finanças do Conselho Municipal de Assistência Social. </w:t>
      </w:r>
    </w:p>
    <w:p w:rsidR="00F71493" w:rsidRDefault="00F16A16" w:rsidP="00F71493">
      <w:pPr>
        <w:pStyle w:val="Corpodetexto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Assim, dentro da excepcionalidade do contrato verbal com a administração pública, tem-se no suprimento de fundos como alternativa ideal à resolução das situações supra-elencadas, já que torna céleres determinados pagamentos cuja submissão ao trâmite normal violaria a eficiência administrativa. </w:t>
      </w:r>
    </w:p>
    <w:p w:rsidR="00F71493" w:rsidRDefault="00F71493" w:rsidP="00F71493">
      <w:pPr>
        <w:pStyle w:val="Corpodetexto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Por derradeiro, vale informar que ao poder executivo competirá regulamentar o presente projeto, sendo nossa obrigação garantir o fiel cumprimento dos dispositivos trazidos por essa proposição caso venha a se converter em lei.  </w:t>
      </w:r>
    </w:p>
    <w:p w:rsidR="00CF2331" w:rsidRDefault="00F16A16" w:rsidP="00F71493">
      <w:pPr>
        <w:pStyle w:val="Corpodetexto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Ante o exposto, d</w:t>
      </w:r>
      <w:r w:rsidR="00AE4857" w:rsidRPr="006122C1">
        <w:rPr>
          <w:rFonts w:ascii="Times New Roman" w:hAnsi="Times New Roman" w:cs="Times New Roman"/>
          <w:sz w:val="24"/>
          <w:szCs w:val="24"/>
        </w:rPr>
        <w:t xml:space="preserve">iante da relevância da proposição, solicitamos aos Ilustres </w:t>
      </w:r>
      <w:proofErr w:type="gramStart"/>
      <w:r w:rsidR="00AE4857" w:rsidRPr="006122C1">
        <w:rPr>
          <w:rFonts w:ascii="Times New Roman" w:hAnsi="Times New Roman" w:cs="Times New Roman"/>
          <w:sz w:val="24"/>
          <w:szCs w:val="24"/>
        </w:rPr>
        <w:t>E</w:t>
      </w:r>
      <w:r w:rsidR="00AE4857">
        <w:rPr>
          <w:rFonts w:ascii="Times New Roman" w:hAnsi="Times New Roman" w:cs="Times New Roman"/>
          <w:sz w:val="24"/>
          <w:szCs w:val="24"/>
        </w:rPr>
        <w:t>dis</w:t>
      </w:r>
      <w:proofErr w:type="gramEnd"/>
      <w:r w:rsidR="00AE4857">
        <w:rPr>
          <w:rFonts w:ascii="Times New Roman" w:hAnsi="Times New Roman" w:cs="Times New Roman"/>
          <w:sz w:val="24"/>
          <w:szCs w:val="24"/>
        </w:rPr>
        <w:t xml:space="preserve"> sua aprovação</w:t>
      </w:r>
      <w:r w:rsidR="00AE4857" w:rsidRPr="006122C1">
        <w:rPr>
          <w:rFonts w:ascii="Times New Roman" w:hAnsi="Times New Roman" w:cs="Times New Roman"/>
          <w:sz w:val="24"/>
          <w:szCs w:val="24"/>
        </w:rPr>
        <w:t>.</w:t>
      </w:r>
    </w:p>
    <w:p w:rsidR="00CF2331" w:rsidRDefault="00CF2331" w:rsidP="00CF2331">
      <w:pPr>
        <w:pStyle w:val="Corpodetexto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E4857" w:rsidRPr="00AE4857" w:rsidRDefault="00AE4857" w:rsidP="00CF2331">
      <w:pPr>
        <w:pStyle w:val="Corpodetexto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3891">
        <w:rPr>
          <w:rFonts w:ascii="Times New Roman" w:eastAsia="Times New Roman" w:hAnsi="Times New Roman" w:cs="Times New Roman"/>
          <w:sz w:val="24"/>
          <w:szCs w:val="24"/>
        </w:rPr>
        <w:t xml:space="preserve">Prefeitura Municipal de Lima Duarte, </w:t>
      </w:r>
      <w:r w:rsidR="00F71493">
        <w:rPr>
          <w:rFonts w:ascii="Times New Roman" w:eastAsia="Times New Roman" w:hAnsi="Times New Roman" w:cs="Times New Roman"/>
          <w:sz w:val="24"/>
          <w:szCs w:val="24"/>
        </w:rPr>
        <w:t>18 de abril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2023</w:t>
      </w:r>
      <w:r w:rsidRPr="0077389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E4857" w:rsidRPr="00CE1EE6" w:rsidRDefault="00AE4857" w:rsidP="00AE4857">
      <w:pPr>
        <w:shd w:val="clear" w:color="auto" w:fill="FFFFFF"/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E4857" w:rsidRPr="00AE4857" w:rsidRDefault="00AE4857" w:rsidP="00AE48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4857">
        <w:rPr>
          <w:rFonts w:ascii="Times New Roman" w:eastAsia="Times New Roman" w:hAnsi="Times New Roman" w:cs="Times New Roman"/>
          <w:b/>
          <w:sz w:val="24"/>
          <w:szCs w:val="24"/>
        </w:rPr>
        <w:t>ELENICE PEREIRA DELGADO SANTELLI</w:t>
      </w:r>
    </w:p>
    <w:p w:rsidR="00AE4857" w:rsidRPr="00AE4857" w:rsidRDefault="00AE4857" w:rsidP="00AE48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4857">
        <w:rPr>
          <w:rFonts w:ascii="Times New Roman" w:eastAsia="Times New Roman" w:hAnsi="Times New Roman" w:cs="Times New Roman"/>
          <w:b/>
          <w:sz w:val="24"/>
          <w:szCs w:val="24"/>
        </w:rPr>
        <w:t>Prefeita Municipal</w:t>
      </w:r>
    </w:p>
    <w:p w:rsidR="00F614EE" w:rsidRPr="003F10D6" w:rsidRDefault="00F614EE" w:rsidP="00F614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614EE" w:rsidRPr="003F10D6" w:rsidSect="00706A8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09CF" w:rsidRDefault="00EA09CF" w:rsidP="00170DB4">
      <w:pPr>
        <w:spacing w:after="0" w:line="240" w:lineRule="auto"/>
      </w:pPr>
      <w:r>
        <w:separator/>
      </w:r>
    </w:p>
  </w:endnote>
  <w:endnote w:type="continuationSeparator" w:id="1">
    <w:p w:rsidR="00EA09CF" w:rsidRDefault="00EA09CF" w:rsidP="00170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643506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EA09CF" w:rsidRPr="004E2945" w:rsidRDefault="00EA09CF">
        <w:pPr>
          <w:pStyle w:val="Rodap"/>
          <w:jc w:val="right"/>
          <w:rPr>
            <w:rFonts w:ascii="Times New Roman" w:hAnsi="Times New Roman" w:cs="Times New Roman"/>
          </w:rPr>
        </w:pPr>
        <w:r w:rsidRPr="004E2945">
          <w:rPr>
            <w:rFonts w:ascii="Times New Roman" w:hAnsi="Times New Roman" w:cs="Times New Roman"/>
          </w:rPr>
          <w:fldChar w:fldCharType="begin"/>
        </w:r>
        <w:r w:rsidRPr="004E2945">
          <w:rPr>
            <w:rFonts w:ascii="Times New Roman" w:hAnsi="Times New Roman" w:cs="Times New Roman"/>
          </w:rPr>
          <w:instrText xml:space="preserve"> PAGE   \* MERGEFORMAT </w:instrText>
        </w:r>
        <w:r w:rsidRPr="004E2945">
          <w:rPr>
            <w:rFonts w:ascii="Times New Roman" w:hAnsi="Times New Roman" w:cs="Times New Roman"/>
          </w:rPr>
          <w:fldChar w:fldCharType="separate"/>
        </w:r>
        <w:r w:rsidR="0075252C">
          <w:rPr>
            <w:rFonts w:ascii="Times New Roman" w:hAnsi="Times New Roman" w:cs="Times New Roman"/>
            <w:noProof/>
          </w:rPr>
          <w:t>1</w:t>
        </w:r>
        <w:r w:rsidRPr="004E2945">
          <w:rPr>
            <w:rFonts w:ascii="Times New Roman" w:hAnsi="Times New Roman" w:cs="Times New Roman"/>
          </w:rPr>
          <w:fldChar w:fldCharType="end"/>
        </w:r>
      </w:p>
    </w:sdtContent>
  </w:sdt>
  <w:p w:rsidR="00EA09CF" w:rsidRDefault="00EA09C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09CF" w:rsidRDefault="00EA09CF" w:rsidP="00170DB4">
      <w:pPr>
        <w:spacing w:after="0" w:line="240" w:lineRule="auto"/>
      </w:pPr>
      <w:r>
        <w:separator/>
      </w:r>
    </w:p>
  </w:footnote>
  <w:footnote w:type="continuationSeparator" w:id="1">
    <w:p w:rsidR="00EA09CF" w:rsidRDefault="00EA09CF" w:rsidP="00170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9CF" w:rsidRPr="00B50386" w:rsidRDefault="00EA09CF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32"/>
        <w:szCs w:val="32"/>
      </w:rPr>
    </w:pPr>
    <w:r w:rsidRPr="00B50386">
      <w:rPr>
        <w:rFonts w:ascii="Times New Roman" w:hAnsi="Times New Roman" w:cs="Times New Roman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B50386">
      <w:rPr>
        <w:rFonts w:ascii="Times New Roman" w:eastAsia="Batang" w:hAnsi="Times New Roman" w:cs="Times New Roman"/>
        <w:b/>
        <w:bCs/>
        <w:i/>
        <w:iCs/>
        <w:sz w:val="32"/>
        <w:szCs w:val="32"/>
      </w:rPr>
      <w:t>Prefeitura Municipal de Lima Duarte – MG</w:t>
    </w:r>
  </w:p>
  <w:p w:rsidR="00EA09CF" w:rsidRPr="00B50386" w:rsidRDefault="00EA09CF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sz w:val="24"/>
        <w:szCs w:val="24"/>
        <w:u w:val="single"/>
      </w:rPr>
    </w:pPr>
    <w:r w:rsidRPr="00B50386">
      <w:rPr>
        <w:rFonts w:ascii="Times New Roman" w:eastAsia="Batang" w:hAnsi="Times New Roman" w:cs="Times New Roman"/>
        <w:b/>
        <w:iCs/>
        <w:sz w:val="24"/>
        <w:szCs w:val="24"/>
        <w:u w:val="single"/>
      </w:rPr>
      <w:t>Gabinete da Prefeita</w:t>
    </w:r>
  </w:p>
  <w:p w:rsidR="00EA09CF" w:rsidRPr="00B50386" w:rsidRDefault="00EA09CF" w:rsidP="001C2B2B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  <w:sz w:val="24"/>
        <w:szCs w:val="24"/>
      </w:rPr>
    </w:pPr>
    <w:r w:rsidRPr="00B50386">
      <w:rPr>
        <w:rFonts w:ascii="Times New Roman" w:eastAsia="Batang" w:hAnsi="Times New Roman" w:cs="Times New Roman"/>
        <w:i/>
        <w:iCs/>
        <w:sz w:val="24"/>
        <w:szCs w:val="24"/>
      </w:rPr>
      <w:t>Praça Juscelino Kubitschek, 173 – Centro – 36.140-000 - Telefone: (32) 3281-1810.</w:t>
    </w:r>
  </w:p>
  <w:p w:rsidR="00EA09CF" w:rsidRDefault="00EA09C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E1D77"/>
    <w:multiLevelType w:val="hybridMultilevel"/>
    <w:tmpl w:val="493029B0"/>
    <w:lvl w:ilvl="0" w:tplc="04160013">
      <w:start w:val="1"/>
      <w:numFmt w:val="upperRoman"/>
      <w:lvlText w:val="%1."/>
      <w:lvlJc w:val="right"/>
      <w:pPr>
        <w:ind w:left="3198" w:hanging="360"/>
      </w:pPr>
    </w:lvl>
    <w:lvl w:ilvl="1" w:tplc="04160019" w:tentative="1">
      <w:start w:val="1"/>
      <w:numFmt w:val="lowerLetter"/>
      <w:lvlText w:val="%2."/>
      <w:lvlJc w:val="left"/>
      <w:pPr>
        <w:ind w:left="3918" w:hanging="360"/>
      </w:pPr>
    </w:lvl>
    <w:lvl w:ilvl="2" w:tplc="0416001B" w:tentative="1">
      <w:start w:val="1"/>
      <w:numFmt w:val="lowerRoman"/>
      <w:lvlText w:val="%3."/>
      <w:lvlJc w:val="right"/>
      <w:pPr>
        <w:ind w:left="4638" w:hanging="180"/>
      </w:pPr>
    </w:lvl>
    <w:lvl w:ilvl="3" w:tplc="0416000F" w:tentative="1">
      <w:start w:val="1"/>
      <w:numFmt w:val="decimal"/>
      <w:lvlText w:val="%4."/>
      <w:lvlJc w:val="left"/>
      <w:pPr>
        <w:ind w:left="5358" w:hanging="360"/>
      </w:pPr>
    </w:lvl>
    <w:lvl w:ilvl="4" w:tplc="04160019" w:tentative="1">
      <w:start w:val="1"/>
      <w:numFmt w:val="lowerLetter"/>
      <w:lvlText w:val="%5."/>
      <w:lvlJc w:val="left"/>
      <w:pPr>
        <w:ind w:left="6078" w:hanging="360"/>
      </w:pPr>
    </w:lvl>
    <w:lvl w:ilvl="5" w:tplc="0416001B" w:tentative="1">
      <w:start w:val="1"/>
      <w:numFmt w:val="lowerRoman"/>
      <w:lvlText w:val="%6."/>
      <w:lvlJc w:val="right"/>
      <w:pPr>
        <w:ind w:left="6798" w:hanging="180"/>
      </w:pPr>
    </w:lvl>
    <w:lvl w:ilvl="6" w:tplc="0416000F" w:tentative="1">
      <w:start w:val="1"/>
      <w:numFmt w:val="decimal"/>
      <w:lvlText w:val="%7."/>
      <w:lvlJc w:val="left"/>
      <w:pPr>
        <w:ind w:left="7518" w:hanging="360"/>
      </w:pPr>
    </w:lvl>
    <w:lvl w:ilvl="7" w:tplc="04160019" w:tentative="1">
      <w:start w:val="1"/>
      <w:numFmt w:val="lowerLetter"/>
      <w:lvlText w:val="%8."/>
      <w:lvlJc w:val="left"/>
      <w:pPr>
        <w:ind w:left="8238" w:hanging="360"/>
      </w:pPr>
    </w:lvl>
    <w:lvl w:ilvl="8" w:tplc="0416001B" w:tentative="1">
      <w:start w:val="1"/>
      <w:numFmt w:val="lowerRoman"/>
      <w:lvlText w:val="%9."/>
      <w:lvlJc w:val="right"/>
      <w:pPr>
        <w:ind w:left="8958" w:hanging="180"/>
      </w:pPr>
    </w:lvl>
  </w:abstractNum>
  <w:abstractNum w:abstractNumId="1">
    <w:nsid w:val="11BF129C"/>
    <w:multiLevelType w:val="hybridMultilevel"/>
    <w:tmpl w:val="2F4CD19C"/>
    <w:lvl w:ilvl="0" w:tplc="04160013">
      <w:start w:val="1"/>
      <w:numFmt w:val="upperRoman"/>
      <w:lvlText w:val="%1."/>
      <w:lvlJc w:val="right"/>
      <w:pPr>
        <w:ind w:left="3550" w:hanging="360"/>
      </w:pPr>
    </w:lvl>
    <w:lvl w:ilvl="1" w:tplc="04160019" w:tentative="1">
      <w:start w:val="1"/>
      <w:numFmt w:val="lowerLetter"/>
      <w:lvlText w:val="%2."/>
      <w:lvlJc w:val="left"/>
      <w:pPr>
        <w:ind w:left="4270" w:hanging="360"/>
      </w:pPr>
    </w:lvl>
    <w:lvl w:ilvl="2" w:tplc="0416001B" w:tentative="1">
      <w:start w:val="1"/>
      <w:numFmt w:val="lowerRoman"/>
      <w:lvlText w:val="%3."/>
      <w:lvlJc w:val="right"/>
      <w:pPr>
        <w:ind w:left="4990" w:hanging="180"/>
      </w:pPr>
    </w:lvl>
    <w:lvl w:ilvl="3" w:tplc="0416000F" w:tentative="1">
      <w:start w:val="1"/>
      <w:numFmt w:val="decimal"/>
      <w:lvlText w:val="%4."/>
      <w:lvlJc w:val="left"/>
      <w:pPr>
        <w:ind w:left="5710" w:hanging="360"/>
      </w:pPr>
    </w:lvl>
    <w:lvl w:ilvl="4" w:tplc="04160019" w:tentative="1">
      <w:start w:val="1"/>
      <w:numFmt w:val="lowerLetter"/>
      <w:lvlText w:val="%5."/>
      <w:lvlJc w:val="left"/>
      <w:pPr>
        <w:ind w:left="6430" w:hanging="360"/>
      </w:pPr>
    </w:lvl>
    <w:lvl w:ilvl="5" w:tplc="0416001B" w:tentative="1">
      <w:start w:val="1"/>
      <w:numFmt w:val="lowerRoman"/>
      <w:lvlText w:val="%6."/>
      <w:lvlJc w:val="right"/>
      <w:pPr>
        <w:ind w:left="7150" w:hanging="180"/>
      </w:pPr>
    </w:lvl>
    <w:lvl w:ilvl="6" w:tplc="0416000F" w:tentative="1">
      <w:start w:val="1"/>
      <w:numFmt w:val="decimal"/>
      <w:lvlText w:val="%7."/>
      <w:lvlJc w:val="left"/>
      <w:pPr>
        <w:ind w:left="7870" w:hanging="360"/>
      </w:pPr>
    </w:lvl>
    <w:lvl w:ilvl="7" w:tplc="04160019" w:tentative="1">
      <w:start w:val="1"/>
      <w:numFmt w:val="lowerLetter"/>
      <w:lvlText w:val="%8."/>
      <w:lvlJc w:val="left"/>
      <w:pPr>
        <w:ind w:left="8590" w:hanging="360"/>
      </w:pPr>
    </w:lvl>
    <w:lvl w:ilvl="8" w:tplc="0416001B" w:tentative="1">
      <w:start w:val="1"/>
      <w:numFmt w:val="lowerRoman"/>
      <w:lvlText w:val="%9."/>
      <w:lvlJc w:val="right"/>
      <w:pPr>
        <w:ind w:left="9310" w:hanging="180"/>
      </w:pPr>
    </w:lvl>
  </w:abstractNum>
  <w:abstractNum w:abstractNumId="2">
    <w:nsid w:val="16352801"/>
    <w:multiLevelType w:val="hybridMultilevel"/>
    <w:tmpl w:val="DB22500E"/>
    <w:lvl w:ilvl="0" w:tplc="04160013">
      <w:start w:val="1"/>
      <w:numFmt w:val="upperRoman"/>
      <w:lvlText w:val="%1."/>
      <w:lvlJc w:val="right"/>
      <w:pPr>
        <w:ind w:left="2484" w:hanging="360"/>
      </w:p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">
    <w:nsid w:val="333A04B1"/>
    <w:multiLevelType w:val="hybridMultilevel"/>
    <w:tmpl w:val="2250DAFC"/>
    <w:lvl w:ilvl="0" w:tplc="692C23BA">
      <w:start w:val="1"/>
      <w:numFmt w:val="upperRoman"/>
      <w:lvlText w:val="%1."/>
      <w:lvlJc w:val="left"/>
      <w:pPr>
        <w:ind w:left="28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">
    <w:nsid w:val="3A564661"/>
    <w:multiLevelType w:val="hybridMultilevel"/>
    <w:tmpl w:val="F88CAF76"/>
    <w:lvl w:ilvl="0" w:tplc="96FA5D20">
      <w:start w:val="1"/>
      <w:numFmt w:val="upperRoman"/>
      <w:lvlText w:val="%1-"/>
      <w:lvlJc w:val="left"/>
      <w:pPr>
        <w:ind w:left="28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">
    <w:nsid w:val="4EE457E2"/>
    <w:multiLevelType w:val="hybridMultilevel"/>
    <w:tmpl w:val="70000B62"/>
    <w:lvl w:ilvl="0" w:tplc="04160013">
      <w:start w:val="1"/>
      <w:numFmt w:val="upperRoman"/>
      <w:lvlText w:val="%1."/>
      <w:lvlJc w:val="right"/>
      <w:pPr>
        <w:ind w:left="4620" w:hanging="360"/>
      </w:pPr>
    </w:lvl>
    <w:lvl w:ilvl="1" w:tplc="04160019" w:tentative="1">
      <w:start w:val="1"/>
      <w:numFmt w:val="lowerLetter"/>
      <w:lvlText w:val="%2."/>
      <w:lvlJc w:val="left"/>
      <w:pPr>
        <w:ind w:left="5340" w:hanging="360"/>
      </w:pPr>
    </w:lvl>
    <w:lvl w:ilvl="2" w:tplc="0416001B" w:tentative="1">
      <w:start w:val="1"/>
      <w:numFmt w:val="lowerRoman"/>
      <w:lvlText w:val="%3."/>
      <w:lvlJc w:val="right"/>
      <w:pPr>
        <w:ind w:left="6060" w:hanging="180"/>
      </w:pPr>
    </w:lvl>
    <w:lvl w:ilvl="3" w:tplc="0416000F" w:tentative="1">
      <w:start w:val="1"/>
      <w:numFmt w:val="decimal"/>
      <w:lvlText w:val="%4."/>
      <w:lvlJc w:val="left"/>
      <w:pPr>
        <w:ind w:left="6780" w:hanging="360"/>
      </w:pPr>
    </w:lvl>
    <w:lvl w:ilvl="4" w:tplc="04160019" w:tentative="1">
      <w:start w:val="1"/>
      <w:numFmt w:val="lowerLetter"/>
      <w:lvlText w:val="%5."/>
      <w:lvlJc w:val="left"/>
      <w:pPr>
        <w:ind w:left="7500" w:hanging="360"/>
      </w:pPr>
    </w:lvl>
    <w:lvl w:ilvl="5" w:tplc="0416001B" w:tentative="1">
      <w:start w:val="1"/>
      <w:numFmt w:val="lowerRoman"/>
      <w:lvlText w:val="%6."/>
      <w:lvlJc w:val="right"/>
      <w:pPr>
        <w:ind w:left="8220" w:hanging="180"/>
      </w:pPr>
    </w:lvl>
    <w:lvl w:ilvl="6" w:tplc="0416000F" w:tentative="1">
      <w:start w:val="1"/>
      <w:numFmt w:val="decimal"/>
      <w:lvlText w:val="%7."/>
      <w:lvlJc w:val="left"/>
      <w:pPr>
        <w:ind w:left="8940" w:hanging="360"/>
      </w:pPr>
    </w:lvl>
    <w:lvl w:ilvl="7" w:tplc="04160019" w:tentative="1">
      <w:start w:val="1"/>
      <w:numFmt w:val="lowerLetter"/>
      <w:lvlText w:val="%8."/>
      <w:lvlJc w:val="left"/>
      <w:pPr>
        <w:ind w:left="9660" w:hanging="360"/>
      </w:pPr>
    </w:lvl>
    <w:lvl w:ilvl="8" w:tplc="0416001B" w:tentative="1">
      <w:start w:val="1"/>
      <w:numFmt w:val="lowerRoman"/>
      <w:lvlText w:val="%9."/>
      <w:lvlJc w:val="right"/>
      <w:pPr>
        <w:ind w:left="10380" w:hanging="180"/>
      </w:pPr>
    </w:lvl>
  </w:abstractNum>
  <w:abstractNum w:abstractNumId="6">
    <w:nsid w:val="590677E9"/>
    <w:multiLevelType w:val="hybridMultilevel"/>
    <w:tmpl w:val="D0AAA36C"/>
    <w:lvl w:ilvl="0" w:tplc="04160017">
      <w:start w:val="1"/>
      <w:numFmt w:val="lowerLetter"/>
      <w:lvlText w:val="%1)"/>
      <w:lvlJc w:val="left"/>
      <w:pPr>
        <w:ind w:left="4270" w:hanging="360"/>
      </w:pPr>
    </w:lvl>
    <w:lvl w:ilvl="1" w:tplc="04160019" w:tentative="1">
      <w:start w:val="1"/>
      <w:numFmt w:val="lowerLetter"/>
      <w:lvlText w:val="%2."/>
      <w:lvlJc w:val="left"/>
      <w:pPr>
        <w:ind w:left="4990" w:hanging="360"/>
      </w:pPr>
    </w:lvl>
    <w:lvl w:ilvl="2" w:tplc="0416001B" w:tentative="1">
      <w:start w:val="1"/>
      <w:numFmt w:val="lowerRoman"/>
      <w:lvlText w:val="%3."/>
      <w:lvlJc w:val="right"/>
      <w:pPr>
        <w:ind w:left="5710" w:hanging="180"/>
      </w:pPr>
    </w:lvl>
    <w:lvl w:ilvl="3" w:tplc="0416000F" w:tentative="1">
      <w:start w:val="1"/>
      <w:numFmt w:val="decimal"/>
      <w:lvlText w:val="%4."/>
      <w:lvlJc w:val="left"/>
      <w:pPr>
        <w:ind w:left="6430" w:hanging="360"/>
      </w:pPr>
    </w:lvl>
    <w:lvl w:ilvl="4" w:tplc="04160019" w:tentative="1">
      <w:start w:val="1"/>
      <w:numFmt w:val="lowerLetter"/>
      <w:lvlText w:val="%5."/>
      <w:lvlJc w:val="left"/>
      <w:pPr>
        <w:ind w:left="7150" w:hanging="360"/>
      </w:pPr>
    </w:lvl>
    <w:lvl w:ilvl="5" w:tplc="0416001B" w:tentative="1">
      <w:start w:val="1"/>
      <w:numFmt w:val="lowerRoman"/>
      <w:lvlText w:val="%6."/>
      <w:lvlJc w:val="right"/>
      <w:pPr>
        <w:ind w:left="7870" w:hanging="180"/>
      </w:pPr>
    </w:lvl>
    <w:lvl w:ilvl="6" w:tplc="0416000F" w:tentative="1">
      <w:start w:val="1"/>
      <w:numFmt w:val="decimal"/>
      <w:lvlText w:val="%7."/>
      <w:lvlJc w:val="left"/>
      <w:pPr>
        <w:ind w:left="8590" w:hanging="360"/>
      </w:pPr>
    </w:lvl>
    <w:lvl w:ilvl="7" w:tplc="04160019" w:tentative="1">
      <w:start w:val="1"/>
      <w:numFmt w:val="lowerLetter"/>
      <w:lvlText w:val="%8."/>
      <w:lvlJc w:val="left"/>
      <w:pPr>
        <w:ind w:left="9310" w:hanging="360"/>
      </w:pPr>
    </w:lvl>
    <w:lvl w:ilvl="8" w:tplc="0416001B" w:tentative="1">
      <w:start w:val="1"/>
      <w:numFmt w:val="lowerRoman"/>
      <w:lvlText w:val="%9."/>
      <w:lvlJc w:val="right"/>
      <w:pPr>
        <w:ind w:left="10030" w:hanging="180"/>
      </w:pPr>
    </w:lvl>
  </w:abstractNum>
  <w:abstractNum w:abstractNumId="7">
    <w:nsid w:val="5F6310B2"/>
    <w:multiLevelType w:val="hybridMultilevel"/>
    <w:tmpl w:val="3AAC4D76"/>
    <w:lvl w:ilvl="0" w:tplc="04160013">
      <w:start w:val="1"/>
      <w:numFmt w:val="upperRoman"/>
      <w:lvlText w:val="%1."/>
      <w:lvlJc w:val="right"/>
      <w:pPr>
        <w:ind w:left="2856" w:hanging="360"/>
      </w:pPr>
    </w:lvl>
    <w:lvl w:ilvl="1" w:tplc="04160019" w:tentative="1">
      <w:start w:val="1"/>
      <w:numFmt w:val="lowerLetter"/>
      <w:lvlText w:val="%2."/>
      <w:lvlJc w:val="left"/>
      <w:pPr>
        <w:ind w:left="3576" w:hanging="360"/>
      </w:pPr>
    </w:lvl>
    <w:lvl w:ilvl="2" w:tplc="0416001B" w:tentative="1">
      <w:start w:val="1"/>
      <w:numFmt w:val="lowerRoman"/>
      <w:lvlText w:val="%3."/>
      <w:lvlJc w:val="right"/>
      <w:pPr>
        <w:ind w:left="4296" w:hanging="180"/>
      </w:pPr>
    </w:lvl>
    <w:lvl w:ilvl="3" w:tplc="0416000F" w:tentative="1">
      <w:start w:val="1"/>
      <w:numFmt w:val="decimal"/>
      <w:lvlText w:val="%4."/>
      <w:lvlJc w:val="left"/>
      <w:pPr>
        <w:ind w:left="5016" w:hanging="360"/>
      </w:pPr>
    </w:lvl>
    <w:lvl w:ilvl="4" w:tplc="04160019" w:tentative="1">
      <w:start w:val="1"/>
      <w:numFmt w:val="lowerLetter"/>
      <w:lvlText w:val="%5."/>
      <w:lvlJc w:val="left"/>
      <w:pPr>
        <w:ind w:left="5736" w:hanging="360"/>
      </w:pPr>
    </w:lvl>
    <w:lvl w:ilvl="5" w:tplc="0416001B" w:tentative="1">
      <w:start w:val="1"/>
      <w:numFmt w:val="lowerRoman"/>
      <w:lvlText w:val="%6."/>
      <w:lvlJc w:val="right"/>
      <w:pPr>
        <w:ind w:left="6456" w:hanging="180"/>
      </w:pPr>
    </w:lvl>
    <w:lvl w:ilvl="6" w:tplc="0416000F" w:tentative="1">
      <w:start w:val="1"/>
      <w:numFmt w:val="decimal"/>
      <w:lvlText w:val="%7."/>
      <w:lvlJc w:val="left"/>
      <w:pPr>
        <w:ind w:left="7176" w:hanging="360"/>
      </w:pPr>
    </w:lvl>
    <w:lvl w:ilvl="7" w:tplc="04160019" w:tentative="1">
      <w:start w:val="1"/>
      <w:numFmt w:val="lowerLetter"/>
      <w:lvlText w:val="%8."/>
      <w:lvlJc w:val="left"/>
      <w:pPr>
        <w:ind w:left="7896" w:hanging="360"/>
      </w:pPr>
    </w:lvl>
    <w:lvl w:ilvl="8" w:tplc="0416001B" w:tentative="1">
      <w:start w:val="1"/>
      <w:numFmt w:val="lowerRoman"/>
      <w:lvlText w:val="%9."/>
      <w:lvlJc w:val="right"/>
      <w:pPr>
        <w:ind w:left="8616" w:hanging="180"/>
      </w:pPr>
    </w:lvl>
  </w:abstractNum>
  <w:abstractNum w:abstractNumId="8">
    <w:nsid w:val="786C13F0"/>
    <w:multiLevelType w:val="hybridMultilevel"/>
    <w:tmpl w:val="1F8E0B4C"/>
    <w:lvl w:ilvl="0" w:tplc="04160013">
      <w:start w:val="1"/>
      <w:numFmt w:val="upperRoman"/>
      <w:lvlText w:val="%1."/>
      <w:lvlJc w:val="right"/>
      <w:pPr>
        <w:ind w:left="2850" w:hanging="360"/>
      </w:pPr>
    </w:lvl>
    <w:lvl w:ilvl="1" w:tplc="04160019" w:tentative="1">
      <w:start w:val="1"/>
      <w:numFmt w:val="lowerLetter"/>
      <w:lvlText w:val="%2."/>
      <w:lvlJc w:val="left"/>
      <w:pPr>
        <w:ind w:left="3570" w:hanging="360"/>
      </w:pPr>
    </w:lvl>
    <w:lvl w:ilvl="2" w:tplc="0416001B" w:tentative="1">
      <w:start w:val="1"/>
      <w:numFmt w:val="lowerRoman"/>
      <w:lvlText w:val="%3."/>
      <w:lvlJc w:val="right"/>
      <w:pPr>
        <w:ind w:left="4290" w:hanging="180"/>
      </w:pPr>
    </w:lvl>
    <w:lvl w:ilvl="3" w:tplc="0416000F" w:tentative="1">
      <w:start w:val="1"/>
      <w:numFmt w:val="decimal"/>
      <w:lvlText w:val="%4."/>
      <w:lvlJc w:val="left"/>
      <w:pPr>
        <w:ind w:left="5010" w:hanging="360"/>
      </w:pPr>
    </w:lvl>
    <w:lvl w:ilvl="4" w:tplc="04160019" w:tentative="1">
      <w:start w:val="1"/>
      <w:numFmt w:val="lowerLetter"/>
      <w:lvlText w:val="%5."/>
      <w:lvlJc w:val="left"/>
      <w:pPr>
        <w:ind w:left="5730" w:hanging="360"/>
      </w:pPr>
    </w:lvl>
    <w:lvl w:ilvl="5" w:tplc="0416001B" w:tentative="1">
      <w:start w:val="1"/>
      <w:numFmt w:val="lowerRoman"/>
      <w:lvlText w:val="%6."/>
      <w:lvlJc w:val="right"/>
      <w:pPr>
        <w:ind w:left="6450" w:hanging="180"/>
      </w:pPr>
    </w:lvl>
    <w:lvl w:ilvl="6" w:tplc="0416000F" w:tentative="1">
      <w:start w:val="1"/>
      <w:numFmt w:val="decimal"/>
      <w:lvlText w:val="%7."/>
      <w:lvlJc w:val="left"/>
      <w:pPr>
        <w:ind w:left="7170" w:hanging="360"/>
      </w:pPr>
    </w:lvl>
    <w:lvl w:ilvl="7" w:tplc="04160019" w:tentative="1">
      <w:start w:val="1"/>
      <w:numFmt w:val="lowerLetter"/>
      <w:lvlText w:val="%8."/>
      <w:lvlJc w:val="left"/>
      <w:pPr>
        <w:ind w:left="7890" w:hanging="360"/>
      </w:pPr>
    </w:lvl>
    <w:lvl w:ilvl="8" w:tplc="0416001B" w:tentative="1">
      <w:start w:val="1"/>
      <w:numFmt w:val="lowerRoman"/>
      <w:lvlText w:val="%9."/>
      <w:lvlJc w:val="right"/>
      <w:pPr>
        <w:ind w:left="861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7"/>
  </w:num>
  <w:num w:numId="5">
    <w:abstractNumId w:val="8"/>
  </w:num>
  <w:num w:numId="6">
    <w:abstractNumId w:val="0"/>
  </w:num>
  <w:num w:numId="7">
    <w:abstractNumId w:val="5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3777"/>
    <w:rsid w:val="0000138F"/>
    <w:rsid w:val="00007ABD"/>
    <w:rsid w:val="00016582"/>
    <w:rsid w:val="0001694E"/>
    <w:rsid w:val="000207CF"/>
    <w:rsid w:val="000230F7"/>
    <w:rsid w:val="00031E55"/>
    <w:rsid w:val="00074AD4"/>
    <w:rsid w:val="000958BB"/>
    <w:rsid w:val="000C3523"/>
    <w:rsid w:val="000D076E"/>
    <w:rsid w:val="000F09AC"/>
    <w:rsid w:val="00105F82"/>
    <w:rsid w:val="001209B5"/>
    <w:rsid w:val="00123B4B"/>
    <w:rsid w:val="00124FFC"/>
    <w:rsid w:val="0012513A"/>
    <w:rsid w:val="001522F2"/>
    <w:rsid w:val="001527D9"/>
    <w:rsid w:val="0015496A"/>
    <w:rsid w:val="00170DB4"/>
    <w:rsid w:val="001903FF"/>
    <w:rsid w:val="00191896"/>
    <w:rsid w:val="001A7E28"/>
    <w:rsid w:val="001B4E8D"/>
    <w:rsid w:val="001C2B2B"/>
    <w:rsid w:val="001C40C1"/>
    <w:rsid w:val="001C70DD"/>
    <w:rsid w:val="00216492"/>
    <w:rsid w:val="002215F6"/>
    <w:rsid w:val="0026047F"/>
    <w:rsid w:val="0026112E"/>
    <w:rsid w:val="00266B14"/>
    <w:rsid w:val="00267677"/>
    <w:rsid w:val="0029042F"/>
    <w:rsid w:val="002C2901"/>
    <w:rsid w:val="002D2274"/>
    <w:rsid w:val="002E65E4"/>
    <w:rsid w:val="002E7490"/>
    <w:rsid w:val="002F03EE"/>
    <w:rsid w:val="00300E31"/>
    <w:rsid w:val="003026A3"/>
    <w:rsid w:val="003050D8"/>
    <w:rsid w:val="00306A96"/>
    <w:rsid w:val="0032110E"/>
    <w:rsid w:val="003423E3"/>
    <w:rsid w:val="00344C5D"/>
    <w:rsid w:val="00345595"/>
    <w:rsid w:val="0035050D"/>
    <w:rsid w:val="0036055D"/>
    <w:rsid w:val="00370272"/>
    <w:rsid w:val="00380D75"/>
    <w:rsid w:val="00383127"/>
    <w:rsid w:val="00384BC5"/>
    <w:rsid w:val="003E1019"/>
    <w:rsid w:val="003E7615"/>
    <w:rsid w:val="003F10D6"/>
    <w:rsid w:val="00403F13"/>
    <w:rsid w:val="004158D7"/>
    <w:rsid w:val="0041788D"/>
    <w:rsid w:val="00420D2C"/>
    <w:rsid w:val="00484389"/>
    <w:rsid w:val="004A4046"/>
    <w:rsid w:val="004A6681"/>
    <w:rsid w:val="004B4093"/>
    <w:rsid w:val="004E2945"/>
    <w:rsid w:val="004F72C5"/>
    <w:rsid w:val="00557676"/>
    <w:rsid w:val="0055785B"/>
    <w:rsid w:val="00563ABD"/>
    <w:rsid w:val="00573196"/>
    <w:rsid w:val="00573777"/>
    <w:rsid w:val="00577305"/>
    <w:rsid w:val="005933BE"/>
    <w:rsid w:val="005963A3"/>
    <w:rsid w:val="005A1733"/>
    <w:rsid w:val="005A31F3"/>
    <w:rsid w:val="005B0FC3"/>
    <w:rsid w:val="005B2867"/>
    <w:rsid w:val="005C5D34"/>
    <w:rsid w:val="005E0865"/>
    <w:rsid w:val="005F355C"/>
    <w:rsid w:val="00633A26"/>
    <w:rsid w:val="0065667C"/>
    <w:rsid w:val="00657B41"/>
    <w:rsid w:val="0066241C"/>
    <w:rsid w:val="00666EA5"/>
    <w:rsid w:val="0067106A"/>
    <w:rsid w:val="0067468D"/>
    <w:rsid w:val="0067516F"/>
    <w:rsid w:val="0068163B"/>
    <w:rsid w:val="00692481"/>
    <w:rsid w:val="00692E53"/>
    <w:rsid w:val="00696F23"/>
    <w:rsid w:val="006A3F4C"/>
    <w:rsid w:val="006B3A2D"/>
    <w:rsid w:val="006B57F6"/>
    <w:rsid w:val="006D1625"/>
    <w:rsid w:val="006F4E5B"/>
    <w:rsid w:val="0070015D"/>
    <w:rsid w:val="00706A89"/>
    <w:rsid w:val="00743227"/>
    <w:rsid w:val="00746902"/>
    <w:rsid w:val="00747AD9"/>
    <w:rsid w:val="0075252C"/>
    <w:rsid w:val="00755FB0"/>
    <w:rsid w:val="00760D0E"/>
    <w:rsid w:val="007901DF"/>
    <w:rsid w:val="00794D12"/>
    <w:rsid w:val="00795CCE"/>
    <w:rsid w:val="007B62D7"/>
    <w:rsid w:val="007C4540"/>
    <w:rsid w:val="007D7C6D"/>
    <w:rsid w:val="007F5D80"/>
    <w:rsid w:val="008029FE"/>
    <w:rsid w:val="00811070"/>
    <w:rsid w:val="00814A76"/>
    <w:rsid w:val="0081765A"/>
    <w:rsid w:val="00824119"/>
    <w:rsid w:val="00840323"/>
    <w:rsid w:val="008672EE"/>
    <w:rsid w:val="00870594"/>
    <w:rsid w:val="008914EB"/>
    <w:rsid w:val="008A2711"/>
    <w:rsid w:val="008A5F30"/>
    <w:rsid w:val="008B049C"/>
    <w:rsid w:val="008D59CF"/>
    <w:rsid w:val="008F55FC"/>
    <w:rsid w:val="00931225"/>
    <w:rsid w:val="009335AD"/>
    <w:rsid w:val="00937381"/>
    <w:rsid w:val="00967C9D"/>
    <w:rsid w:val="009813A7"/>
    <w:rsid w:val="00981F9E"/>
    <w:rsid w:val="009A040D"/>
    <w:rsid w:val="009A72D3"/>
    <w:rsid w:val="009D225B"/>
    <w:rsid w:val="009D3BC0"/>
    <w:rsid w:val="009F10C2"/>
    <w:rsid w:val="00A11CB6"/>
    <w:rsid w:val="00A50EDF"/>
    <w:rsid w:val="00A52793"/>
    <w:rsid w:val="00A56E47"/>
    <w:rsid w:val="00AB21FD"/>
    <w:rsid w:val="00AC50DF"/>
    <w:rsid w:val="00AE4857"/>
    <w:rsid w:val="00AF21EC"/>
    <w:rsid w:val="00AF56BF"/>
    <w:rsid w:val="00B014EF"/>
    <w:rsid w:val="00B21F62"/>
    <w:rsid w:val="00B50386"/>
    <w:rsid w:val="00B55B5E"/>
    <w:rsid w:val="00B60D46"/>
    <w:rsid w:val="00B67E98"/>
    <w:rsid w:val="00B71002"/>
    <w:rsid w:val="00B81F87"/>
    <w:rsid w:val="00B86503"/>
    <w:rsid w:val="00B976ED"/>
    <w:rsid w:val="00BB01E2"/>
    <w:rsid w:val="00BC3D58"/>
    <w:rsid w:val="00BD0E67"/>
    <w:rsid w:val="00BF3641"/>
    <w:rsid w:val="00C11487"/>
    <w:rsid w:val="00C13740"/>
    <w:rsid w:val="00C22A2E"/>
    <w:rsid w:val="00C42CC2"/>
    <w:rsid w:val="00C66D34"/>
    <w:rsid w:val="00C80D1D"/>
    <w:rsid w:val="00C8694D"/>
    <w:rsid w:val="00CA024B"/>
    <w:rsid w:val="00CA33F7"/>
    <w:rsid w:val="00CB1F28"/>
    <w:rsid w:val="00CF2331"/>
    <w:rsid w:val="00CF3BD2"/>
    <w:rsid w:val="00CF3DB1"/>
    <w:rsid w:val="00D02E4B"/>
    <w:rsid w:val="00D07449"/>
    <w:rsid w:val="00D379C8"/>
    <w:rsid w:val="00D4567C"/>
    <w:rsid w:val="00D577EC"/>
    <w:rsid w:val="00D641FB"/>
    <w:rsid w:val="00D64646"/>
    <w:rsid w:val="00D84AC5"/>
    <w:rsid w:val="00D9706C"/>
    <w:rsid w:val="00DA24A8"/>
    <w:rsid w:val="00DF17D2"/>
    <w:rsid w:val="00E051AF"/>
    <w:rsid w:val="00E33BF7"/>
    <w:rsid w:val="00E3421E"/>
    <w:rsid w:val="00E56357"/>
    <w:rsid w:val="00E61604"/>
    <w:rsid w:val="00E61C57"/>
    <w:rsid w:val="00E70959"/>
    <w:rsid w:val="00E775AF"/>
    <w:rsid w:val="00E90E13"/>
    <w:rsid w:val="00E974D0"/>
    <w:rsid w:val="00EA09CF"/>
    <w:rsid w:val="00EA6EB5"/>
    <w:rsid w:val="00ED61D3"/>
    <w:rsid w:val="00ED6686"/>
    <w:rsid w:val="00EF2962"/>
    <w:rsid w:val="00F019D5"/>
    <w:rsid w:val="00F11373"/>
    <w:rsid w:val="00F16A16"/>
    <w:rsid w:val="00F171BA"/>
    <w:rsid w:val="00F30872"/>
    <w:rsid w:val="00F4437C"/>
    <w:rsid w:val="00F51648"/>
    <w:rsid w:val="00F540FC"/>
    <w:rsid w:val="00F614EE"/>
    <w:rsid w:val="00F67896"/>
    <w:rsid w:val="00F71493"/>
    <w:rsid w:val="00F74B86"/>
    <w:rsid w:val="00F95041"/>
    <w:rsid w:val="00F95459"/>
    <w:rsid w:val="00F957E2"/>
    <w:rsid w:val="00F96B11"/>
    <w:rsid w:val="00FA009C"/>
    <w:rsid w:val="00FB1E9D"/>
    <w:rsid w:val="00FB43FE"/>
    <w:rsid w:val="00FC6E8B"/>
    <w:rsid w:val="00FD5003"/>
    <w:rsid w:val="00FE36AB"/>
    <w:rsid w:val="00FF6AEB"/>
    <w:rsid w:val="00FF76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6A8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SemEspaamento">
    <w:name w:val="No Spacing"/>
    <w:uiPriority w:val="1"/>
    <w:qFormat/>
    <w:rsid w:val="00657B41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074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744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74A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16582"/>
    <w:rPr>
      <w:b/>
      <w:bCs/>
    </w:rPr>
  </w:style>
  <w:style w:type="paragraph" w:styleId="PargrafodaLista">
    <w:name w:val="List Paragraph"/>
    <w:basedOn w:val="Normal"/>
    <w:uiPriority w:val="34"/>
    <w:qFormat/>
    <w:rsid w:val="001A7E28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E485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E4857"/>
  </w:style>
  <w:style w:type="character" w:styleId="nfase">
    <w:name w:val="Emphasis"/>
    <w:basedOn w:val="Fontepargpadro"/>
    <w:uiPriority w:val="20"/>
    <w:qFormat/>
    <w:rsid w:val="00AE485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SemEspaamento">
    <w:name w:val="No Spacing"/>
    <w:uiPriority w:val="1"/>
    <w:qFormat/>
    <w:rsid w:val="00657B41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074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744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74A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05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1737</Words>
  <Characters>9382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Pedro Vitor Oliveira Souza</cp:lastModifiedBy>
  <cp:revision>4</cp:revision>
  <cp:lastPrinted>2023-04-18T13:06:00Z</cp:lastPrinted>
  <dcterms:created xsi:type="dcterms:W3CDTF">2023-04-18T13:06:00Z</dcterms:created>
  <dcterms:modified xsi:type="dcterms:W3CDTF">2023-04-18T13:31:00Z</dcterms:modified>
</cp:coreProperties>
</file>