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5D6D1F" w:rsidP="000B770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248</w:t>
      </w:r>
      <w:r w:rsidR="000B7708">
        <w:rPr>
          <w:rFonts w:ascii="Arial" w:hAnsi="Arial" w:cs="Arial"/>
          <w:b/>
          <w:sz w:val="24"/>
          <w:szCs w:val="24"/>
        </w:rPr>
        <w:t>/1961</w:t>
      </w:r>
    </w:p>
    <w:p w:rsidR="000B7708" w:rsidRDefault="005D6D1F" w:rsidP="000B7708">
      <w:pPr>
        <w:ind w:left="424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Concede desconto de 10% sobre Imposto de Indústria e Profissões, a contribuintes que instalarem letreiros luminosos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 vereadores aprovou e eu, Prefeito Municipal, sanciono a seguinte lei: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r w:rsidR="002B019E">
        <w:rPr>
          <w:rFonts w:ascii="Arial" w:hAnsi="Arial" w:cs="Arial"/>
          <w:sz w:val="24"/>
          <w:szCs w:val="24"/>
        </w:rPr>
        <w:t>concedido o desconto de 10% (dez por cento), sobre o Imposto de Indústrias e Profissões a todos os contribuintes que instalarem em seus estabelecimentos letreiros luminosos a “gás-neon” em sua parte externa.</w:t>
      </w:r>
    </w:p>
    <w:p w:rsidR="002B019E" w:rsidRDefault="002B019E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Parágrafo único- Todos os contribuintes que atualmente já tenham instalados os citados letreiros luminosos em seu estabelecimentos</w:t>
      </w:r>
      <w:proofErr w:type="gramStart"/>
      <w:r>
        <w:rPr>
          <w:rFonts w:ascii="Arial" w:hAnsi="Arial" w:cs="Arial"/>
          <w:sz w:val="24"/>
          <w:szCs w:val="24"/>
        </w:rPr>
        <w:t>, gozarão</w:t>
      </w:r>
      <w:proofErr w:type="gramEnd"/>
      <w:r>
        <w:rPr>
          <w:rFonts w:ascii="Arial" w:hAnsi="Arial" w:cs="Arial"/>
          <w:sz w:val="24"/>
          <w:szCs w:val="24"/>
        </w:rPr>
        <w:t xml:space="preserve"> da mesma vantagem.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</w:t>
      </w:r>
      <w:r w:rsidR="002B019E">
        <w:rPr>
          <w:rFonts w:ascii="Arial" w:hAnsi="Arial" w:cs="Arial"/>
          <w:sz w:val="24"/>
          <w:szCs w:val="24"/>
        </w:rPr>
        <w:t>Para gozarem dos favores desta lei, todos os interessados deverão manter os letreiros luminosos acesos até as 21(vinte e uma) horas, cuja fiscalização será exercida pela Prefeitura para as devidas providências.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</w:t>
      </w:r>
      <w:r w:rsidR="002B019E">
        <w:rPr>
          <w:rFonts w:ascii="Arial" w:hAnsi="Arial" w:cs="Arial"/>
          <w:sz w:val="24"/>
          <w:szCs w:val="24"/>
        </w:rPr>
        <w:t>a partir de 1º de janeiro de 1962.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 que a cumpram e façam cumprir tão inteiramente como nela se contém.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>
        <w:rPr>
          <w:rFonts w:ascii="Arial" w:hAnsi="Arial" w:cs="Arial"/>
          <w:sz w:val="24"/>
          <w:szCs w:val="24"/>
        </w:rPr>
        <w:t>2</w:t>
      </w:r>
      <w:proofErr w:type="gramEnd"/>
      <w:r>
        <w:rPr>
          <w:rFonts w:ascii="Arial" w:hAnsi="Arial" w:cs="Arial"/>
          <w:sz w:val="24"/>
          <w:szCs w:val="24"/>
        </w:rPr>
        <w:t xml:space="preserve"> de dezembro de 1961.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0B7708" w:rsidRP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0B7708" w:rsidRPr="000B770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B7708"/>
    <w:rsid w:val="000B7708"/>
    <w:rsid w:val="002B019E"/>
    <w:rsid w:val="005D6D1F"/>
    <w:rsid w:val="007500AE"/>
    <w:rsid w:val="00AF099C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183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2014-06-23T13:27:00Z</dcterms:created>
  <dcterms:modified xsi:type="dcterms:W3CDTF">2014-06-23T13:27:00Z</dcterms:modified>
</cp:coreProperties>
</file>