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E51799" w14:textId="2B9EAC5F" w:rsidR="000D04A7" w:rsidRPr="000D04A7" w:rsidRDefault="000D04A7" w:rsidP="000D04A7">
      <w:r w:rsidRPr="000D04A7">
        <w:rPr>
          <w:b/>
          <w:bCs/>
        </w:rPr>
        <w:t xml:space="preserve">PARECER DA COMISSÃO DE FINANÇAS E ORÇAMENTO Nº </w:t>
      </w:r>
      <w:r>
        <w:rPr>
          <w:b/>
          <w:bCs/>
        </w:rPr>
        <w:t>01</w:t>
      </w:r>
      <w:r w:rsidRPr="000D04A7">
        <w:rPr>
          <w:b/>
          <w:bCs/>
        </w:rPr>
        <w:t>/2026</w:t>
      </w:r>
    </w:p>
    <w:p w14:paraId="6BC706FF" w14:textId="77777777" w:rsidR="000D04A7" w:rsidRPr="000D04A7" w:rsidRDefault="000D04A7" w:rsidP="000D04A7">
      <w:r w:rsidRPr="000D04A7">
        <w:rPr>
          <w:b/>
          <w:bCs/>
        </w:rPr>
        <w:t>Projeto de Lei nº 001/2026</w:t>
      </w:r>
    </w:p>
    <w:p w14:paraId="4D644A3D" w14:textId="77777777" w:rsidR="000D04A7" w:rsidRPr="000D04A7" w:rsidRDefault="000D04A7" w:rsidP="000D04A7">
      <w:pPr>
        <w:jc w:val="both"/>
      </w:pPr>
      <w:r w:rsidRPr="000D04A7">
        <w:rPr>
          <w:b/>
          <w:bCs/>
        </w:rPr>
        <w:t>Ementa:</w:t>
      </w:r>
      <w:r w:rsidRPr="000D04A7">
        <w:br/>
        <w:t>Altera o art. 1º da Lei nº 3.290/2025, que autoriza o Poder Executivo a contratar operação de crédito com o Banco do Brasil S.A., e dá outras providências.</w:t>
      </w:r>
    </w:p>
    <w:p w14:paraId="1B80EBB1" w14:textId="01477EE0" w:rsidR="000D04A7" w:rsidRPr="000D04A7" w:rsidRDefault="000D04A7" w:rsidP="000D04A7"/>
    <w:p w14:paraId="3BDE9D7F" w14:textId="77777777" w:rsidR="000D04A7" w:rsidRPr="000D04A7" w:rsidRDefault="000D04A7" w:rsidP="000D04A7">
      <w:pPr>
        <w:rPr>
          <w:b/>
          <w:bCs/>
        </w:rPr>
      </w:pPr>
      <w:r w:rsidRPr="000D04A7">
        <w:rPr>
          <w:b/>
          <w:bCs/>
        </w:rPr>
        <w:t>RELATÓRIO</w:t>
      </w:r>
    </w:p>
    <w:p w14:paraId="664CF3D1" w14:textId="2EDAF9FE" w:rsidR="000D04A7" w:rsidRPr="000D04A7" w:rsidRDefault="000D04A7" w:rsidP="000D04A7">
      <w:pPr>
        <w:jc w:val="both"/>
      </w:pPr>
      <w:r w:rsidRPr="000D04A7">
        <w:t xml:space="preserve">Trata-se do Projeto de Lei nº 001/2026, de iniciativa do Poder Executivo Municipal, que propõe a alteração do art. 1º da Lei nº 3.290/2025, com o objetivo de incluir, de forma expressa, novas destinações para os recursos oriundos da operação de crédito já autorizada, quais sejam: </w:t>
      </w:r>
      <w:r w:rsidRPr="000D04A7">
        <w:rPr>
          <w:b/>
          <w:bCs/>
        </w:rPr>
        <w:t>aquisição de imóveis, aquisição de veículos e aquisição de ativos de tecnologia da informação</w:t>
      </w:r>
      <w:r w:rsidRPr="000D04A7">
        <w:t>, mantendo-se inalterado o limite máximo do valor autorizado, no montante de R$ 5.000.000,</w:t>
      </w:r>
      <w:proofErr w:type="gramStart"/>
      <w:r w:rsidRPr="000D04A7">
        <w:t xml:space="preserve">00 </w:t>
      </w:r>
      <w:r>
        <w:t>.</w:t>
      </w:r>
      <w:proofErr w:type="gramEnd"/>
    </w:p>
    <w:p w14:paraId="567C1A69" w14:textId="77777777" w:rsidR="000D04A7" w:rsidRPr="000D04A7" w:rsidRDefault="000D04A7" w:rsidP="000D04A7">
      <w:r w:rsidRPr="000D04A7">
        <w:t>A matéria foi encaminhada a esta Comissão para análise quanto aos aspectos financeiros, orçamentários e fiscais.</w:t>
      </w:r>
    </w:p>
    <w:p w14:paraId="720E007D" w14:textId="21B55BF8" w:rsidR="000D04A7" w:rsidRPr="000D04A7" w:rsidRDefault="000D04A7" w:rsidP="000D04A7"/>
    <w:p w14:paraId="1E35AD27" w14:textId="77777777" w:rsidR="000D04A7" w:rsidRPr="000D04A7" w:rsidRDefault="000D04A7" w:rsidP="000D04A7">
      <w:pPr>
        <w:rPr>
          <w:b/>
          <w:bCs/>
        </w:rPr>
      </w:pPr>
      <w:r w:rsidRPr="000D04A7">
        <w:rPr>
          <w:b/>
          <w:bCs/>
        </w:rPr>
        <w:t>ANÁLISE</w:t>
      </w:r>
    </w:p>
    <w:p w14:paraId="0C4080D2" w14:textId="77777777" w:rsidR="000D04A7" w:rsidRPr="000D04A7" w:rsidRDefault="000D04A7" w:rsidP="000D04A7">
      <w:pPr>
        <w:jc w:val="both"/>
      </w:pPr>
      <w:r w:rsidRPr="000D04A7">
        <w:t xml:space="preserve">No que tange à competência desta Comissão, verifica-se que o Projeto de Lei </w:t>
      </w:r>
      <w:r w:rsidRPr="000D04A7">
        <w:rPr>
          <w:b/>
          <w:bCs/>
        </w:rPr>
        <w:t xml:space="preserve">não </w:t>
      </w:r>
      <w:proofErr w:type="gramStart"/>
      <w:r w:rsidRPr="000D04A7">
        <w:rPr>
          <w:b/>
          <w:bCs/>
        </w:rPr>
        <w:t>cria nova</w:t>
      </w:r>
      <w:proofErr w:type="gramEnd"/>
      <w:r w:rsidRPr="000D04A7">
        <w:rPr>
          <w:b/>
          <w:bCs/>
        </w:rPr>
        <w:t xml:space="preserve"> despesa</w:t>
      </w:r>
      <w:r w:rsidRPr="000D04A7">
        <w:t>, tampouco amplia o valor da operação de crédito anteriormente autorizada, limitando-se a ajustar e ampliar as possibilidades de aplicação dos recursos já previstos em lei.</w:t>
      </w:r>
    </w:p>
    <w:p w14:paraId="219AAEFD" w14:textId="77777777" w:rsidR="000D04A7" w:rsidRPr="000D04A7" w:rsidRDefault="000D04A7" w:rsidP="000D04A7">
      <w:pPr>
        <w:jc w:val="both"/>
      </w:pPr>
      <w:r w:rsidRPr="000D04A7">
        <w:t xml:space="preserve">Constata-se, ainda, que a proposta observa rigorosamente os limites e exigências estabelecidos na </w:t>
      </w:r>
      <w:r w:rsidRPr="000D04A7">
        <w:rPr>
          <w:b/>
          <w:bCs/>
        </w:rPr>
        <w:t>Lei Complementar nº 101/2000 (Lei de Responsabilidade Fiscal)</w:t>
      </w:r>
      <w:r w:rsidRPr="000D04A7">
        <w:t>, especialmente quanto à vedação da utilização de recursos provenientes de operações de crédito para despesas correntes, conforme expressamente consignado no parágrafo único do art. 1º da proposição.</w:t>
      </w:r>
    </w:p>
    <w:p w14:paraId="4637EA50" w14:textId="77777777" w:rsidR="000D04A7" w:rsidRPr="000D04A7" w:rsidRDefault="000D04A7" w:rsidP="000D04A7">
      <w:pPr>
        <w:jc w:val="both"/>
      </w:pPr>
      <w:r w:rsidRPr="000D04A7">
        <w:t xml:space="preserve">A alteração pretendida mantém a natureza de </w:t>
      </w:r>
      <w:r w:rsidRPr="000D04A7">
        <w:rPr>
          <w:b/>
          <w:bCs/>
        </w:rPr>
        <w:t>despesa de capital</w:t>
      </w:r>
      <w:r w:rsidRPr="000D04A7">
        <w:t>, destinando-se exclusivamente a investimentos que fortalecem a estrutura administrativa e operacional do Município, sem comprometer o equilíbrio fiscal, a execução orçamentária ou as metas fiscais estabelecidas.</w:t>
      </w:r>
    </w:p>
    <w:p w14:paraId="6A24E710" w14:textId="77777777" w:rsidR="000D04A7" w:rsidRPr="000D04A7" w:rsidRDefault="000D04A7" w:rsidP="000D04A7">
      <w:pPr>
        <w:jc w:val="both"/>
      </w:pPr>
      <w:r w:rsidRPr="000D04A7">
        <w:lastRenderedPageBreak/>
        <w:t xml:space="preserve">Dessa forma, sob o aspecto financeiro e orçamentário, o Projeto de Lei mostra-se </w:t>
      </w:r>
      <w:r w:rsidRPr="000D04A7">
        <w:rPr>
          <w:b/>
          <w:bCs/>
        </w:rPr>
        <w:t>regular, legal e compatível</w:t>
      </w:r>
      <w:r w:rsidRPr="000D04A7">
        <w:t xml:space="preserve"> com as normas vigentes.</w:t>
      </w:r>
    </w:p>
    <w:p w14:paraId="24C12F26" w14:textId="4595FE24" w:rsidR="000D04A7" w:rsidRPr="000D04A7" w:rsidRDefault="000D04A7" w:rsidP="000D04A7"/>
    <w:p w14:paraId="223A9295" w14:textId="77777777" w:rsidR="000D04A7" w:rsidRPr="000D04A7" w:rsidRDefault="000D04A7" w:rsidP="000D04A7">
      <w:pPr>
        <w:rPr>
          <w:b/>
          <w:bCs/>
        </w:rPr>
      </w:pPr>
      <w:r w:rsidRPr="000D04A7">
        <w:rPr>
          <w:b/>
          <w:bCs/>
        </w:rPr>
        <w:t>VOTO</w:t>
      </w:r>
    </w:p>
    <w:p w14:paraId="3C16266F" w14:textId="77777777" w:rsidR="000D04A7" w:rsidRPr="000D04A7" w:rsidRDefault="000D04A7" w:rsidP="000D04A7">
      <w:pPr>
        <w:jc w:val="both"/>
      </w:pPr>
      <w:r w:rsidRPr="000D04A7">
        <w:t xml:space="preserve">Diante do exposto, esta </w:t>
      </w:r>
      <w:r w:rsidRPr="000D04A7">
        <w:rPr>
          <w:b/>
          <w:bCs/>
        </w:rPr>
        <w:t>Comissão de Finanças e Orçamento</w:t>
      </w:r>
      <w:r w:rsidRPr="000D04A7">
        <w:t xml:space="preserve"> é </w:t>
      </w:r>
      <w:r w:rsidRPr="000D04A7">
        <w:rPr>
          <w:b/>
          <w:bCs/>
        </w:rPr>
        <w:t>FAVORÁVEL</w:t>
      </w:r>
      <w:r w:rsidRPr="000D04A7">
        <w:t xml:space="preserve"> à aprovação do Projeto de Lei nº 001/2026.</w:t>
      </w:r>
    </w:p>
    <w:p w14:paraId="38CD5507" w14:textId="26438063" w:rsidR="000D04A7" w:rsidRPr="000D04A7" w:rsidRDefault="000D04A7" w:rsidP="000D04A7"/>
    <w:p w14:paraId="3843CC2E" w14:textId="5371A1FB" w:rsidR="000D04A7" w:rsidRPr="000D04A7" w:rsidRDefault="000D04A7" w:rsidP="000D04A7">
      <w:r w:rsidRPr="000D04A7">
        <w:rPr>
          <w:b/>
          <w:bCs/>
        </w:rPr>
        <w:t xml:space="preserve">Sala das Sessões da Comissão de Finanças e Orçamento da Câmara Municipal de Vereadores de Santo Antônio do Sudoeste, </w:t>
      </w:r>
      <w:proofErr w:type="gramStart"/>
      <w:r>
        <w:rPr>
          <w:b/>
          <w:bCs/>
        </w:rPr>
        <w:t xml:space="preserve">12 </w:t>
      </w:r>
      <w:r w:rsidRPr="000D04A7">
        <w:rPr>
          <w:b/>
          <w:bCs/>
        </w:rPr>
        <w:t xml:space="preserve"> de</w:t>
      </w:r>
      <w:proofErr w:type="gramEnd"/>
      <w:r w:rsidRPr="000D04A7">
        <w:rPr>
          <w:b/>
          <w:bCs/>
        </w:rPr>
        <w:t xml:space="preserve"> janeiro de 2026.</w:t>
      </w:r>
    </w:p>
    <w:p w14:paraId="1BFCC400" w14:textId="00D97F17" w:rsidR="000D04A7" w:rsidRPr="000D04A7" w:rsidRDefault="000D04A7" w:rsidP="000D04A7">
      <w:r w:rsidRPr="000D04A7">
        <w:t xml:space="preserve"> </w:t>
      </w:r>
    </w:p>
    <w:p w14:paraId="4AF7EBD2" w14:textId="16E57CE9" w:rsidR="000D04A7" w:rsidRPr="000D04A7" w:rsidRDefault="000D04A7" w:rsidP="000D04A7">
      <w:pPr>
        <w:rPr>
          <w:b/>
          <w:bCs/>
        </w:rPr>
      </w:pPr>
      <w:r w:rsidRPr="000D04A7">
        <w:rPr>
          <w:b/>
          <w:bCs/>
        </w:rPr>
        <w:t>MICHELI ALVES DE LIMA</w:t>
      </w:r>
    </w:p>
    <w:p w14:paraId="241EBD7E" w14:textId="77777777" w:rsidR="000D04A7" w:rsidRDefault="000D04A7" w:rsidP="000D04A7">
      <w:pPr>
        <w:rPr>
          <w:b/>
          <w:bCs/>
        </w:rPr>
      </w:pPr>
      <w:r w:rsidRPr="000D04A7">
        <w:rPr>
          <w:b/>
          <w:bCs/>
        </w:rPr>
        <w:t>Presidente</w:t>
      </w:r>
    </w:p>
    <w:p w14:paraId="4A3C0AF9" w14:textId="77777777" w:rsidR="000D04A7" w:rsidRPr="000D04A7" w:rsidRDefault="000D04A7" w:rsidP="000D04A7"/>
    <w:p w14:paraId="4A585B52" w14:textId="3D3E2B71" w:rsidR="000D04A7" w:rsidRPr="000D04A7" w:rsidRDefault="000D04A7" w:rsidP="000D04A7">
      <w:pPr>
        <w:rPr>
          <w:b/>
          <w:bCs/>
        </w:rPr>
      </w:pPr>
      <w:r w:rsidRPr="000D04A7">
        <w:rPr>
          <w:b/>
          <w:bCs/>
        </w:rPr>
        <w:t>CLAUDIO ALAIN GUTERRES DO CARMO</w:t>
      </w:r>
    </w:p>
    <w:p w14:paraId="3AB43CBE" w14:textId="747135E3" w:rsidR="000D04A7" w:rsidRPr="000D04A7" w:rsidRDefault="000D04A7" w:rsidP="000D04A7">
      <w:r w:rsidRPr="000D04A7">
        <w:rPr>
          <w:b/>
          <w:bCs/>
        </w:rPr>
        <w:t>Relator</w:t>
      </w:r>
    </w:p>
    <w:p w14:paraId="2F8B2AB4" w14:textId="15156EC9" w:rsidR="000D04A7" w:rsidRDefault="000D04A7" w:rsidP="000D04A7"/>
    <w:p w14:paraId="49C080D5" w14:textId="51DD57D8" w:rsidR="000D04A7" w:rsidRPr="000D04A7" w:rsidRDefault="000D04A7" w:rsidP="000D04A7">
      <w:pPr>
        <w:rPr>
          <w:b/>
          <w:bCs/>
        </w:rPr>
      </w:pPr>
      <w:r w:rsidRPr="000D04A7">
        <w:rPr>
          <w:b/>
          <w:bCs/>
        </w:rPr>
        <w:t>ELIZ GRADASCHI SCALON</w:t>
      </w:r>
    </w:p>
    <w:p w14:paraId="08F20187" w14:textId="68334A93" w:rsidR="000D04A7" w:rsidRPr="000D04A7" w:rsidRDefault="000D04A7" w:rsidP="000D04A7">
      <w:pPr>
        <w:rPr>
          <w:b/>
          <w:bCs/>
        </w:rPr>
      </w:pPr>
      <w:r w:rsidRPr="000D04A7">
        <w:rPr>
          <w:b/>
          <w:bCs/>
        </w:rPr>
        <w:t>Secretária</w:t>
      </w:r>
    </w:p>
    <w:p w14:paraId="37805DAA" w14:textId="77777777" w:rsidR="000D04A7" w:rsidRDefault="000D04A7"/>
    <w:sectPr w:rsidR="000D04A7" w:rsidSect="000D04A7">
      <w:pgSz w:w="11906" w:h="16838"/>
      <w:pgMar w:top="283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4A7"/>
    <w:rsid w:val="000309E5"/>
    <w:rsid w:val="000D0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36878"/>
  <w15:chartTrackingRefBased/>
  <w15:docId w15:val="{3CF6CD69-7878-4B50-BE89-A9AE3734C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D04A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D04A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D04A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D04A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D04A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D04A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D04A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D04A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D04A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D04A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D04A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D04A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D04A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D04A7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D04A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D04A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D04A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D04A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D04A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D04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D04A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D04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D04A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D04A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D04A7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D04A7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D04A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D04A7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D04A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341</Words>
  <Characters>1915</Characters>
  <Application>Microsoft Office Word</Application>
  <DocSecurity>0</DocSecurity>
  <Lines>49</Lines>
  <Paragraphs>21</Paragraphs>
  <ScaleCrop>false</ScaleCrop>
  <Company/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2026-01-12T13:38:00Z</cp:lastPrinted>
  <dcterms:created xsi:type="dcterms:W3CDTF">2026-01-12T13:36:00Z</dcterms:created>
  <dcterms:modified xsi:type="dcterms:W3CDTF">2026-01-12T13:38:00Z</dcterms:modified>
</cp:coreProperties>
</file>