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C47E32" w14:textId="5D8E4409" w:rsidR="00B96C72" w:rsidRPr="00B96C72" w:rsidRDefault="00692BB7" w:rsidP="00F325AC">
      <w:pPr>
        <w:tabs>
          <w:tab w:val="left" w:pos="708"/>
          <w:tab w:val="left" w:pos="1416"/>
          <w:tab w:val="right" w:pos="2835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Pronunciamento </w:t>
      </w:r>
      <w:r w:rsidR="00402823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n</w:t>
      </w:r>
      <w:r w:rsidR="00F325A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  <w:r w:rsidR="00F325A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ab/>
      </w:r>
      <w:r w:rsidR="00B96C72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/202</w:t>
      </w:r>
      <w:r w:rsidR="005722F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6</w:t>
      </w:r>
    </w:p>
    <w:p w14:paraId="0D18F1B2" w14:textId="77777777" w:rsidR="00B96C72" w:rsidRDefault="00B96C72" w:rsidP="00F325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81D6A79" w14:textId="77777777" w:rsidR="00F325AC" w:rsidRPr="00B96C72" w:rsidRDefault="00F325AC" w:rsidP="00F325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10FCF96E" w14:textId="34C5D738" w:rsidR="00B96C72" w:rsidRDefault="00B96C72" w:rsidP="00F325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Ex</w:t>
      </w:r>
      <w:r w:rsidR="00BD074B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celentíssimo Senhor</w:t>
      </w: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 xml:space="preserve"> Presidente da C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âmara Municipal de Varginha</w:t>
      </w:r>
      <w:r w:rsidR="00954D0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,</w:t>
      </w:r>
    </w:p>
    <w:p w14:paraId="799C8956" w14:textId="184DC28D" w:rsidR="00692BB7" w:rsidRPr="00692BB7" w:rsidRDefault="00692BB7" w:rsidP="00F325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692BB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S</w:t>
      </w:r>
      <w:r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enhores</w:t>
      </w:r>
      <w:r w:rsidRPr="00692BB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BD57A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v</w:t>
      </w:r>
      <w:r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ereadores</w:t>
      </w:r>
      <w:r w:rsidR="00954D0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,</w:t>
      </w:r>
    </w:p>
    <w:p w14:paraId="021E3325" w14:textId="69CC8472" w:rsidR="00954D06" w:rsidRPr="00B96C72" w:rsidRDefault="00692BB7" w:rsidP="00F325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692BB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Senhores</w:t>
      </w:r>
      <w:r w:rsidR="00954D0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e</w:t>
      </w:r>
      <w:r w:rsidR="00954D06" w:rsidRPr="00954D0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</w:t>
      </w:r>
      <w:r w:rsidR="00954D0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s</w:t>
      </w:r>
      <w:r w:rsidR="00954D06" w:rsidRPr="00692BB7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enhoras</w:t>
      </w:r>
      <w:r w:rsidR="00954D06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</w:p>
    <w:p w14:paraId="05F15E90" w14:textId="60973598" w:rsidR="00B96C72" w:rsidRDefault="00B96C72" w:rsidP="00F325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3EFE19C" w14:textId="77777777" w:rsidR="00954D06" w:rsidRPr="00B96C72" w:rsidRDefault="00954D06" w:rsidP="00F325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F3BABC8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"Maldito o Homem que Confia em Outro Homem".</w:t>
      </w:r>
    </w:p>
    <w:p w14:paraId="1F39F279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0D17C521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 xml:space="preserve">Jeremias 17,5 diz: "Maldito o homem que confia no homem, e faz da carne o seu braço, e aparta o seu coração do Senhor". </w:t>
      </w:r>
    </w:p>
    <w:p w14:paraId="63F24D2A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61873DB7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A advertência não é contra a confiança natural entre pessoas. É contra a idolatria. É contra transformar homem de carne e osso em salvador da pátria. E o Brasil, hoje, adoece por essa confiança cega.</w:t>
      </w:r>
    </w:p>
    <w:p w14:paraId="1C57802E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63DD315C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A irracionalidade dos extremos</w:t>
      </w:r>
    </w:p>
    <w:p w14:paraId="37BB8FA8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3182F5D3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 xml:space="preserve">Colocamos Lula e Bolsonaro em altares opostos. Um lado grita "mito" e fecha os olhos pra erro, contradição e limite legal. O outro grita "pai dos pobres" e ignora gasto público, aliança contraditória e promessa não cumprida. </w:t>
      </w:r>
    </w:p>
    <w:p w14:paraId="081D78AC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6DAB09DE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 xml:space="preserve">Os dois viraram mais que políticos. Viraram dogma. </w:t>
      </w:r>
    </w:p>
    <w:p w14:paraId="55A66A01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6C3D98FA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 xml:space="preserve">E todo dogma político exige o mesmo preço: a sua liberdade de pensar. </w:t>
      </w:r>
    </w:p>
    <w:p w14:paraId="1222AF40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7A9EA9D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A direita que confia no homem: Transforma a liderança em messias. Se ele erra, "é estratégia contra o sistema". Se recua, "é jogada de mestre". Se perde, "foi fraude". O homem deixa de ser fiscalizado e passa a ser adorado. O resultado? Um país que troca projeto por briga e solução por slogans.</w:t>
      </w:r>
    </w:p>
    <w:p w14:paraId="2C9A6400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A esquerda que confia no homem: Transforma a liderança em redentor. Se é investigado, "é perseguição política". Se aumenta imposto, "é justiça social". Se se alia com adversário histórico, "é governabilidade". O homem deixa de ser cobrado e passa a ser blindado. O resultado? Um país que troca resultado por narrativa e gestão por discurso.</w:t>
      </w:r>
    </w:p>
    <w:p w14:paraId="39FB1B1C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714BC31B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Por que isso é maldição?</w:t>
      </w:r>
    </w:p>
    <w:p w14:paraId="0288DD05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5793C62E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Porque quando você põe a confiança no homem, três coisas desabam:</w:t>
      </w:r>
    </w:p>
    <w:p w14:paraId="5B26C9D9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7A1A7354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Desaba a instituição: Câmara, Senado, Prefeitura, Tribunal. Tudo vira campo de torcida. Se a decisão agrada "meu lado", é democracia. Se desagrada, é ditadura.</w:t>
      </w:r>
    </w:p>
    <w:p w14:paraId="63C75420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lastRenderedPageBreak/>
        <w:t>Desaba o debate: Não se discute reforma tributária, escola técnica, saúde básica. Se discute pessoa. Você não é contra uma medida, você é "fascista". Você não critica um programa, você é "comunista". A irracionalidade cancela a razão.</w:t>
      </w:r>
    </w:p>
    <w:p w14:paraId="70F33E24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Desaba o serviço público: Enquanto se briga por homem, a fila do SUS continua igual. A merenda escolar atrasa. A obra de saneamento para. O cidadão real fica refém de uma guerra que não é dele, esperando gestor, não ídolo.</w:t>
      </w:r>
    </w:p>
    <w:p w14:paraId="3EA3E835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31102048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A saída não é o centro. É sair do pedestal.</w:t>
      </w:r>
    </w:p>
    <w:p w14:paraId="52B33AA1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40DD0F79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 xml:space="preserve">"Maldito" aqui não é praga. É consequência lógica. Homem que confia em homem vive de frustração em frustração, porque todo homem é falho. Presidente, governador, vereador. </w:t>
      </w:r>
    </w:p>
    <w:p w14:paraId="7BA77EC1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63B69E3C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A confiança deve estar na Constituição, no plano de governo, no indicador que não muda com eleição. Confiar em Lula ou Bolsonaro é acreditar que um CPF resolve o problema de 210 milhões de CPFs. Isso não é política. É superstição.</w:t>
      </w:r>
    </w:p>
    <w:p w14:paraId="6FE141D4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FA760A5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 xml:space="preserve">O Brasil não precisa de mito nem de pai. Precisa de cidadão adulto. </w:t>
      </w:r>
    </w:p>
    <w:p w14:paraId="433372E2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7CB12E2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Adulto que fiscaliza quem elegeu. Que cobra o "seu lado" com mais rigor que cobra o outro. Que troca paixão por contrato claro: "Eu te voto pra entregar escola, emprego e estrada. Se não entregar, eu te tiro em 4 anos".</w:t>
      </w:r>
    </w:p>
    <w:p w14:paraId="34A02638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7EE6FC12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 xml:space="preserve">Enquanto escolhermos entre dois homens pra amar ou odiar, a maldição se renova a cada eleição. </w:t>
      </w:r>
    </w:p>
    <w:p w14:paraId="7E61348C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7229E25B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 xml:space="preserve">E a conta fica pro povo pagar. </w:t>
      </w:r>
    </w:p>
    <w:p w14:paraId="4BDDB4DE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13709393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Confiar em homem é abdicar de ser cidadão. E cidadão que abdica, vira massa de manobra. Seja de direita, seja de esquerda.</w:t>
      </w:r>
    </w:p>
    <w:p w14:paraId="60DA2998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</w:p>
    <w:p w14:paraId="2C7A9917" w14:textId="77777777" w:rsidR="00B46B5A" w:rsidRP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Prof. Dr. João Victor Mendes de Gomes e Mendonça - Mestre e Doutor em Direito Constitucional - OAB/MG 95069</w:t>
      </w:r>
    </w:p>
    <w:p w14:paraId="65622578" w14:textId="77777777" w:rsid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cstheme="minorHAnsi"/>
          <w:kern w:val="0"/>
          <w:sz w:val="24"/>
          <w:szCs w:val="24"/>
          <w:lang w:eastAsia="pt-BR"/>
        </w:rPr>
      </w:pPr>
      <w:r w:rsidRPr="00B46B5A">
        <w:rPr>
          <w:rFonts w:cstheme="minorHAnsi"/>
          <w:kern w:val="0"/>
          <w:sz w:val="24"/>
          <w:szCs w:val="24"/>
          <w:lang w:eastAsia="pt-BR"/>
        </w:rPr>
        <w:t>14/05/26</w:t>
      </w:r>
    </w:p>
    <w:p w14:paraId="362EC0E4" w14:textId="77777777" w:rsidR="00B46B5A" w:rsidRDefault="00B46B5A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kern w:val="0"/>
          <w:sz w:val="24"/>
          <w:szCs w:val="24"/>
          <w:lang w:eastAsia="pt-BR"/>
        </w:rPr>
      </w:pPr>
    </w:p>
    <w:p w14:paraId="5C8A6363" w14:textId="6B1EE62B" w:rsidR="00B96C72" w:rsidRPr="00B96C72" w:rsidRDefault="00B96C72" w:rsidP="00B46B5A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Sala das Sess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ões da Câmara Municipal de Varginha, em </w:t>
      </w:r>
      <w:r w:rsidR="00B46B5A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20</w:t>
      </w:r>
      <w:r w:rsidR="00F325AC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</w:t>
      </w:r>
      <w:r w:rsidR="00B46B5A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mai</w:t>
      </w:r>
      <w:r w:rsidR="00F325AC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o</w:t>
      </w:r>
      <w:r w:rsidR="00F325AC"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 xml:space="preserve"> de 202</w:t>
      </w:r>
      <w:r w:rsidR="00B46B5A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6</w:t>
      </w:r>
      <w:r w:rsidRPr="00B96C72">
        <w:rPr>
          <w:rFonts w:eastAsia="Times New Roman" w:cstheme="minorHAnsi"/>
          <w:b/>
          <w:bCs/>
          <w:color w:val="000000"/>
          <w:kern w:val="0"/>
          <w:sz w:val="24"/>
          <w:szCs w:val="24"/>
          <w:lang w:eastAsia="pt-BR"/>
        </w:rPr>
        <w:t>.</w:t>
      </w:r>
    </w:p>
    <w:p w14:paraId="4413A89A" w14:textId="77777777" w:rsidR="00B96C72" w:rsidRPr="00B96C72" w:rsidRDefault="00B96C72" w:rsidP="00F325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137FB67" w14:textId="77777777" w:rsidR="00B96C72" w:rsidRDefault="00B96C72" w:rsidP="00F325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3136B9BB" w14:textId="77777777" w:rsidR="00F325AC" w:rsidRDefault="00F325AC" w:rsidP="00F325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29E17AE8" w14:textId="77777777" w:rsidR="00F325AC" w:rsidRPr="00B96C72" w:rsidRDefault="00F325AC" w:rsidP="00F325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</w:p>
    <w:p w14:paraId="4E00430F" w14:textId="22215E26" w:rsidR="00F325AC" w:rsidRPr="00B96C72" w:rsidRDefault="00B46B5A" w:rsidP="00F325A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</w:pPr>
      <w:r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Zilda Silva</w:t>
      </w:r>
    </w:p>
    <w:p w14:paraId="7B196AAA" w14:textId="75259B63" w:rsidR="00F325AC" w:rsidRPr="00485BC9" w:rsidRDefault="00F325AC" w:rsidP="00F325AC">
      <w:pPr>
        <w:spacing w:after="0" w:line="240" w:lineRule="auto"/>
        <w:jc w:val="center"/>
        <w:rPr>
          <w:rFonts w:eastAsia="Times New Roman" w:cstheme="minorHAnsi"/>
          <w:sz w:val="20"/>
          <w:szCs w:val="20"/>
          <w:lang w:eastAsia="pt-BR"/>
        </w:rPr>
      </w:pPr>
      <w:r w:rsidRPr="00B96C72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Vereador</w:t>
      </w:r>
      <w:r w:rsidR="00B46B5A">
        <w:rPr>
          <w:rFonts w:cstheme="minorHAnsi"/>
          <w:b/>
          <w:bCs/>
          <w:color w:val="000000"/>
          <w:kern w:val="0"/>
          <w:sz w:val="24"/>
          <w:szCs w:val="24"/>
          <w:lang w:eastAsia="pt-BR"/>
        </w:rPr>
        <w:t>a</w:t>
      </w:r>
    </w:p>
    <w:sectPr w:rsidR="00F325AC" w:rsidRPr="00485BC9" w:rsidSect="00035C16">
      <w:headerReference w:type="default" r:id="rId7"/>
      <w:footerReference w:type="default" r:id="rId8"/>
      <w:footerReference w:type="first" r:id="rId9"/>
      <w:pgSz w:w="11907" w:h="16840" w:code="9"/>
      <w:pgMar w:top="2552" w:right="1134" w:bottom="1418" w:left="1418" w:header="851" w:footer="624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B14C92" w14:textId="77777777" w:rsidR="00E63B7A" w:rsidRDefault="00E63B7A" w:rsidP="008E0176">
      <w:pPr>
        <w:spacing w:after="0" w:line="240" w:lineRule="auto"/>
      </w:pPr>
      <w:r>
        <w:separator/>
      </w:r>
    </w:p>
  </w:endnote>
  <w:endnote w:type="continuationSeparator" w:id="0">
    <w:p w14:paraId="135CCB8D" w14:textId="77777777" w:rsidR="00E63B7A" w:rsidRDefault="00E63B7A" w:rsidP="008E0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FD679" w14:textId="79364BD1" w:rsidR="008440BD" w:rsidRPr="008E0176" w:rsidRDefault="00BD57AC" w:rsidP="00BD57AC">
    <w:pPr>
      <w:pStyle w:val="Standard"/>
      <w:tabs>
        <w:tab w:val="center" w:pos="4419"/>
        <w:tab w:val="right" w:pos="9071"/>
      </w:tabs>
      <w:jc w:val="center"/>
      <w:rPr>
        <w:rFonts w:ascii="Calibri" w:hAnsi="Calibri" w:cs="Calibri"/>
        <w:lang w:val="pt-BR" w:eastAsia="pt-BR"/>
      </w:rPr>
    </w:pPr>
    <w:r w:rsidRPr="008E0176">
      <w:rPr>
        <w:rFonts w:ascii="Calibri" w:hAnsi="Calibri" w:cs="Calibri"/>
        <w:lang w:val="pt-BR" w:eastAsia="pt-BR"/>
      </w:rPr>
      <w:fldChar w:fldCharType="begin"/>
    </w:r>
    <w:r w:rsidRPr="008E0176">
      <w:rPr>
        <w:rFonts w:ascii="Calibri" w:hAnsi="Calibri" w:cs="Calibri"/>
        <w:lang w:val="pt-BR" w:eastAsia="pt-BR"/>
      </w:rPr>
      <w:instrText xml:space="preserve"> PAGE \* Arabic </w:instrText>
    </w:r>
    <w:r w:rsidRPr="008E0176">
      <w:rPr>
        <w:rFonts w:ascii="Calibri" w:hAnsi="Calibri" w:cs="Calibri"/>
        <w:lang w:val="pt-BR" w:eastAsia="pt-BR"/>
      </w:rPr>
      <w:fldChar w:fldCharType="separate"/>
    </w:r>
    <w:r w:rsidRPr="008E0176">
      <w:rPr>
        <w:rFonts w:ascii="Calibri" w:hAnsi="Calibri" w:cs="Calibri"/>
        <w:lang w:val="pt-BR" w:eastAsia="pt-BR"/>
      </w:rPr>
      <w:t>1</w:t>
    </w:r>
    <w:r w:rsidRPr="008E0176">
      <w:rPr>
        <w:rFonts w:ascii="Calibri" w:hAnsi="Calibri" w:cs="Calibri"/>
        <w:lang w:val="pt-BR" w:eastAsia="pt-BR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9D56E" w14:textId="77777777" w:rsidR="00BD57AC" w:rsidRPr="00BD57AC" w:rsidRDefault="00BD57AC" w:rsidP="00BD57AC">
    <w:pPr>
      <w:pStyle w:val="Rodap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8AA473" w14:textId="77777777" w:rsidR="00E63B7A" w:rsidRDefault="00E63B7A" w:rsidP="008E0176">
      <w:pPr>
        <w:spacing w:after="0" w:line="240" w:lineRule="auto"/>
      </w:pPr>
      <w:r>
        <w:separator/>
      </w:r>
    </w:p>
  </w:footnote>
  <w:footnote w:type="continuationSeparator" w:id="0">
    <w:p w14:paraId="51F7AAF1" w14:textId="77777777" w:rsidR="00E63B7A" w:rsidRDefault="00E63B7A" w:rsidP="008E0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36" w:type="dxa"/>
        <w:right w:w="36" w:type="dxa"/>
      </w:tblCellMar>
      <w:tblLook w:val="0000" w:firstRow="0" w:lastRow="0" w:firstColumn="0" w:lastColumn="0" w:noHBand="0" w:noVBand="0"/>
    </w:tblPr>
    <w:tblGrid>
      <w:gridCol w:w="1965"/>
      <w:gridCol w:w="7200"/>
    </w:tblGrid>
    <w:tr w:rsidR="00BA0D8E" w14:paraId="246D0308" w14:textId="77777777">
      <w:tc>
        <w:tcPr>
          <w:tcW w:w="1965" w:type="dxa"/>
          <w:tcBorders>
            <w:top w:val="nil"/>
            <w:left w:val="nil"/>
            <w:bottom w:val="nil"/>
            <w:right w:val="nil"/>
          </w:tcBorders>
        </w:tcPr>
        <w:p w14:paraId="4EC67FCF" w14:textId="77777777" w:rsidR="008440BD" w:rsidRDefault="008440BD">
          <w:pPr>
            <w:pStyle w:val="Standard"/>
            <w:tabs>
              <w:tab w:val="center" w:pos="4419"/>
              <w:tab w:val="right" w:pos="6467"/>
            </w:tabs>
            <w:jc w:val="both"/>
            <w:rPr>
              <w:sz w:val="32"/>
              <w:szCs w:val="32"/>
              <w:lang w:val="pt-BR" w:eastAsia="pt-BR"/>
            </w:rPr>
          </w:pPr>
        </w:p>
      </w:tc>
      <w:tc>
        <w:tcPr>
          <w:tcW w:w="7200" w:type="dxa"/>
          <w:tcBorders>
            <w:top w:val="nil"/>
            <w:left w:val="nil"/>
            <w:bottom w:val="nil"/>
            <w:right w:val="nil"/>
          </w:tcBorders>
        </w:tcPr>
        <w:p w14:paraId="302206D6" w14:textId="77777777" w:rsidR="008440BD" w:rsidRDefault="008440BD">
          <w:pPr>
            <w:pStyle w:val="Standard"/>
            <w:tabs>
              <w:tab w:val="center" w:pos="4419"/>
            </w:tabs>
            <w:jc w:val="center"/>
            <w:rPr>
              <w:rFonts w:ascii="Arial" w:hAnsi="Arial" w:cs="Arial"/>
              <w:b/>
              <w:bCs/>
              <w:sz w:val="36"/>
              <w:szCs w:val="36"/>
              <w:lang w:val="pt-BR" w:eastAsia="pt-BR"/>
            </w:rPr>
          </w:pPr>
        </w:p>
      </w:tc>
    </w:tr>
  </w:tbl>
  <w:p w14:paraId="051A01BB" w14:textId="77777777" w:rsidR="008440BD" w:rsidRDefault="008440BD">
    <w:pPr>
      <w:pStyle w:val="Standard"/>
      <w:tabs>
        <w:tab w:val="center" w:pos="4419"/>
        <w:tab w:val="right" w:pos="9071"/>
      </w:tabs>
      <w:jc w:val="both"/>
      <w:rPr>
        <w:rFonts w:ascii="Arial" w:hAnsi="Arial" w:cs="Arial"/>
        <w:b/>
        <w:bCs/>
        <w:sz w:val="36"/>
        <w:szCs w:val="36"/>
        <w:lang w:val="pt-BR"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BA11F6"/>
    <w:multiLevelType w:val="hybridMultilevel"/>
    <w:tmpl w:val="6722032E"/>
    <w:lvl w:ilvl="0" w:tplc="0416000F">
      <w:start w:val="1"/>
      <w:numFmt w:val="decimal"/>
      <w:lvlText w:val="%1."/>
      <w:lvlJc w:val="left"/>
      <w:pPr>
        <w:ind w:left="2138" w:hanging="360"/>
      </w:pPr>
    </w:lvl>
    <w:lvl w:ilvl="1" w:tplc="04160019" w:tentative="1">
      <w:start w:val="1"/>
      <w:numFmt w:val="lowerLetter"/>
      <w:lvlText w:val="%2."/>
      <w:lvlJc w:val="left"/>
      <w:pPr>
        <w:ind w:left="2858" w:hanging="360"/>
      </w:pPr>
    </w:lvl>
    <w:lvl w:ilvl="2" w:tplc="0416001B" w:tentative="1">
      <w:start w:val="1"/>
      <w:numFmt w:val="lowerRoman"/>
      <w:lvlText w:val="%3."/>
      <w:lvlJc w:val="right"/>
      <w:pPr>
        <w:ind w:left="3578" w:hanging="180"/>
      </w:pPr>
    </w:lvl>
    <w:lvl w:ilvl="3" w:tplc="0416000F" w:tentative="1">
      <w:start w:val="1"/>
      <w:numFmt w:val="decimal"/>
      <w:lvlText w:val="%4."/>
      <w:lvlJc w:val="left"/>
      <w:pPr>
        <w:ind w:left="4298" w:hanging="360"/>
      </w:pPr>
    </w:lvl>
    <w:lvl w:ilvl="4" w:tplc="04160019" w:tentative="1">
      <w:start w:val="1"/>
      <w:numFmt w:val="lowerLetter"/>
      <w:lvlText w:val="%5."/>
      <w:lvlJc w:val="left"/>
      <w:pPr>
        <w:ind w:left="5018" w:hanging="360"/>
      </w:pPr>
    </w:lvl>
    <w:lvl w:ilvl="5" w:tplc="0416001B" w:tentative="1">
      <w:start w:val="1"/>
      <w:numFmt w:val="lowerRoman"/>
      <w:lvlText w:val="%6."/>
      <w:lvlJc w:val="right"/>
      <w:pPr>
        <w:ind w:left="5738" w:hanging="180"/>
      </w:pPr>
    </w:lvl>
    <w:lvl w:ilvl="6" w:tplc="0416000F" w:tentative="1">
      <w:start w:val="1"/>
      <w:numFmt w:val="decimal"/>
      <w:lvlText w:val="%7."/>
      <w:lvlJc w:val="left"/>
      <w:pPr>
        <w:ind w:left="6458" w:hanging="360"/>
      </w:pPr>
    </w:lvl>
    <w:lvl w:ilvl="7" w:tplc="04160019" w:tentative="1">
      <w:start w:val="1"/>
      <w:numFmt w:val="lowerLetter"/>
      <w:lvlText w:val="%8."/>
      <w:lvlJc w:val="left"/>
      <w:pPr>
        <w:ind w:left="7178" w:hanging="360"/>
      </w:pPr>
    </w:lvl>
    <w:lvl w:ilvl="8" w:tplc="0416001B" w:tentative="1">
      <w:start w:val="1"/>
      <w:numFmt w:val="lowerRoman"/>
      <w:lvlText w:val="%9."/>
      <w:lvlJc w:val="right"/>
      <w:pPr>
        <w:ind w:left="7898" w:hanging="180"/>
      </w:pPr>
    </w:lvl>
  </w:abstractNum>
  <w:num w:numId="1" w16cid:durableId="8316790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C72"/>
    <w:rsid w:val="00035C16"/>
    <w:rsid w:val="000637C1"/>
    <w:rsid w:val="003C03CC"/>
    <w:rsid w:val="00402823"/>
    <w:rsid w:val="00463DA1"/>
    <w:rsid w:val="00497388"/>
    <w:rsid w:val="004E1F98"/>
    <w:rsid w:val="005651E8"/>
    <w:rsid w:val="005722F6"/>
    <w:rsid w:val="005A73B0"/>
    <w:rsid w:val="00674672"/>
    <w:rsid w:val="00692BB7"/>
    <w:rsid w:val="00697760"/>
    <w:rsid w:val="006A7BC0"/>
    <w:rsid w:val="00773CA5"/>
    <w:rsid w:val="007D64B1"/>
    <w:rsid w:val="008440BD"/>
    <w:rsid w:val="0086588F"/>
    <w:rsid w:val="008A6855"/>
    <w:rsid w:val="008C0052"/>
    <w:rsid w:val="008E0176"/>
    <w:rsid w:val="00934E4D"/>
    <w:rsid w:val="00954D06"/>
    <w:rsid w:val="00990D42"/>
    <w:rsid w:val="009F5940"/>
    <w:rsid w:val="00A02424"/>
    <w:rsid w:val="00AE6175"/>
    <w:rsid w:val="00B2022A"/>
    <w:rsid w:val="00B31226"/>
    <w:rsid w:val="00B42C4D"/>
    <w:rsid w:val="00B46B5A"/>
    <w:rsid w:val="00B96C72"/>
    <w:rsid w:val="00BA6F97"/>
    <w:rsid w:val="00BD074B"/>
    <w:rsid w:val="00BD57AC"/>
    <w:rsid w:val="00D64CC9"/>
    <w:rsid w:val="00DB72EF"/>
    <w:rsid w:val="00E10C39"/>
    <w:rsid w:val="00E373EB"/>
    <w:rsid w:val="00E40429"/>
    <w:rsid w:val="00E63B7A"/>
    <w:rsid w:val="00E75B42"/>
    <w:rsid w:val="00F325AC"/>
    <w:rsid w:val="00F85F8C"/>
    <w:rsid w:val="00F95D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E7BF8"/>
  <w15:chartTrackingRefBased/>
  <w15:docId w15:val="{B283AE01-9D63-4110-98B5-0E85329AB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B96C7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kern w:val="0"/>
      <w:sz w:val="20"/>
      <w:szCs w:val="20"/>
      <w:lang w:val="x-none"/>
    </w:rPr>
  </w:style>
  <w:style w:type="paragraph" w:styleId="Cabealho">
    <w:name w:val="header"/>
    <w:basedOn w:val="Normal"/>
    <w:link w:val="Cabealho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E0176"/>
  </w:style>
  <w:style w:type="paragraph" w:styleId="Rodap">
    <w:name w:val="footer"/>
    <w:basedOn w:val="Normal"/>
    <w:link w:val="RodapChar"/>
    <w:uiPriority w:val="99"/>
    <w:unhideWhenUsed/>
    <w:rsid w:val="008E01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E0176"/>
  </w:style>
  <w:style w:type="paragraph" w:styleId="PargrafodaLista">
    <w:name w:val="List Paragraph"/>
    <w:basedOn w:val="Normal"/>
    <w:uiPriority w:val="34"/>
    <w:qFormat/>
    <w:rsid w:val="00F95D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539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Varginha</dc:creator>
  <cp:keywords/>
  <dc:description/>
  <cp:lastModifiedBy>Gabinete 13.2</cp:lastModifiedBy>
  <cp:revision>2</cp:revision>
  <dcterms:created xsi:type="dcterms:W3CDTF">2026-05-18T17:54:00Z</dcterms:created>
  <dcterms:modified xsi:type="dcterms:W3CDTF">2026-05-18T17:54:00Z</dcterms:modified>
</cp:coreProperties>
</file>