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2465B4" w14:textId="77777777" w:rsidR="001A48E9" w:rsidRDefault="001A48E9" w:rsidP="001A48E9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5B25502" wp14:editId="35740A7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E5ED7" w14:textId="77777777" w:rsidR="001A48E9" w:rsidRDefault="001A48E9" w:rsidP="001A48E9">
      <w:pPr>
        <w:pStyle w:val="Cabealho"/>
        <w:jc w:val="center"/>
      </w:pPr>
    </w:p>
    <w:p w14:paraId="67693DA3" w14:textId="77777777" w:rsidR="001A48E9" w:rsidRDefault="001A48E9" w:rsidP="001A48E9">
      <w:pPr>
        <w:pStyle w:val="Cabealho"/>
        <w:jc w:val="center"/>
      </w:pPr>
    </w:p>
    <w:p w14:paraId="4B6E86C2" w14:textId="77777777" w:rsidR="001A48E9" w:rsidRPr="00773FA2" w:rsidRDefault="001A48E9" w:rsidP="001A48E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6A349392" w14:textId="77777777" w:rsidR="001A48E9" w:rsidRPr="00773FA2" w:rsidRDefault="001A48E9" w:rsidP="001A48E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7E0E32BC" w14:textId="77777777" w:rsidR="001A48E9" w:rsidRPr="00773FA2" w:rsidRDefault="001A48E9" w:rsidP="001A48E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2D375A3" w14:textId="3554E50D" w:rsidR="00394812" w:rsidRDefault="001A48E9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Ata da </w:t>
      </w:r>
      <w:r>
        <w:rPr>
          <w:rFonts w:cstheme="minorHAnsi"/>
          <w:color w:val="000000"/>
          <w:sz w:val="28"/>
          <w:szCs w:val="28"/>
        </w:rPr>
        <w:t>7</w:t>
      </w:r>
      <w:r>
        <w:rPr>
          <w:rFonts w:cstheme="minorHAnsi"/>
          <w:color w:val="000000"/>
          <w:sz w:val="28"/>
          <w:szCs w:val="28"/>
        </w:rPr>
        <w:t xml:space="preserve">ª Sessão Extraordinária da 4ª Sessão Legislativa da 16ª Legislatura, realizada em </w:t>
      </w:r>
      <w:r>
        <w:rPr>
          <w:rFonts w:cstheme="minorHAnsi"/>
          <w:color w:val="000000"/>
          <w:sz w:val="28"/>
          <w:szCs w:val="28"/>
        </w:rPr>
        <w:t>19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junh</w:t>
      </w:r>
      <w:r>
        <w:rPr>
          <w:rFonts w:cstheme="minorHAnsi"/>
          <w:color w:val="000000"/>
          <w:sz w:val="28"/>
          <w:szCs w:val="28"/>
        </w:rPr>
        <w:t xml:space="preserve">o de 2024. Ao </w:t>
      </w:r>
      <w:r>
        <w:rPr>
          <w:rFonts w:cstheme="minorHAnsi"/>
          <w:color w:val="000000"/>
          <w:sz w:val="28"/>
          <w:szCs w:val="28"/>
        </w:rPr>
        <w:t>dec</w:t>
      </w:r>
      <w:r>
        <w:rPr>
          <w:rFonts w:cstheme="minorHAnsi"/>
          <w:color w:val="000000"/>
          <w:sz w:val="28"/>
          <w:szCs w:val="28"/>
        </w:rPr>
        <w:t>imo</w:t>
      </w:r>
      <w:r>
        <w:rPr>
          <w:rFonts w:cstheme="minorHAnsi"/>
          <w:color w:val="000000"/>
          <w:sz w:val="28"/>
          <w:szCs w:val="28"/>
        </w:rPr>
        <w:t xml:space="preserve"> n</w:t>
      </w:r>
      <w:r>
        <w:rPr>
          <w:rFonts w:cstheme="minorHAnsi"/>
          <w:color w:val="000000"/>
          <w:sz w:val="28"/>
          <w:szCs w:val="28"/>
        </w:rPr>
        <w:t>o</w:t>
      </w:r>
      <w:r>
        <w:rPr>
          <w:rFonts w:cstheme="minorHAnsi"/>
          <w:color w:val="000000"/>
          <w:sz w:val="28"/>
          <w:szCs w:val="28"/>
        </w:rPr>
        <w:t>n</w:t>
      </w:r>
      <w:r>
        <w:rPr>
          <w:rFonts w:cstheme="minorHAnsi"/>
          <w:color w:val="000000"/>
          <w:sz w:val="28"/>
          <w:szCs w:val="28"/>
        </w:rPr>
        <w:t xml:space="preserve">o dia do mês de </w:t>
      </w:r>
      <w:r>
        <w:rPr>
          <w:rFonts w:cstheme="minorHAnsi"/>
          <w:color w:val="000000"/>
          <w:sz w:val="28"/>
          <w:szCs w:val="28"/>
        </w:rPr>
        <w:t>junh</w:t>
      </w:r>
      <w:r>
        <w:rPr>
          <w:rFonts w:cstheme="minorHAnsi"/>
          <w:color w:val="000000"/>
          <w:sz w:val="28"/>
          <w:szCs w:val="28"/>
        </w:rPr>
        <w:t>o de dois mil e vinte e quatro,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Diogo Medeiros de Lima, Aldair Jose Venancio de Morais, Francisco Carlos Custodio da Silva</w:t>
      </w:r>
      <w:r>
        <w:rPr>
          <w:rFonts w:cstheme="minorHAnsi"/>
          <w:color w:val="000000"/>
          <w:sz w:val="28"/>
          <w:szCs w:val="28"/>
        </w:rPr>
        <w:t>, Otavio Carlos Dantas Filho</w:t>
      </w:r>
      <w:r>
        <w:rPr>
          <w:rFonts w:cstheme="minorHAnsi"/>
          <w:color w:val="000000"/>
          <w:sz w:val="28"/>
          <w:szCs w:val="28"/>
        </w:rPr>
        <w:t xml:space="preserve"> e </w:t>
      </w:r>
      <w:r>
        <w:rPr>
          <w:rFonts w:cstheme="minorHAnsi"/>
          <w:color w:val="000000"/>
          <w:sz w:val="28"/>
          <w:szCs w:val="28"/>
        </w:rPr>
        <w:t>Renan Jefferson de Moura Terto</w:t>
      </w:r>
      <w:r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012/2024 DE ORIGEM DO PODER EXECUTIVO – INSTITUI E REGULAMENTA, NO AMBITO DO MUNICIPIO DE BREJINHO/RN, O INCENTIVO DO COMPONENTE DE QUALIDADE PARA AS EQUIPES DE SAÚDE DA FAMILIA (ES), AGENTES COMUNITARIOS DE SAUDE (ACS), EQUIPES DA SAUDE BUCAL (ESB) E EQUIPE MULTIPROFISSIONAL (EMULTI) DA ATENÇÃO PRIMARIA – APS, NA FORMA COMO ESTABELECIDO PELA PORTARIA GM/MS Nº 3.493 DE 10 DE ABRIL DE 2024 QUE ALTERA A PORTARIA DE CONSOLIDAÇÃO GM/MS Nº 6, DE 28 DE SETEMBRO DE 2017, PARA INSTITUIR NOVA METOLOGIA DE CONFINAMENTO FEDERAL DO PISO DE ATENÇÃO PRIMARIA A SAUDE NO AMBITO DO SISTEMA ÚNICO DE SAUDE (SUS), NA FORMA QUE ESPECIFICA E DA OUTRAS PROVIDENCIAS. Depois de lida e aprovada a ata da sessão anterior,</w:t>
      </w:r>
      <w:r w:rsidR="00394812">
        <w:rPr>
          <w:rFonts w:cstheme="minorHAnsi"/>
          <w:color w:val="000000"/>
          <w:sz w:val="28"/>
          <w:szCs w:val="28"/>
        </w:rPr>
        <w:t xml:space="preserve"> a preposiç</w:t>
      </w:r>
      <w:r w:rsidR="00394812">
        <w:rPr>
          <w:rFonts w:cstheme="minorHAnsi"/>
          <w:color w:val="000000"/>
          <w:sz w:val="28"/>
          <w:szCs w:val="28"/>
        </w:rPr>
        <w:t>ão foi aprovada</w:t>
      </w:r>
      <w:r w:rsidR="00394812">
        <w:rPr>
          <w:rFonts w:cstheme="minorHAnsi"/>
          <w:color w:val="000000"/>
          <w:sz w:val="28"/>
          <w:szCs w:val="28"/>
        </w:rPr>
        <w:t xml:space="preserve"> e</w:t>
      </w:r>
      <w:r w:rsidR="00394812">
        <w:rPr>
          <w:rFonts w:cstheme="minorHAnsi"/>
          <w:color w:val="000000"/>
          <w:sz w:val="28"/>
          <w:szCs w:val="28"/>
        </w:rPr>
        <w:t>m</w:t>
      </w:r>
      <w:r w:rsidR="00394812">
        <w:rPr>
          <w:rFonts w:cstheme="minorHAnsi"/>
          <w:color w:val="000000"/>
          <w:sz w:val="28"/>
          <w:szCs w:val="28"/>
        </w:rPr>
        <w:t xml:space="preserve"> segundo turno, e não havendo mais nada a ser debatido e nem submetido a votação, dá por encerrada a presente sessão extraordinária, convocando uma sessão ordinária para o dia 0</w:t>
      </w:r>
      <w:r w:rsidR="00394812">
        <w:rPr>
          <w:rFonts w:cstheme="minorHAnsi"/>
          <w:color w:val="000000"/>
          <w:sz w:val="28"/>
          <w:szCs w:val="28"/>
        </w:rPr>
        <w:t>7</w:t>
      </w:r>
      <w:r w:rsidR="00394812">
        <w:rPr>
          <w:rFonts w:cstheme="minorHAnsi"/>
          <w:color w:val="000000"/>
          <w:sz w:val="28"/>
          <w:szCs w:val="28"/>
        </w:rPr>
        <w:t xml:space="preserve"> de ju</w:t>
      </w:r>
      <w:r w:rsidR="00394812">
        <w:rPr>
          <w:rFonts w:cstheme="minorHAnsi"/>
          <w:color w:val="000000"/>
          <w:sz w:val="28"/>
          <w:szCs w:val="28"/>
        </w:rPr>
        <w:t>l</w:t>
      </w:r>
      <w:r w:rsidR="00394812">
        <w:rPr>
          <w:rFonts w:cstheme="minorHAnsi"/>
          <w:color w:val="000000"/>
          <w:sz w:val="28"/>
          <w:szCs w:val="28"/>
        </w:rPr>
        <w:t>ho de 2024.</w:t>
      </w:r>
    </w:p>
    <w:p w14:paraId="1F36D39C" w14:textId="2B877856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Presidente: 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____</w:t>
      </w:r>
    </w:p>
    <w:p w14:paraId="3C710189" w14:textId="53C8D1B2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14:paraId="5654BB63" w14:textId="1F79CAF1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0BA59DE9" w14:textId="77777777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6BA7980F" w14:textId="49CDA12A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</w:t>
      </w:r>
      <w:r>
        <w:rPr>
          <w:rFonts w:cstheme="minorHAnsi"/>
          <w:color w:val="000000"/>
          <w:sz w:val="28"/>
          <w:szCs w:val="28"/>
        </w:rPr>
        <w:t>es</w:t>
      </w:r>
      <w:r>
        <w:rPr>
          <w:rFonts w:cstheme="minorHAnsi"/>
          <w:color w:val="000000"/>
          <w:sz w:val="28"/>
          <w:szCs w:val="28"/>
        </w:rPr>
        <w:t>: __________________________________________________________</w:t>
      </w:r>
    </w:p>
    <w:p w14:paraId="12EA55B3" w14:textId="41E30860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14:paraId="17815BEE" w14:textId="77777777" w:rsidR="00394812" w:rsidRDefault="00394812" w:rsidP="00394812">
      <w:pPr>
        <w:jc w:val="both"/>
        <w:rPr>
          <w:rFonts w:cstheme="minorHAnsi"/>
          <w:color w:val="000000"/>
          <w:sz w:val="28"/>
          <w:szCs w:val="28"/>
        </w:rPr>
      </w:pPr>
    </w:p>
    <w:p w14:paraId="58B08344" w14:textId="77777777" w:rsidR="00394812" w:rsidRDefault="00394812" w:rsidP="00394812">
      <w:pPr>
        <w:jc w:val="both"/>
      </w:pPr>
    </w:p>
    <w:p w14:paraId="2CC7B93B" w14:textId="06A89E53" w:rsidR="001A48E9" w:rsidRDefault="001A48E9" w:rsidP="001A48E9">
      <w:pPr>
        <w:jc w:val="both"/>
      </w:pPr>
    </w:p>
    <w:sectPr w:rsidR="001A48E9" w:rsidSect="001A48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8E9"/>
    <w:rsid w:val="001A48E9"/>
    <w:rsid w:val="00394812"/>
    <w:rsid w:val="00D7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AF65"/>
  <w15:chartTrackingRefBased/>
  <w15:docId w15:val="{66E8F96F-8920-4B2E-AF80-43C933AE7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8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A48E9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1A48E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2024-06-24T12:04:00Z</dcterms:created>
  <dcterms:modified xsi:type="dcterms:W3CDTF">2024-06-24T12:19:00Z</dcterms:modified>
</cp:coreProperties>
</file>