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48D" w:rsidRDefault="00E75FA4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  <w:bookmarkStart w:id="0" w:name="_GoBack"/>
      <w:bookmarkEnd w:id="0"/>
      <w:r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PRO</w:t>
      </w:r>
      <w:r w:rsidR="00F73C9C" w:rsidRPr="007674ED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JETO DE LEI ORDINÁRIA Nº</w:t>
      </w:r>
      <w:r w:rsidR="00BD0CE9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02</w:t>
      </w:r>
      <w:r w:rsidR="00C73C9E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/</w:t>
      </w:r>
      <w:r w:rsidR="00BD0CE9">
        <w:rPr>
          <w:rFonts w:ascii="Book Antiqua" w:eastAsia="Times New Roman" w:hAnsi="Book Antiqua" w:cs="Times New Roman"/>
          <w:b/>
          <w:sz w:val="16"/>
          <w:szCs w:val="16"/>
          <w:lang w:eastAsia="pt-BR"/>
        </w:rPr>
        <w:t>2021</w:t>
      </w:r>
    </w:p>
    <w:p w:rsidR="00C73C9E" w:rsidRPr="007674ED" w:rsidRDefault="00C73C9E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E75FA4" w:rsidRPr="007674ED" w:rsidRDefault="00E75FA4" w:rsidP="00E75FA4">
      <w:pPr>
        <w:spacing w:after="0" w:line="240" w:lineRule="auto"/>
        <w:ind w:right="-1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A048D" w:rsidRPr="007674ED" w:rsidRDefault="002A048D" w:rsidP="002A048D">
      <w:pPr>
        <w:spacing w:after="0" w:line="240" w:lineRule="auto"/>
        <w:jc w:val="right"/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</w:t>
      </w:r>
      <w:r w:rsidR="00992AD1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                                                                          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Autoriza abertura de Crédito Adicional Suplementar no Orçamento de </w:t>
      </w:r>
      <w:r w:rsidR="00BD0CE9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2021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no valor de R$ </w:t>
      </w:r>
      <w:r w:rsidR="00BD0CE9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250</w:t>
      </w:r>
      <w:r w:rsidR="00922417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.000</w:t>
      </w:r>
      <w:r w:rsidR="001752BE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,00</w:t>
      </w:r>
      <w:r w:rsidR="0004798F" w:rsidRPr="0004798F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b/>
          <w:i/>
          <w:iCs/>
          <w:sz w:val="16"/>
          <w:szCs w:val="16"/>
          <w:lang w:eastAsia="pt-BR"/>
        </w:rPr>
        <w:t>e dá outras providências.</w:t>
      </w:r>
    </w:p>
    <w:p w:rsidR="00421EDA" w:rsidRPr="007674ED" w:rsidRDefault="00E75FA4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E75FA4" w:rsidRPr="007674ED" w:rsidRDefault="00E75FA4" w:rsidP="007634F9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A Câmara Mun</w:t>
      </w:r>
      <w:r w:rsidR="00BD0CE9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icipal de Lima Duarte aprova e a Prefeita</w:t>
      </w: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Municipal sanciona a seguinte Lei:</w:t>
      </w:r>
    </w:p>
    <w:p w:rsidR="00E75FA4" w:rsidRPr="007674ED" w:rsidRDefault="00E75FA4" w:rsidP="002A048D">
      <w:pPr>
        <w:spacing w:after="0" w:line="276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 </w:t>
      </w:r>
    </w:p>
    <w:p w:rsidR="00AB22F0" w:rsidRDefault="002A048D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Art.1º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Fica </w:t>
      </w:r>
      <w:r w:rsidR="0006001D">
        <w:rPr>
          <w:rFonts w:ascii="Book Antiqua" w:eastAsia="Times New Roman" w:hAnsi="Book Antiqua" w:cs="Times New Roman"/>
          <w:sz w:val="16"/>
          <w:szCs w:val="16"/>
          <w:lang w:eastAsia="pt-BR"/>
        </w:rPr>
        <w:t>a Prefeita Municipal autorizada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a abrir crédito adicional suplementar no valor de R$ </w:t>
      </w:r>
      <w:r w:rsidR="00BD0CE9">
        <w:rPr>
          <w:rFonts w:ascii="Book Antiqua" w:eastAsia="Times New Roman" w:hAnsi="Book Antiqua" w:cs="Times New Roman"/>
          <w:sz w:val="16"/>
          <w:szCs w:val="16"/>
          <w:lang w:eastAsia="pt-BR"/>
        </w:rPr>
        <w:t>250</w:t>
      </w:r>
      <w:r w:rsidR="00922417">
        <w:rPr>
          <w:rFonts w:ascii="Book Antiqua" w:eastAsia="Times New Roman" w:hAnsi="Book Antiqua" w:cs="Times New Roman"/>
          <w:sz w:val="16"/>
          <w:szCs w:val="16"/>
          <w:lang w:eastAsia="pt-BR"/>
        </w:rPr>
        <w:t>.000,00</w:t>
      </w:r>
      <w:r w:rsidR="0084066C" w:rsidRPr="0084066C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(</w:t>
      </w:r>
      <w:r w:rsidR="00BD0CE9">
        <w:rPr>
          <w:rFonts w:ascii="Book Antiqua" w:eastAsia="Times New Roman" w:hAnsi="Book Antiqua" w:cs="Times New Roman"/>
          <w:sz w:val="16"/>
          <w:szCs w:val="16"/>
          <w:lang w:eastAsia="pt-BR"/>
        </w:rPr>
        <w:t>duzentos e cinquenta</w:t>
      </w:r>
      <w:r w:rsidR="00922417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mil</w:t>
      </w:r>
      <w:r w:rsidR="001752BE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reais</w:t>
      </w:r>
      <w:r w:rsidR="004D1DDF">
        <w:rPr>
          <w:rFonts w:ascii="Book Antiqua" w:eastAsia="Times New Roman" w:hAnsi="Book Antiqua" w:cs="Times New Roman"/>
          <w:sz w:val="16"/>
          <w:szCs w:val="16"/>
          <w:lang w:eastAsia="pt-BR"/>
        </w:rPr>
        <w:t>) à</w:t>
      </w:r>
      <w:r w:rsidR="001752BE">
        <w:rPr>
          <w:rFonts w:ascii="Book Antiqua" w:eastAsia="Times New Roman" w:hAnsi="Book Antiqua" w:cs="Times New Roman"/>
          <w:sz w:val="16"/>
          <w:szCs w:val="16"/>
          <w:lang w:eastAsia="pt-BR"/>
        </w:rPr>
        <w:t>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seguinte</w:t>
      </w:r>
      <w:r w:rsidR="001752BE">
        <w:rPr>
          <w:rFonts w:ascii="Book Antiqua" w:eastAsia="Times New Roman" w:hAnsi="Book Antiqua" w:cs="Times New Roman"/>
          <w:sz w:val="16"/>
          <w:szCs w:val="16"/>
          <w:lang w:eastAsia="pt-BR"/>
        </w:rPr>
        <w:t>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dotaç</w:t>
      </w:r>
      <w:r w:rsidR="001752BE">
        <w:rPr>
          <w:rFonts w:ascii="Book Antiqua" w:eastAsia="Times New Roman" w:hAnsi="Book Antiqua" w:cs="Times New Roman"/>
          <w:sz w:val="16"/>
          <w:szCs w:val="16"/>
          <w:lang w:eastAsia="pt-BR"/>
        </w:rPr>
        <w:t>ões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do orçamento municipal de </w:t>
      </w:r>
      <w:r w:rsidR="00BD0CE9">
        <w:rPr>
          <w:rFonts w:ascii="Book Antiqua" w:eastAsia="Times New Roman" w:hAnsi="Book Antiqua" w:cs="Times New Roman"/>
          <w:sz w:val="16"/>
          <w:szCs w:val="16"/>
          <w:lang w:eastAsia="pt-BR"/>
        </w:rPr>
        <w:t>2021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>:</w:t>
      </w:r>
    </w:p>
    <w:p w:rsidR="00966CDE" w:rsidRDefault="00966CDE" w:rsidP="0010526B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33"/>
        <w:gridCol w:w="1281"/>
      </w:tblGrid>
      <w:tr w:rsidR="00BD0CE9" w:rsidTr="0001387C">
        <w:trPr>
          <w:trHeight w:val="990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spacing w:before="0"/>
              <w:ind w:left="0"/>
              <w:rPr>
                <w:sz w:val="16"/>
              </w:rPr>
            </w:pPr>
          </w:p>
          <w:p w:rsidR="00BD0CE9" w:rsidRDefault="00BD0CE9" w:rsidP="0001387C">
            <w:pPr>
              <w:pStyle w:val="TableParagraph"/>
              <w:spacing w:before="0" w:line="338" w:lineRule="auto"/>
              <w:ind w:right="4626"/>
              <w:rPr>
                <w:sz w:val="14"/>
              </w:rPr>
            </w:pPr>
            <w:r>
              <w:rPr>
                <w:sz w:val="14"/>
              </w:rPr>
              <w:t>Orgão 03 - DEPARTAMENTO MUNICIPAL DE AGUA E ESGOTO DEMAE Unidade 01 - DEPARTAMENTO MUNIC. DE ÁGUA E ESGOTO</w:t>
            </w:r>
          </w:p>
          <w:p w:rsidR="00BD0CE9" w:rsidRDefault="00BD0CE9" w:rsidP="0001387C">
            <w:pPr>
              <w:pStyle w:val="TableParagraph"/>
              <w:spacing w:before="0" w:line="161" w:lineRule="exact"/>
              <w:rPr>
                <w:sz w:val="14"/>
              </w:rPr>
            </w:pPr>
            <w:r>
              <w:rPr>
                <w:sz w:val="14"/>
              </w:rPr>
              <w:t>Sub-Unidade 00 - DEPARTAMENTO MUNIC. DE ÁGUA E ESGOTO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D0CE9" w:rsidTr="0001387C">
        <w:trPr>
          <w:trHeight w:val="226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3.01.00.17.512.0023.1.0026-100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4.4.90.51.00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AMPLIAÇÃO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MELHORIA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RAMAIS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ÁGUA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ESGOTO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70.000,00</w:t>
            </w:r>
          </w:p>
        </w:tc>
      </w:tr>
      <w:tr w:rsidR="00BD0CE9" w:rsidTr="0001387C">
        <w:trPr>
          <w:trHeight w:val="226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3.01.00.17.512.0023.1.0112-100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4.4.90.51.00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REFORMA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RESERVATÓRIOS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ÁGUA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</w:tr>
      <w:tr w:rsidR="00BD0CE9" w:rsidTr="0001387C">
        <w:trPr>
          <w:trHeight w:val="226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3.01.00.17.512.0023.1.0113-100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4.4.90.51.00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CONSTRUÇÃO/REFORMA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ETA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32.000,00</w:t>
            </w:r>
          </w:p>
        </w:tc>
      </w:tr>
      <w:tr w:rsidR="00BD0CE9" w:rsidTr="0001387C">
        <w:trPr>
          <w:trHeight w:val="226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3.01.00.17.512.0023.1.0027-100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4.4.90.52.00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AQUIS.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MÁQ.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EQUIP.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SIST.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ABASTEC.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ÁGUA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ETA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118.000,00</w:t>
            </w:r>
          </w:p>
        </w:tc>
      </w:tr>
      <w:tr w:rsidR="00BD0CE9" w:rsidTr="0001387C">
        <w:trPr>
          <w:trHeight w:val="226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250.000,00</w:t>
            </w:r>
          </w:p>
        </w:tc>
      </w:tr>
      <w:tr w:rsidR="00BD0CE9" w:rsidTr="0001387C">
        <w:trPr>
          <w:trHeight w:val="226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250.000,00</w:t>
            </w:r>
          </w:p>
        </w:tc>
      </w:tr>
      <w:tr w:rsidR="00BD0CE9" w:rsidTr="0001387C">
        <w:trPr>
          <w:trHeight w:val="340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Instituição 03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250.000,00</w:t>
            </w:r>
          </w:p>
        </w:tc>
      </w:tr>
      <w:tr w:rsidR="00BD0CE9" w:rsidTr="0001387C">
        <w:trPr>
          <w:trHeight w:val="304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Acrescido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250.000,00</w:t>
            </w:r>
          </w:p>
        </w:tc>
      </w:tr>
    </w:tbl>
    <w:p w:rsidR="00885ECB" w:rsidRDefault="00885ECB" w:rsidP="0010526B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460529" w:rsidRDefault="00460529" w:rsidP="00C73C9E">
      <w:pPr>
        <w:pStyle w:val="Ttulo11"/>
        <w:tabs>
          <w:tab w:val="left" w:pos="2016"/>
          <w:tab w:val="left" w:pos="9923"/>
        </w:tabs>
        <w:spacing w:before="109"/>
      </w:pPr>
    </w:p>
    <w:p w:rsidR="00922417" w:rsidRPr="00922417" w:rsidRDefault="001752BE" w:rsidP="00922417">
      <w:pPr>
        <w:pStyle w:val="Corpodetexto"/>
        <w:spacing w:before="8"/>
        <w:jc w:val="both"/>
        <w:rPr>
          <w:rFonts w:ascii="Book Antiqua" w:hAnsi="Book Antiqua"/>
          <w:sz w:val="16"/>
          <w:szCs w:val="16"/>
          <w:lang w:val="pt-PT" w:bidi="pt-PT"/>
        </w:rPr>
      </w:pPr>
      <w:r w:rsidRPr="0006001D">
        <w:rPr>
          <w:rFonts w:ascii="Book Antiqua" w:eastAsia="Times New Roman" w:hAnsi="Book Antiqua" w:cs="Times New Roman"/>
          <w:sz w:val="16"/>
          <w:szCs w:val="16"/>
          <w:lang w:val="pt-BR" w:eastAsia="pt-BR"/>
        </w:rPr>
        <w:t xml:space="preserve">Art.2º </w:t>
      </w:r>
      <w:r w:rsidR="00922417" w:rsidRPr="00922417">
        <w:rPr>
          <w:rFonts w:ascii="Book Antiqua" w:hAnsi="Book Antiqua"/>
          <w:sz w:val="16"/>
          <w:szCs w:val="16"/>
          <w:lang w:val="pt-PT" w:bidi="pt-PT"/>
        </w:rPr>
        <w:t>Para atender o que prescreve o artigo anterior, será utilizada como fonte de recurso: ANULAÇÃO DE DOTAÇÕES do Orçamento do Munícipio</w:t>
      </w:r>
      <w:r w:rsidR="00543D2D">
        <w:rPr>
          <w:rFonts w:ascii="Book Antiqua" w:hAnsi="Book Antiqua"/>
          <w:sz w:val="16"/>
          <w:szCs w:val="16"/>
          <w:lang w:val="pt-PT" w:bidi="pt-PT"/>
        </w:rPr>
        <w:t>,</w:t>
      </w:r>
      <w:r w:rsidR="00922417" w:rsidRPr="00922417">
        <w:rPr>
          <w:rFonts w:ascii="Book Antiqua" w:hAnsi="Book Antiqua"/>
          <w:sz w:val="16"/>
          <w:szCs w:val="16"/>
          <w:lang w:val="pt-PT" w:bidi="pt-PT"/>
        </w:rPr>
        <w:t xml:space="preserve"> na forma do paragrafo 1°, inciso I a IV do artigo 43 da Lei Federal 4.320.</w:t>
      </w:r>
    </w:p>
    <w:p w:rsidR="001752BE" w:rsidRPr="0006001D" w:rsidRDefault="001752BE" w:rsidP="001752BE">
      <w:pPr>
        <w:pStyle w:val="Corpodetexto"/>
        <w:spacing w:before="8"/>
        <w:jc w:val="both"/>
        <w:rPr>
          <w:lang w:val="pt-BR" w:bidi="pt-PT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9333"/>
        <w:gridCol w:w="1281"/>
      </w:tblGrid>
      <w:tr w:rsidR="00BD0CE9" w:rsidTr="0001387C">
        <w:trPr>
          <w:trHeight w:val="645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spacing w:before="0" w:line="156" w:lineRule="exact"/>
              <w:rPr>
                <w:sz w:val="14"/>
              </w:rPr>
            </w:pPr>
            <w:r>
              <w:rPr>
                <w:sz w:val="14"/>
              </w:rPr>
              <w:t>Orgão 02 - PREFEITURA MUNICIPAL DE LIMA DUARTE</w:t>
            </w:r>
          </w:p>
          <w:p w:rsidR="00BD0CE9" w:rsidRDefault="00BD0CE9" w:rsidP="0001387C">
            <w:pPr>
              <w:pStyle w:val="TableParagraph"/>
              <w:spacing w:before="65"/>
              <w:rPr>
                <w:sz w:val="14"/>
              </w:rPr>
            </w:pPr>
            <w:r>
              <w:rPr>
                <w:sz w:val="14"/>
              </w:rPr>
              <w:t>Unidade 06 - SECRETARIA DE OBRAS,M.AMBIENTE,AGRICULT., PECUÁRIA</w:t>
            </w:r>
          </w:p>
          <w:p w:rsidR="00BD0CE9" w:rsidRDefault="00BD0CE9" w:rsidP="0001387C">
            <w:pPr>
              <w:pStyle w:val="TableParagraph"/>
              <w:spacing w:before="66"/>
              <w:rPr>
                <w:sz w:val="14"/>
              </w:rPr>
            </w:pPr>
            <w:r>
              <w:rPr>
                <w:sz w:val="14"/>
              </w:rPr>
              <w:t>Sub-Unidade 00 - SECRETARIA DE OBRAS,M.AMBIENTE,AGRICULT., PECUÁRIA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BD0CE9" w:rsidTr="0001387C">
        <w:trPr>
          <w:trHeight w:val="226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2.06.00.20.608.0015.2.0047-100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3.3.90.30.00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REALIZAÇÃO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EVENTOS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AGROPECUÁRIOS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</w:tr>
      <w:tr w:rsidR="00BD0CE9" w:rsidTr="0001387C">
        <w:trPr>
          <w:trHeight w:val="226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2.06.00.20.608.0015.2.0047-100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3.3.90.31.00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REALIZAÇÃO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EVENTOS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AGROPECUÁRIOS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 w:rsidR="00BD0CE9" w:rsidTr="0001387C">
        <w:trPr>
          <w:trHeight w:val="226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2.06.00.20.608.0015.2.0047-100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3.3.90.36.00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REALIZAÇÃO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EVENTOS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AGROPECUÁRIOS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 w:rsidR="00BD0CE9" w:rsidTr="0001387C">
        <w:trPr>
          <w:trHeight w:val="226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2.06.00.20.608.0015.2.0047-100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3.3.90.39.00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REALIZAÇÃO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EVENTOS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AGROPECUÁRIOS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195.000,00</w:t>
            </w:r>
          </w:p>
        </w:tc>
      </w:tr>
      <w:tr w:rsidR="00BD0CE9" w:rsidTr="0001387C">
        <w:trPr>
          <w:trHeight w:val="226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250.000,00</w:t>
            </w:r>
          </w:p>
        </w:tc>
      </w:tr>
      <w:tr w:rsidR="00BD0CE9" w:rsidTr="0001387C">
        <w:trPr>
          <w:trHeight w:val="226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06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250.000,00</w:t>
            </w:r>
          </w:p>
        </w:tc>
      </w:tr>
      <w:tr w:rsidR="00BD0CE9" w:rsidTr="0001387C">
        <w:trPr>
          <w:trHeight w:val="340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Instituição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250.000,00</w:t>
            </w:r>
          </w:p>
        </w:tc>
      </w:tr>
      <w:tr w:rsidR="00BD0CE9" w:rsidTr="0001387C">
        <w:trPr>
          <w:trHeight w:val="304"/>
        </w:trPr>
        <w:tc>
          <w:tcPr>
            <w:tcW w:w="9333" w:type="dxa"/>
          </w:tcPr>
          <w:p w:rsidR="00BD0CE9" w:rsidRDefault="00BD0CE9" w:rsidP="0001387C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Anulado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BD0CE9" w:rsidRDefault="00BD0CE9" w:rsidP="0001387C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250.000,00</w:t>
            </w:r>
          </w:p>
        </w:tc>
      </w:tr>
    </w:tbl>
    <w:p w:rsidR="00BD0CE9" w:rsidRDefault="00BD0CE9" w:rsidP="00655D47">
      <w:pPr>
        <w:pStyle w:val="Corpodetexto"/>
        <w:spacing w:line="338" w:lineRule="auto"/>
        <w:ind w:left="163" w:right="5101"/>
      </w:pPr>
    </w:p>
    <w:p w:rsidR="007634F9" w:rsidRDefault="007634F9" w:rsidP="004D1DDF">
      <w:pPr>
        <w:spacing w:after="0" w:line="240" w:lineRule="auto"/>
        <w:ind w:left="-426"/>
        <w:jc w:val="both"/>
        <w:rPr>
          <w:rFonts w:ascii="Book Antiqua" w:eastAsia="Times New Roman" w:hAnsi="Book Antiqua" w:cs="Times New Roman"/>
          <w:sz w:val="16"/>
          <w:szCs w:val="16"/>
          <w:lang w:val="en-US" w:eastAsia="pt-BR"/>
        </w:rPr>
      </w:pPr>
    </w:p>
    <w:p w:rsidR="00E75FA4" w:rsidRPr="0006001D" w:rsidRDefault="001752BE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>Art.3</w:t>
      </w:r>
      <w:r w:rsidRPr="009651F8">
        <w:rPr>
          <w:rFonts w:ascii="Book Antiqua" w:eastAsia="Times New Roman" w:hAnsi="Book Antiqua" w:cs="Times New Roman"/>
          <w:sz w:val="16"/>
          <w:szCs w:val="16"/>
          <w:lang w:eastAsia="pt-BR"/>
        </w:rPr>
        <w:t>º</w:t>
      </w:r>
      <w:r w:rsidRPr="007674ED"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 </w:t>
      </w:r>
      <w:r w:rsidR="00C6564F" w:rsidRPr="00C6564F">
        <w:rPr>
          <w:rFonts w:ascii="Book Antiqua" w:eastAsia="Times New Roman" w:hAnsi="Book Antiqua" w:cs="Times New Roman"/>
          <w:sz w:val="16"/>
          <w:szCs w:val="16"/>
          <w:lang w:eastAsia="pt-BR"/>
        </w:rPr>
        <w:t>Esta Lei entra em vigor na data de sua publicação</w:t>
      </w:r>
      <w:r w:rsidR="002A048D" w:rsidRPr="0006001D">
        <w:rPr>
          <w:rFonts w:ascii="Book Antiqua" w:eastAsia="Times New Roman" w:hAnsi="Book Antiqua" w:cs="Times New Roman"/>
          <w:sz w:val="16"/>
          <w:szCs w:val="16"/>
          <w:lang w:eastAsia="pt-BR"/>
        </w:rPr>
        <w:t>.</w:t>
      </w:r>
    </w:p>
    <w:p w:rsidR="001752BE" w:rsidRPr="0006001D" w:rsidRDefault="001752BE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543D2D" w:rsidRPr="0006001D" w:rsidRDefault="00543D2D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543D2D" w:rsidRPr="0006001D" w:rsidRDefault="00543D2D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782397" w:rsidRPr="007674ED" w:rsidRDefault="0078239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Default="000A13DE" w:rsidP="00564DA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Lima Duarte-MG, </w:t>
      </w:r>
      <w:r w:rsidR="00BD0CE9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19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BD0CE9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fevereiro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 de </w:t>
      </w:r>
      <w:r w:rsidR="00BD0CE9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2021</w:t>
      </w:r>
      <w:r w:rsidR="00E75FA4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.</w:t>
      </w:r>
    </w:p>
    <w:p w:rsidR="002A048D" w:rsidRDefault="002A048D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2E49C1" w:rsidRPr="007674ED" w:rsidRDefault="002E49C1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0C0BB0" w:rsidRPr="007674ED" w:rsidRDefault="000C0BB0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BD0CE9" w:rsidRPr="00BD0CE9" w:rsidRDefault="00BD0CE9" w:rsidP="00BD0CE9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val="pt-PT" w:eastAsia="pt-BR"/>
        </w:rPr>
      </w:pPr>
      <w:r w:rsidRPr="00BD0CE9">
        <w:rPr>
          <w:rFonts w:ascii="Book Antiqua" w:eastAsia="Times New Roman" w:hAnsi="Book Antiqua" w:cs="Times New Roman"/>
          <w:bCs/>
          <w:sz w:val="16"/>
          <w:szCs w:val="16"/>
          <w:lang w:val="pt-PT" w:eastAsia="pt-BR"/>
        </w:rPr>
        <w:t>ELENICE PEREIRA DELGADO SANTELLI</w:t>
      </w:r>
    </w:p>
    <w:p w:rsidR="001C2ABE" w:rsidRDefault="00BD0CE9" w:rsidP="00BD0CE9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  <w:r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 xml:space="preserve">Prefeita Municipal </w:t>
      </w:r>
      <w:r w:rsidR="000A13DE" w:rsidRPr="007674ED">
        <w:rPr>
          <w:rFonts w:ascii="Book Antiqua" w:eastAsia="Times New Roman" w:hAnsi="Book Antiqua" w:cs="Times New Roman"/>
          <w:bCs/>
          <w:sz w:val="16"/>
          <w:szCs w:val="16"/>
          <w:lang w:eastAsia="pt-BR"/>
        </w:rPr>
        <w:t>de Lima Duarte-MG</w:t>
      </w:r>
    </w:p>
    <w:p w:rsidR="001C2ABE" w:rsidRPr="007674ED" w:rsidRDefault="001C2ABE" w:rsidP="002A048D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sectPr w:rsidR="001C2ABE" w:rsidRPr="007674ED" w:rsidSect="00885ECB">
      <w:headerReference w:type="default" r:id="rId6"/>
      <w:pgSz w:w="11906" w:h="16838"/>
      <w:pgMar w:top="804" w:right="1701" w:bottom="993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3BA" w:rsidRDefault="001143BA" w:rsidP="00170DB4">
      <w:pPr>
        <w:spacing w:after="0" w:line="240" w:lineRule="auto"/>
      </w:pPr>
      <w:r>
        <w:separator/>
      </w:r>
    </w:p>
  </w:endnote>
  <w:endnote w:type="continuationSeparator" w:id="0">
    <w:p w:rsidR="001143BA" w:rsidRDefault="001143BA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3BA" w:rsidRDefault="001143BA" w:rsidP="00170DB4">
      <w:pPr>
        <w:spacing w:after="0" w:line="240" w:lineRule="auto"/>
      </w:pPr>
      <w:r>
        <w:separator/>
      </w:r>
    </w:p>
  </w:footnote>
  <w:footnote w:type="continuationSeparator" w:id="0">
    <w:p w:rsidR="001143BA" w:rsidRDefault="001143BA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417" w:rsidRPr="00C42CC2" w:rsidRDefault="00922417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922417" w:rsidRPr="00C42CC2" w:rsidRDefault="00922417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>
      <w:rPr>
        <w:rFonts w:ascii="Batang" w:eastAsia="Batang" w:hAnsi="Batang" w:hint="eastAsia"/>
        <w:i/>
        <w:iCs/>
      </w:rPr>
      <w:t>.140-000 - Telef</w:t>
    </w:r>
    <w:r>
      <w:rPr>
        <w:rFonts w:ascii="Batang" w:eastAsia="Batang" w:hAnsi="Batang"/>
        <w:i/>
        <w:iCs/>
      </w:rPr>
      <w:t>one</w:t>
    </w:r>
    <w:r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>
      <w:rPr>
        <w:rFonts w:ascii="Batang" w:eastAsia="Batang" w:hAnsi="Batang"/>
        <w:i/>
        <w:iCs/>
      </w:rPr>
      <w:t>0</w:t>
    </w:r>
  </w:p>
  <w:p w:rsidR="00922417" w:rsidRPr="00C42CC2" w:rsidRDefault="00922417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922417" w:rsidRDefault="0092241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A4"/>
    <w:rsid w:val="00007772"/>
    <w:rsid w:val="00031E55"/>
    <w:rsid w:val="000412E9"/>
    <w:rsid w:val="0004798F"/>
    <w:rsid w:val="0006001D"/>
    <w:rsid w:val="000704F0"/>
    <w:rsid w:val="00083F13"/>
    <w:rsid w:val="000900F1"/>
    <w:rsid w:val="000A13DE"/>
    <w:rsid w:val="000C0BB0"/>
    <w:rsid w:val="000D1043"/>
    <w:rsid w:val="000D615B"/>
    <w:rsid w:val="0010526B"/>
    <w:rsid w:val="0010566B"/>
    <w:rsid w:val="001101AF"/>
    <w:rsid w:val="001143BA"/>
    <w:rsid w:val="00125BA4"/>
    <w:rsid w:val="00153840"/>
    <w:rsid w:val="0015496A"/>
    <w:rsid w:val="00170DB4"/>
    <w:rsid w:val="001752BE"/>
    <w:rsid w:val="0019023D"/>
    <w:rsid w:val="001C2ABE"/>
    <w:rsid w:val="00201D40"/>
    <w:rsid w:val="00242C2A"/>
    <w:rsid w:val="002459C0"/>
    <w:rsid w:val="002732D5"/>
    <w:rsid w:val="002A048D"/>
    <w:rsid w:val="002B5CFA"/>
    <w:rsid w:val="002C334E"/>
    <w:rsid w:val="002C50A0"/>
    <w:rsid w:val="002E49C1"/>
    <w:rsid w:val="002E7490"/>
    <w:rsid w:val="002F023C"/>
    <w:rsid w:val="00327855"/>
    <w:rsid w:val="00354698"/>
    <w:rsid w:val="003F5C90"/>
    <w:rsid w:val="00421EDA"/>
    <w:rsid w:val="00440A93"/>
    <w:rsid w:val="00460529"/>
    <w:rsid w:val="00476506"/>
    <w:rsid w:val="00490458"/>
    <w:rsid w:val="004B7232"/>
    <w:rsid w:val="004D1DDF"/>
    <w:rsid w:val="004D329E"/>
    <w:rsid w:val="004E7772"/>
    <w:rsid w:val="004E77D0"/>
    <w:rsid w:val="0050445A"/>
    <w:rsid w:val="00513C40"/>
    <w:rsid w:val="00543D2D"/>
    <w:rsid w:val="00563B26"/>
    <w:rsid w:val="00564DAD"/>
    <w:rsid w:val="00594E5F"/>
    <w:rsid w:val="005B01AF"/>
    <w:rsid w:val="005B5579"/>
    <w:rsid w:val="005B7B9D"/>
    <w:rsid w:val="005F2DD3"/>
    <w:rsid w:val="0060150C"/>
    <w:rsid w:val="00631ED2"/>
    <w:rsid w:val="00636032"/>
    <w:rsid w:val="00655D47"/>
    <w:rsid w:val="00664FE7"/>
    <w:rsid w:val="006916C4"/>
    <w:rsid w:val="00696E26"/>
    <w:rsid w:val="006B6766"/>
    <w:rsid w:val="006C3571"/>
    <w:rsid w:val="006D5F3C"/>
    <w:rsid w:val="0072765D"/>
    <w:rsid w:val="007379B0"/>
    <w:rsid w:val="00747AD9"/>
    <w:rsid w:val="007634F9"/>
    <w:rsid w:val="007674ED"/>
    <w:rsid w:val="00782397"/>
    <w:rsid w:val="007A21E7"/>
    <w:rsid w:val="007D6C80"/>
    <w:rsid w:val="00817213"/>
    <w:rsid w:val="00834F4C"/>
    <w:rsid w:val="0084066C"/>
    <w:rsid w:val="00851A20"/>
    <w:rsid w:val="008758A9"/>
    <w:rsid w:val="00880672"/>
    <w:rsid w:val="00885ECB"/>
    <w:rsid w:val="008873E3"/>
    <w:rsid w:val="008C01EA"/>
    <w:rsid w:val="008E017F"/>
    <w:rsid w:val="0090149D"/>
    <w:rsid w:val="00922417"/>
    <w:rsid w:val="00924EF7"/>
    <w:rsid w:val="0094150F"/>
    <w:rsid w:val="0095050B"/>
    <w:rsid w:val="00962AAF"/>
    <w:rsid w:val="009651C6"/>
    <w:rsid w:val="009651F8"/>
    <w:rsid w:val="00966CDE"/>
    <w:rsid w:val="00973D10"/>
    <w:rsid w:val="00992AD1"/>
    <w:rsid w:val="00997475"/>
    <w:rsid w:val="009A040D"/>
    <w:rsid w:val="009A4511"/>
    <w:rsid w:val="009B1A76"/>
    <w:rsid w:val="009B77BB"/>
    <w:rsid w:val="009C1A79"/>
    <w:rsid w:val="009C50DE"/>
    <w:rsid w:val="009D4949"/>
    <w:rsid w:val="00A22826"/>
    <w:rsid w:val="00A8265A"/>
    <w:rsid w:val="00AA59B7"/>
    <w:rsid w:val="00AB22F0"/>
    <w:rsid w:val="00AF3448"/>
    <w:rsid w:val="00B17016"/>
    <w:rsid w:val="00B512E8"/>
    <w:rsid w:val="00B5599F"/>
    <w:rsid w:val="00B76620"/>
    <w:rsid w:val="00B92E55"/>
    <w:rsid w:val="00BD0CE9"/>
    <w:rsid w:val="00BD753F"/>
    <w:rsid w:val="00BE622E"/>
    <w:rsid w:val="00BF1BD2"/>
    <w:rsid w:val="00BF49E0"/>
    <w:rsid w:val="00C130C6"/>
    <w:rsid w:val="00C27062"/>
    <w:rsid w:val="00C42CC2"/>
    <w:rsid w:val="00C52D81"/>
    <w:rsid w:val="00C6564F"/>
    <w:rsid w:val="00C73C9E"/>
    <w:rsid w:val="00C74D4D"/>
    <w:rsid w:val="00C855AF"/>
    <w:rsid w:val="00CA024B"/>
    <w:rsid w:val="00CB5D12"/>
    <w:rsid w:val="00CF0D73"/>
    <w:rsid w:val="00D03AAD"/>
    <w:rsid w:val="00D34850"/>
    <w:rsid w:val="00D63CEF"/>
    <w:rsid w:val="00D752A8"/>
    <w:rsid w:val="00D816E6"/>
    <w:rsid w:val="00DB44FA"/>
    <w:rsid w:val="00DB5685"/>
    <w:rsid w:val="00DD7088"/>
    <w:rsid w:val="00E3755C"/>
    <w:rsid w:val="00E52999"/>
    <w:rsid w:val="00E57887"/>
    <w:rsid w:val="00E61604"/>
    <w:rsid w:val="00E75FA4"/>
    <w:rsid w:val="00E826EE"/>
    <w:rsid w:val="00EC221D"/>
    <w:rsid w:val="00F15A41"/>
    <w:rsid w:val="00F73C9C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A8D38C-4CD9-4332-BA54-5672E428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A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Sidirlene</cp:lastModifiedBy>
  <cp:revision>2</cp:revision>
  <cp:lastPrinted>2020-12-03T18:01:00Z</cp:lastPrinted>
  <dcterms:created xsi:type="dcterms:W3CDTF">2021-03-01T16:08:00Z</dcterms:created>
  <dcterms:modified xsi:type="dcterms:W3CDTF">2021-03-01T16:08:00Z</dcterms:modified>
</cp:coreProperties>
</file>